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E3" w:rsidRDefault="00CB662E" w:rsidP="00CB66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662E">
        <w:rPr>
          <w:rFonts w:ascii="Times New Roman" w:hAnsi="Times New Roman" w:cs="Times New Roman"/>
          <w:b/>
          <w:sz w:val="32"/>
          <w:szCs w:val="32"/>
        </w:rPr>
        <w:t>Должна ли быть нотариально удостоверена подлинность подписи единственного участника при увеличении уставного капитала общества</w:t>
      </w:r>
    </w:p>
    <w:p w:rsidR="00B00639" w:rsidRDefault="008F74E6" w:rsidP="00615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1952625" cy="1291590"/>
            <wp:effectExtent l="0" t="0" r="9525" b="3810"/>
            <wp:wrapSquare wrapText="bothSides"/>
            <wp:docPr id="1" name="Рисунок 1" descr="F:\article27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rticle275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B662E">
        <w:rPr>
          <w:rFonts w:ascii="Times New Roman" w:hAnsi="Times New Roman" w:cs="Times New Roman"/>
          <w:sz w:val="24"/>
          <w:szCs w:val="24"/>
        </w:rPr>
        <w:t xml:space="preserve">Согласно п.3 ст.17 Федерального закона от 08.02.1998 № 14-ФЗ « Об обществах с ограниченной ответственностью» (далее – Закон № 14-ФЗ) факт </w:t>
      </w:r>
      <w:proofErr w:type="gramStart"/>
      <w:r w:rsidR="00CB662E">
        <w:rPr>
          <w:rFonts w:ascii="Times New Roman" w:hAnsi="Times New Roman" w:cs="Times New Roman"/>
          <w:sz w:val="24"/>
          <w:szCs w:val="24"/>
        </w:rPr>
        <w:t>принятия решения общего собрания участников общества</w:t>
      </w:r>
      <w:proofErr w:type="gramEnd"/>
      <w:r w:rsidR="00CB662E">
        <w:rPr>
          <w:rFonts w:ascii="Times New Roman" w:hAnsi="Times New Roman" w:cs="Times New Roman"/>
          <w:sz w:val="24"/>
          <w:szCs w:val="24"/>
        </w:rPr>
        <w:t xml:space="preserve"> об увеличении уставного капитала и состав участников общества, присутствовавших при принятии указанного решения, должны быть подтверждены путем нотариального удостоверения. </w:t>
      </w:r>
      <w:r w:rsidR="00B00639">
        <w:rPr>
          <w:rFonts w:ascii="Times New Roman" w:hAnsi="Times New Roman" w:cs="Times New Roman"/>
          <w:sz w:val="24"/>
          <w:szCs w:val="24"/>
        </w:rPr>
        <w:t>Решение единственного участника общества об увеличении уставного капитала подтверждается его подписью, подлинность которой должна быть засвидетельствована нотариусом.</w:t>
      </w:r>
    </w:p>
    <w:p w:rsidR="00CB662E" w:rsidRPr="00CB662E" w:rsidRDefault="00B00639" w:rsidP="00615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государственной регистрации изменений, внесенных в устав общества с ограниченной ответственностью в связи с увеличением его уставного капитала на основании соответствующего решения общего собрания участников общества или решения единственного участника общества, в регистрирующий орган должен быть представлен документ, подтверждающий факт принятия общим собранием участников общества такого решения, или решение единственного участника общества об увеличении его уставного капитала (подп. «ж»  п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1 ст.17 Закона № 129-ФЗ).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этом вышеуказанный документ и решение должны быть оформлены с учетом требований п.3 ст.17 Закона № 14-ФЗ. Несоблюдение данного требования является основанием для отказа в государственной регистрации изменений, внесенных в устав общества с ограниченной ответственностью.</w:t>
      </w:r>
    </w:p>
    <w:sectPr w:rsidR="00CB662E" w:rsidRPr="00CB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9C"/>
    <w:rsid w:val="00615A59"/>
    <w:rsid w:val="00824A9C"/>
    <w:rsid w:val="008F74E6"/>
    <w:rsid w:val="00B00639"/>
    <w:rsid w:val="00C817FC"/>
    <w:rsid w:val="00CB662E"/>
    <w:rsid w:val="00F3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Починкова Екатерина Сидоровна</dc:creator>
  <cp:keywords/>
  <dc:description/>
  <cp:lastModifiedBy>Починкова Екатерина Сидоровна</cp:lastModifiedBy>
  <cp:revision>3</cp:revision>
  <cp:lastPrinted>2019-02-01T11:59:00Z</cp:lastPrinted>
  <dcterms:created xsi:type="dcterms:W3CDTF">2019-02-01T09:27:00Z</dcterms:created>
  <dcterms:modified xsi:type="dcterms:W3CDTF">2019-02-01T11:59:00Z</dcterms:modified>
</cp:coreProperties>
</file>