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3" w:rsidRDefault="00BA6D53" w:rsidP="00372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D92">
        <w:rPr>
          <w:rFonts w:ascii="Times New Roman" w:hAnsi="Times New Roman" w:cs="Times New Roman"/>
          <w:b/>
          <w:sz w:val="32"/>
          <w:szCs w:val="32"/>
        </w:rPr>
        <w:t>Внесение информации в ЕГРЮЛ о единственном акционере</w:t>
      </w:r>
    </w:p>
    <w:p w:rsidR="00372D92" w:rsidRPr="00372D92" w:rsidRDefault="00372D92" w:rsidP="00372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D53" w:rsidRPr="00372D92" w:rsidRDefault="002F6AEB" w:rsidP="00372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171700" cy="1628775"/>
            <wp:effectExtent l="0" t="0" r="0" b="9525"/>
            <wp:wrapSquare wrapText="bothSides"/>
            <wp:docPr id="1" name="Рисунок 1" descr="F: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F3" w:rsidRPr="00372D92">
        <w:rPr>
          <w:rFonts w:ascii="Times New Roman" w:hAnsi="Times New Roman" w:cs="Times New Roman"/>
          <w:sz w:val="26"/>
          <w:szCs w:val="26"/>
        </w:rPr>
        <w:t>Межрайонная ИФНС России № 3 по Архангельской области и Ненецкому автономному округу сообщает, что из положений п.6 ст.98 ГК РФ в редакции Закона № 99-ФЗ следует, что акционерное общество может быть создано одним лицом ил</w:t>
      </w:r>
      <w:bookmarkStart w:id="0" w:name="_GoBack"/>
      <w:bookmarkEnd w:id="0"/>
      <w:r w:rsidR="004D47F3" w:rsidRPr="00372D92">
        <w:rPr>
          <w:rFonts w:ascii="Times New Roman" w:hAnsi="Times New Roman" w:cs="Times New Roman"/>
          <w:sz w:val="26"/>
          <w:szCs w:val="26"/>
        </w:rPr>
        <w:t>и состоять  из одного лица в случае приобретения одним акционером  всех акций общества. Сведения об этом подлежат внесению в ЕГРЮЛ.</w:t>
      </w:r>
    </w:p>
    <w:p w:rsidR="004D47F3" w:rsidRPr="00372D92" w:rsidRDefault="004D47F3" w:rsidP="0037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2D92">
        <w:rPr>
          <w:rFonts w:ascii="Times New Roman" w:hAnsi="Times New Roman" w:cs="Times New Roman"/>
          <w:sz w:val="26"/>
          <w:szCs w:val="26"/>
        </w:rPr>
        <w:t>Учитывая, что положения подп. «д» п.1 ст.5 Закона № 129-ФЗ в части, касающейся отражения в ЕГРЮЛ сведений об учредителях (участниках) акционерных обществ, применяются постольку, поскольку они не противоречат положениям ГК РФ в редакции Закона № 99-ФЗ (ч.4 ст.3 Закона № 99-ФЗ), в ЕГРЮЛ должны содержаться сведения только о единственном акционере.</w:t>
      </w:r>
      <w:proofErr w:type="gramEnd"/>
    </w:p>
    <w:p w:rsidR="004D47F3" w:rsidRPr="00372D92" w:rsidRDefault="004D47F3" w:rsidP="0037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D92">
        <w:rPr>
          <w:rFonts w:ascii="Times New Roman" w:hAnsi="Times New Roman" w:cs="Times New Roman"/>
          <w:sz w:val="26"/>
          <w:szCs w:val="26"/>
        </w:rPr>
        <w:t>При этом положения приказа ФНС России от 25.01.2012 № ММВ-7-6/25@, которым утверждены формы и требования</w:t>
      </w:r>
      <w:r w:rsidR="009B3259" w:rsidRPr="00372D92">
        <w:rPr>
          <w:rFonts w:ascii="Times New Roman" w:hAnsi="Times New Roman" w:cs="Times New Roman"/>
          <w:sz w:val="26"/>
          <w:szCs w:val="26"/>
        </w:rPr>
        <w:t xml:space="preserve"> к оформлению документов, представляемых в регистрирующий орган при государственной регистрации юридического лица, в части, касающейся сведений об учредителе (участнике) акционерного общества, также применяются постольку, поскольку они не противоречат положениям ГК РФ в редакции Закона № 99-ФЗ.</w:t>
      </w:r>
    </w:p>
    <w:p w:rsidR="009B3259" w:rsidRPr="00372D92" w:rsidRDefault="009B3259" w:rsidP="0037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D92">
        <w:rPr>
          <w:rFonts w:ascii="Times New Roman" w:hAnsi="Times New Roman" w:cs="Times New Roman"/>
          <w:sz w:val="26"/>
          <w:szCs w:val="26"/>
        </w:rPr>
        <w:t xml:space="preserve">Таким образом, сведения о создании акционерного общества одним лицом подлежат отражению в заявлении по форме № Р11001 (при создании акционерного общества путем учреждения – в заявлении по форме № Р 12001). </w:t>
      </w:r>
      <w:r w:rsidR="00372D92" w:rsidRPr="00372D92">
        <w:rPr>
          <w:rFonts w:ascii="Times New Roman" w:hAnsi="Times New Roman" w:cs="Times New Roman"/>
          <w:sz w:val="26"/>
          <w:szCs w:val="26"/>
        </w:rPr>
        <w:t>Сведения о том, что акционерное общество состоит из одного лица (в случае приобретения одним акционером всех акций общества), отражаются в заявлении по форме № Р14001 по аналогии с отражением в указанной форме сведений об участниках общества с ограниченной ответственностью.</w:t>
      </w:r>
    </w:p>
    <w:sectPr w:rsidR="009B3259" w:rsidRPr="0037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2C"/>
    <w:rsid w:val="002F6AEB"/>
    <w:rsid w:val="00372D92"/>
    <w:rsid w:val="004D47F3"/>
    <w:rsid w:val="0062482C"/>
    <w:rsid w:val="009B3259"/>
    <w:rsid w:val="00BA6D53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2019-02-01T11:58:00Z</cp:lastPrinted>
  <dcterms:created xsi:type="dcterms:W3CDTF">2019-02-01T09:51:00Z</dcterms:created>
  <dcterms:modified xsi:type="dcterms:W3CDTF">2019-02-01T11:58:00Z</dcterms:modified>
</cp:coreProperties>
</file>