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B8" w:rsidRDefault="00A15EB8" w:rsidP="00A15E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A15E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Декларация по НДС за 1 квартал 2019 года представляется по новой форме</w:t>
      </w:r>
    </w:p>
    <w:p w:rsidR="00A15EB8" w:rsidRDefault="00A15EB8" w:rsidP="00A15E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A15EB8" w:rsidRPr="00A15EB8" w:rsidRDefault="00A15EB8" w:rsidP="00A15E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A15EB8" w:rsidRPr="00A15EB8" w:rsidRDefault="00A15EB8" w:rsidP="00A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-3810</wp:posOffset>
            </wp:positionV>
            <wp:extent cx="1905000" cy="1266825"/>
            <wp:effectExtent l="0" t="0" r="0" b="9525"/>
            <wp:wrapSquare wrapText="bothSides"/>
            <wp:docPr id="1" name="Рисунок 1" descr="F:\1f664c3b46ce12e2cae9b9aa082c7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f664c3b46ce12e2cae9b9aa082c79c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EB8">
        <w:rPr>
          <w:rFonts w:ascii="Times New Roman" w:eastAsia="Times New Roman" w:hAnsi="Times New Roman" w:cs="Times New Roman"/>
          <w:sz w:val="26"/>
          <w:szCs w:val="26"/>
        </w:rPr>
        <w:t>Межрайонная ИФНС России № 3 по Архангельской области и Ненецкому автономному округу сообщает, что в</w:t>
      </w:r>
      <w:r w:rsidRPr="00A15EB8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приказом ФНС России от 28.12.2018 № СА-7-3/853@ налоговая декларация по налогу на добавленную стоимость, начиная с 1 квартала 2019 года, представляется по новой форме. Изменения связаны, в основном, с повышением ставки НДС до 20 %. </w:t>
      </w:r>
    </w:p>
    <w:p w:rsidR="00A15EB8" w:rsidRPr="00A15EB8" w:rsidRDefault="00A15EB8" w:rsidP="00A15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EB8">
        <w:rPr>
          <w:rFonts w:ascii="Times New Roman" w:eastAsia="Times New Roman" w:hAnsi="Times New Roman" w:cs="Times New Roman"/>
          <w:sz w:val="26"/>
          <w:szCs w:val="26"/>
        </w:rPr>
        <w:t xml:space="preserve">Так, в Разделы 3 и 9 введены строки для налоговой базы и суммы налога, рассчитанной по ставкам 20 % и 20/120. </w:t>
      </w:r>
    </w:p>
    <w:p w:rsidR="00A15EB8" w:rsidRPr="00A15EB8" w:rsidRDefault="00A15EB8" w:rsidP="00A15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EB8">
        <w:rPr>
          <w:rFonts w:ascii="Times New Roman" w:eastAsia="Times New Roman" w:hAnsi="Times New Roman" w:cs="Times New Roman"/>
          <w:sz w:val="26"/>
          <w:szCs w:val="26"/>
        </w:rPr>
        <w:t xml:space="preserve">В Разделе 3 появилась строка 043 для тех, кто отказался от применения нулевой ставки НДС в соответствии с пунктом 7 ст. 164 Налогового кодекса РФ. Новые строки 044 и 135 предназначены для участников системы </w:t>
      </w:r>
      <w:proofErr w:type="spellStart"/>
      <w:r w:rsidRPr="00A15EB8">
        <w:rPr>
          <w:rFonts w:ascii="Times New Roman" w:eastAsia="Times New Roman" w:hAnsi="Times New Roman" w:cs="Times New Roman"/>
          <w:sz w:val="26"/>
          <w:szCs w:val="26"/>
        </w:rPr>
        <w:t>tax</w:t>
      </w:r>
      <w:proofErr w:type="spellEnd"/>
      <w:r w:rsidRPr="00A15E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15EB8">
        <w:rPr>
          <w:rFonts w:ascii="Times New Roman" w:eastAsia="Times New Roman" w:hAnsi="Times New Roman" w:cs="Times New Roman"/>
          <w:sz w:val="26"/>
          <w:szCs w:val="26"/>
        </w:rPr>
        <w:t>free</w:t>
      </w:r>
      <w:proofErr w:type="spellEnd"/>
      <w:r w:rsidRPr="00A15EB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15EB8" w:rsidRPr="00A15EB8" w:rsidRDefault="00A15EB8" w:rsidP="00A15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EB8">
        <w:rPr>
          <w:rFonts w:ascii="Times New Roman" w:eastAsia="Times New Roman" w:hAnsi="Times New Roman" w:cs="Times New Roman"/>
          <w:sz w:val="26"/>
          <w:szCs w:val="26"/>
        </w:rPr>
        <w:t xml:space="preserve">В Раздел 9 включена строка 036 для указания кода вида товара, экспортируемого в ЕАЭС. Аналогичная строка 116 появится и в приложении к Разделу 9 (книга покупок). </w:t>
      </w:r>
    </w:p>
    <w:p w:rsidR="00A15EB8" w:rsidRPr="00A15EB8" w:rsidRDefault="00A15EB8" w:rsidP="00A15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EB8">
        <w:rPr>
          <w:rFonts w:ascii="Times New Roman" w:eastAsia="Times New Roman" w:hAnsi="Times New Roman" w:cs="Times New Roman"/>
          <w:sz w:val="26"/>
          <w:szCs w:val="26"/>
        </w:rPr>
        <w:t xml:space="preserve">Содержательное изменение коснется покупателей сырых шкур, металлолома, вторичного алюминия, его сплавов и макулатуры, не являющихся плательщиками НДС. Теперь Раздел 2 декларации заполняется совокупно по всем товарам, отгруженным продавцами за налоговый период. </w:t>
      </w:r>
    </w:p>
    <w:p w:rsidR="00A15EB8" w:rsidRPr="00A15EB8" w:rsidRDefault="00A15EB8" w:rsidP="00A15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EB8">
        <w:rPr>
          <w:rFonts w:ascii="Times New Roman" w:eastAsia="Times New Roman" w:hAnsi="Times New Roman" w:cs="Times New Roman"/>
          <w:sz w:val="26"/>
          <w:szCs w:val="26"/>
        </w:rPr>
        <w:t>Введены новые коды операций 1011431 (</w:t>
      </w:r>
      <w:proofErr w:type="spellStart"/>
      <w:r w:rsidRPr="00A15EB8">
        <w:rPr>
          <w:rFonts w:ascii="Times New Roman" w:eastAsia="Times New Roman" w:hAnsi="Times New Roman" w:cs="Times New Roman"/>
          <w:sz w:val="26"/>
          <w:szCs w:val="26"/>
        </w:rPr>
        <w:t>tax</w:t>
      </w:r>
      <w:proofErr w:type="spellEnd"/>
      <w:r w:rsidRPr="00A15E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15EB8">
        <w:rPr>
          <w:rFonts w:ascii="Times New Roman" w:eastAsia="Times New Roman" w:hAnsi="Times New Roman" w:cs="Times New Roman"/>
          <w:sz w:val="26"/>
          <w:szCs w:val="26"/>
        </w:rPr>
        <w:t>free</w:t>
      </w:r>
      <w:proofErr w:type="spellEnd"/>
      <w:r w:rsidRPr="00A15EB8">
        <w:rPr>
          <w:rFonts w:ascii="Times New Roman" w:eastAsia="Times New Roman" w:hAnsi="Times New Roman" w:cs="Times New Roman"/>
          <w:sz w:val="26"/>
          <w:szCs w:val="26"/>
        </w:rPr>
        <w:t xml:space="preserve">), 1011206 (услуги по гарантийному ремонту). Для </w:t>
      </w:r>
      <w:proofErr w:type="spellStart"/>
      <w:r w:rsidRPr="00A15EB8">
        <w:rPr>
          <w:rFonts w:ascii="Times New Roman" w:eastAsia="Times New Roman" w:hAnsi="Times New Roman" w:cs="Times New Roman"/>
          <w:sz w:val="26"/>
          <w:szCs w:val="26"/>
        </w:rPr>
        <w:t>реэкспортеров</w:t>
      </w:r>
      <w:proofErr w:type="spellEnd"/>
      <w:r w:rsidRPr="00A15EB8">
        <w:rPr>
          <w:rFonts w:ascii="Times New Roman" w:eastAsia="Times New Roman" w:hAnsi="Times New Roman" w:cs="Times New Roman"/>
          <w:sz w:val="26"/>
          <w:szCs w:val="26"/>
        </w:rPr>
        <w:t xml:space="preserve">, имеющих право на ставку 0 %, появится ряд кодов (1011437, 1011438, 1011433 и пр.). </w:t>
      </w:r>
    </w:p>
    <w:p w:rsidR="00A15EB8" w:rsidRPr="00A15EB8" w:rsidRDefault="00A15EB8" w:rsidP="00A15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EB8">
        <w:rPr>
          <w:rFonts w:ascii="Times New Roman" w:eastAsia="Times New Roman" w:hAnsi="Times New Roman" w:cs="Times New Roman"/>
          <w:sz w:val="26"/>
          <w:szCs w:val="26"/>
        </w:rPr>
        <w:t>Напомним, декларация по НДС за 1 квартал 2019 года представляется не позднее 25 апреля.</w:t>
      </w:r>
    </w:p>
    <w:p w:rsidR="00290BE3" w:rsidRDefault="00A15EB8"/>
    <w:sectPr w:rsidR="002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94"/>
    <w:rsid w:val="00A15EB8"/>
    <w:rsid w:val="00C817FC"/>
    <w:rsid w:val="00F32694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dcterms:created xsi:type="dcterms:W3CDTF">2019-04-15T08:26:00Z</dcterms:created>
  <dcterms:modified xsi:type="dcterms:W3CDTF">2019-04-15T08:31:00Z</dcterms:modified>
</cp:coreProperties>
</file>