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3" w:rsidRDefault="006C3773" w:rsidP="006C3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773">
        <w:rPr>
          <w:rFonts w:ascii="Times New Roman" w:hAnsi="Times New Roman" w:cs="Times New Roman"/>
          <w:b/>
          <w:bCs/>
          <w:sz w:val="32"/>
          <w:szCs w:val="32"/>
        </w:rPr>
        <w:t xml:space="preserve">Не являются облагаемым доходом результаты работ по переносу, переустройству объектов </w:t>
      </w:r>
      <w:r w:rsidR="00F329E8">
        <w:rPr>
          <w:rFonts w:ascii="Times New Roman" w:hAnsi="Times New Roman" w:cs="Times New Roman"/>
          <w:b/>
          <w:bCs/>
          <w:sz w:val="32"/>
          <w:szCs w:val="32"/>
        </w:rPr>
        <w:t>основных средств</w:t>
      </w:r>
      <w:r w:rsidRPr="006C3773">
        <w:rPr>
          <w:rFonts w:ascii="Times New Roman" w:hAnsi="Times New Roman" w:cs="Times New Roman"/>
          <w:b/>
          <w:bCs/>
          <w:sz w:val="32"/>
          <w:szCs w:val="32"/>
        </w:rPr>
        <w:t>, в связи с созданием иного объекта кап</w:t>
      </w:r>
      <w:bookmarkStart w:id="0" w:name="_GoBack"/>
      <w:bookmarkEnd w:id="0"/>
      <w:r w:rsidRPr="006C3773">
        <w:rPr>
          <w:rFonts w:ascii="Times New Roman" w:hAnsi="Times New Roman" w:cs="Times New Roman"/>
          <w:b/>
          <w:bCs/>
          <w:sz w:val="32"/>
          <w:szCs w:val="32"/>
        </w:rPr>
        <w:t>строительства госсобственности</w:t>
      </w:r>
    </w:p>
    <w:p w:rsidR="006C3773" w:rsidRPr="006C3773" w:rsidRDefault="006C3773" w:rsidP="006C3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C3773" w:rsidRPr="006C3773" w:rsidRDefault="006C3773" w:rsidP="006C3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-1270</wp:posOffset>
            </wp:positionV>
            <wp:extent cx="2381250" cy="1845310"/>
            <wp:effectExtent l="0" t="0" r="0" b="2540"/>
            <wp:wrapSquare wrapText="bothSides"/>
            <wp:docPr id="1" name="Рисунок 1" descr="T:\4 ОРН\~БУГАЕВА~\Картинки\Картинки для сайта\image2654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БУГАЕВА~\Картинки\Картинки для сайта\image26546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73">
        <w:rPr>
          <w:rFonts w:ascii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с 1 января 2019 года перечень доходов, которые не учитываются при определении налоговой базы по налогу на прибыль организаций, дополнен новым видом доходов (подпункт 11.2 пункта 1 статьи 251 НК РФ).</w:t>
      </w:r>
    </w:p>
    <w:p w:rsidR="006C3773" w:rsidRPr="006C3773" w:rsidRDefault="006C3773" w:rsidP="006C3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773">
        <w:rPr>
          <w:rFonts w:ascii="Times New Roman" w:hAnsi="Times New Roman" w:cs="Times New Roman"/>
          <w:sz w:val="26"/>
          <w:szCs w:val="26"/>
        </w:rPr>
        <w:t>Это доходы в виде результатов работ по переносу, переустройству объектов основных средств, принадлежащих налогоплательщику на праве собственности или оперативного управления, выполненных сторонними организациями в связи с созданием иного объекта (объектов) капитального строительства, находящегося в государственной или муниципальной собственности и финансируемого за счет бюджетных средств.</w:t>
      </w:r>
    </w:p>
    <w:p w:rsidR="006C3773" w:rsidRPr="006C3773" w:rsidRDefault="006C3773" w:rsidP="006C3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773">
        <w:rPr>
          <w:rFonts w:ascii="Times New Roman" w:hAnsi="Times New Roman" w:cs="Times New Roman"/>
          <w:sz w:val="26"/>
          <w:szCs w:val="26"/>
        </w:rPr>
        <w:t xml:space="preserve">ФНС России разъясняет, что указанные доходы не учитываются при исчислении налога на прибыль вне зависимости от даты </w:t>
      </w:r>
      <w:proofErr w:type="spellStart"/>
      <w:r w:rsidRPr="006C3773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6C3773">
        <w:rPr>
          <w:rFonts w:ascii="Times New Roman" w:hAnsi="Times New Roman" w:cs="Times New Roman"/>
          <w:sz w:val="26"/>
          <w:szCs w:val="26"/>
        </w:rPr>
        <w:t xml:space="preserve"> права государственной или муниципальной собственности на создаваемые объекты капстроительства, в том числе и при передаче результатов работ до регистрации указанных прав.</w:t>
      </w:r>
    </w:p>
    <w:p w:rsidR="00290BE3" w:rsidRPr="006C3773" w:rsidRDefault="00F329E8" w:rsidP="006C37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90BE3" w:rsidRPr="006C3773" w:rsidSect="00FD71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E"/>
    <w:rsid w:val="006C3773"/>
    <w:rsid w:val="00C817FC"/>
    <w:rsid w:val="00D33C7E"/>
    <w:rsid w:val="00F329E8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2019-04-15T08:49:00Z</cp:lastPrinted>
  <dcterms:created xsi:type="dcterms:W3CDTF">2019-04-15T07:43:00Z</dcterms:created>
  <dcterms:modified xsi:type="dcterms:W3CDTF">2019-04-15T08:49:00Z</dcterms:modified>
</cp:coreProperties>
</file>