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E" w:rsidRPr="00342E0E" w:rsidRDefault="00342E0E" w:rsidP="00342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15805C" wp14:editId="24EA0F42">
            <wp:simplePos x="0" y="0"/>
            <wp:positionH relativeFrom="column">
              <wp:posOffset>-60960</wp:posOffset>
            </wp:positionH>
            <wp:positionV relativeFrom="paragraph">
              <wp:posOffset>908685</wp:posOffset>
            </wp:positionV>
            <wp:extent cx="1642745" cy="1095375"/>
            <wp:effectExtent l="0" t="0" r="0" b="9525"/>
            <wp:wrapSquare wrapText="bothSides"/>
            <wp:docPr id="1" name="Рисунок 1" descr="T:\4 ОРН\~БУГАЕВА~\Картинки\Картинки для сайта\payment_of_t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БУГАЕВА~\Картинки\Картинки для сайта\payment_of_tax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2E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Граждане могут заявить о разрушении объекта капстроительства для прекращения его налогообложения</w:t>
      </w:r>
    </w:p>
    <w:p w:rsidR="00342E0E" w:rsidRPr="00342E0E" w:rsidRDefault="00342E0E" w:rsidP="00342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2E0E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сообщает, что </w:t>
      </w:r>
      <w:r w:rsidRPr="00342E0E">
        <w:rPr>
          <w:rFonts w:ascii="Times New Roman" w:eastAsia="Times New Roman" w:hAnsi="Times New Roman" w:cs="Times New Roman"/>
          <w:sz w:val="26"/>
          <w:szCs w:val="26"/>
        </w:rPr>
        <w:t>физ</w:t>
      </w:r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ические </w:t>
      </w:r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лица-владельцы налогооблагаемых объектов недвижимости смогут представлять заявления о гибели или уничтожении объекта капстроительства по новой форме в любую налоговую инспекцию. Заявление поможет прекратить начисление налога на имущество физлиц на такой объект с месяца его гибели или уничтожения независимо от проведения кадастровых работ по его обследованию и регистрации прекращения прав на него. </w:t>
      </w:r>
    </w:p>
    <w:p w:rsidR="00342E0E" w:rsidRPr="00342E0E" w:rsidRDefault="00342E0E" w:rsidP="00342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Вместе с заявлением налогоплательщик может представить подтверждающие документы (справку местной администрации, документ органов </w:t>
      </w:r>
      <w:proofErr w:type="spellStart"/>
      <w:r w:rsidRPr="00342E0E">
        <w:rPr>
          <w:rFonts w:ascii="Times New Roman" w:eastAsia="Times New Roman" w:hAnsi="Times New Roman" w:cs="Times New Roman"/>
          <w:sz w:val="26"/>
          <w:szCs w:val="26"/>
        </w:rPr>
        <w:t>госпожнадзора</w:t>
      </w:r>
      <w:proofErr w:type="spellEnd"/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, акт обследования, уведомление о завершении сноса объекта и т.п.). Если они не представлены, инспекция должна сама запросить соответствующие сведения. Адресат запроса обязан в течение семи дней сообщить информацию налоговому органу. После того, как сведения налогоплательщика подтвердятся, инспекция примет решение о прекращении налогообложения заявленного объекта недвижимости. </w:t>
      </w:r>
    </w:p>
    <w:p w:rsidR="00342E0E" w:rsidRPr="00342E0E" w:rsidRDefault="00342E0E" w:rsidP="00342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Форма заявления о гибели или уничтожении объекта налогообложения по налогу на имущество физических лиц утверждена </w:t>
      </w:r>
      <w:hyperlink r:id="rId6" w:anchor="026556324250304290" w:tgtFrame="_blank" w:history="1">
        <w:r w:rsidRPr="00342E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Приказом ФНС России от 24.05.2019 № ММВ-7-21/263@</w:t>
        </w:r>
      </w:hyperlink>
      <w:r w:rsidRPr="00342E0E"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зарегистрированном в Минюсте России 18.06.2019 №54949. </w:t>
      </w:r>
      <w:proofErr w:type="gramEnd"/>
    </w:p>
    <w:p w:rsidR="00290BE3" w:rsidRDefault="00342E0E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8"/>
    <w:rsid w:val="00342E0E"/>
    <w:rsid w:val="00A25D38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27000&amp;fld=134&amp;dst=1000000001,0&amp;rnd=0.038857216362692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2019-06-28T08:34:00Z</dcterms:created>
  <dcterms:modified xsi:type="dcterms:W3CDTF">2019-06-28T08:44:00Z</dcterms:modified>
</cp:coreProperties>
</file>