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3" w:rsidRPr="00333E03" w:rsidRDefault="00333E03" w:rsidP="00333E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3E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Владельцы </w:t>
      </w:r>
      <w:proofErr w:type="spellStart"/>
      <w:r w:rsidRPr="00333E03">
        <w:rPr>
          <w:rFonts w:ascii="Times New Roman" w:eastAsia="Times New Roman" w:hAnsi="Times New Roman" w:cs="Times New Roman"/>
          <w:b/>
          <w:bCs/>
          <w:sz w:val="32"/>
          <w:szCs w:val="32"/>
        </w:rPr>
        <w:t>большегрузов</w:t>
      </w:r>
      <w:proofErr w:type="spellEnd"/>
      <w:r w:rsidRPr="00333E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могут включать в расходы по налогу на прибыль всю сумму платы в системе «Платон»</w:t>
      </w:r>
    </w:p>
    <w:p w:rsidR="00333E03" w:rsidRPr="00333E03" w:rsidRDefault="00333E03" w:rsidP="0033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B4627" wp14:editId="58CF4339">
            <wp:simplePos x="0" y="0"/>
            <wp:positionH relativeFrom="column">
              <wp:posOffset>148590</wp:posOffset>
            </wp:positionH>
            <wp:positionV relativeFrom="paragraph">
              <wp:posOffset>116840</wp:posOffset>
            </wp:positionV>
            <wp:extent cx="2184400" cy="1228725"/>
            <wp:effectExtent l="0" t="0" r="6350" b="9525"/>
            <wp:wrapSquare wrapText="bothSides"/>
            <wp:docPr id="1" name="Рисунок 1" descr="G:\ver4_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4_5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3E03">
        <w:rPr>
          <w:rFonts w:ascii="Times New Roman" w:eastAsia="Times New Roman" w:hAnsi="Times New Roman" w:cs="Times New Roman"/>
          <w:sz w:val="28"/>
          <w:szCs w:val="28"/>
        </w:rPr>
        <w:t>Межрайонная</w:t>
      </w:r>
      <w:proofErr w:type="gramEnd"/>
      <w:r w:rsidRPr="00333E03">
        <w:rPr>
          <w:rFonts w:ascii="Times New Roman" w:eastAsia="Times New Roman" w:hAnsi="Times New Roman" w:cs="Times New Roman"/>
          <w:sz w:val="28"/>
          <w:szCs w:val="28"/>
        </w:rPr>
        <w:t xml:space="preserve"> ИФНС России № 3</w:t>
      </w:r>
      <w:r w:rsidRPr="00333E03">
        <w:rPr>
          <w:rFonts w:ascii="Times New Roman" w:eastAsia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сообщает, что с 1 января 2019 года отменяется вычет по транспортному налогу в размере платы за вред, который транспорт с разрешенной максимальной массой свыше 12 т причиняет дорогам федерального значения. В связи с этим упраздняется ограничение на учет расходов по налогу на прибыль – теперь всю сумму платы можно будет учитывать в составе прочих расходов (Федеральный закон от 03.07.2016 N 249-ФЗ). </w:t>
      </w:r>
    </w:p>
    <w:p w:rsidR="00333E03" w:rsidRPr="00333E03" w:rsidRDefault="00333E03" w:rsidP="0033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E03">
        <w:rPr>
          <w:rFonts w:ascii="Times New Roman" w:eastAsia="Times New Roman" w:hAnsi="Times New Roman" w:cs="Times New Roman"/>
          <w:sz w:val="28"/>
          <w:szCs w:val="28"/>
        </w:rPr>
        <w:t>Раньше организация не могла уменьшить налоговую базу по этому налогу на сумму платы в счет</w:t>
      </w:r>
      <w:bookmarkStart w:id="0" w:name="_GoBack"/>
      <w:bookmarkEnd w:id="0"/>
      <w:r w:rsidRPr="00333E03">
        <w:rPr>
          <w:rFonts w:ascii="Times New Roman" w:eastAsia="Times New Roman" w:hAnsi="Times New Roman" w:cs="Times New Roman"/>
          <w:sz w:val="28"/>
          <w:szCs w:val="28"/>
        </w:rPr>
        <w:t xml:space="preserve"> возмещения вреда, причиняемого автодорогам общего пользования федерального значения </w:t>
      </w:r>
      <w:proofErr w:type="spellStart"/>
      <w:r w:rsidRPr="00333E03">
        <w:rPr>
          <w:rFonts w:ascii="Times New Roman" w:eastAsia="Times New Roman" w:hAnsi="Times New Roman" w:cs="Times New Roman"/>
          <w:sz w:val="28"/>
          <w:szCs w:val="28"/>
        </w:rPr>
        <w:t>большегрузами</w:t>
      </w:r>
      <w:proofErr w:type="spellEnd"/>
      <w:r w:rsidRPr="00333E03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зарегистрированными в системе «Платон» (п.48.21 ст.270,п.2 ст.362 НК РФ). </w:t>
      </w:r>
    </w:p>
    <w:p w:rsidR="00290BE3" w:rsidRPr="00333E03" w:rsidRDefault="00333E03" w:rsidP="00333E03">
      <w:pPr>
        <w:spacing w:after="0"/>
        <w:rPr>
          <w:sz w:val="28"/>
          <w:szCs w:val="28"/>
        </w:rPr>
      </w:pPr>
    </w:p>
    <w:sectPr w:rsidR="00290BE3" w:rsidRPr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2"/>
    <w:rsid w:val="000771C2"/>
    <w:rsid w:val="00333E03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2019-02-05T07:34:00Z</dcterms:created>
  <dcterms:modified xsi:type="dcterms:W3CDTF">2019-02-05T07:37:00Z</dcterms:modified>
</cp:coreProperties>
</file>