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32" w:rsidRPr="0049385D" w:rsidRDefault="00D17232" w:rsidP="007C0B3F">
      <w:pPr>
        <w:jc w:val="center"/>
      </w:pPr>
      <w:r w:rsidRPr="0049385D">
        <w:t>ООО «Геодезия и Межевание»</w:t>
      </w:r>
    </w:p>
    <w:p w:rsidR="00D17232" w:rsidRPr="0049385D" w:rsidRDefault="00D17232" w:rsidP="007C0B3F">
      <w:pPr>
        <w:jc w:val="center"/>
        <w:rPr>
          <w:rFonts w:cs="Times New Roman"/>
          <w:color w:val="000000" w:themeColor="text1"/>
          <w:szCs w:val="24"/>
        </w:rPr>
      </w:pPr>
      <w:r w:rsidRPr="0049385D">
        <w:rPr>
          <w:rFonts w:cs="Times New Roman"/>
          <w:color w:val="000000" w:themeColor="text1"/>
          <w:szCs w:val="24"/>
        </w:rPr>
        <w:t>150002 Россия, г. Ярославль, Комсомольская пл., д. 7</w:t>
      </w:r>
    </w:p>
    <w:p w:rsidR="00D17232" w:rsidRPr="0049385D" w:rsidRDefault="00D17232" w:rsidP="00D17232">
      <w:pPr>
        <w:pStyle w:val="afa"/>
        <w:rPr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000000" w:themeColor="text1"/>
          <w:szCs w:val="24"/>
          <w:lang w:val="ru-RU"/>
        </w:rPr>
      </w:pPr>
    </w:p>
    <w:p w:rsidR="006B1EAB" w:rsidRPr="000C0CBC" w:rsidRDefault="006B1EAB" w:rsidP="006B1EAB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r w:rsidRPr="000C0CBC">
        <w:rPr>
          <w:rFonts w:cs="Times New Roman"/>
          <w:color w:val="000000" w:themeColor="text1"/>
          <w:szCs w:val="24"/>
          <w:lang w:val="ru-RU"/>
        </w:rPr>
        <w:t xml:space="preserve">Заказчик: Администрация </w:t>
      </w:r>
      <w:r w:rsidR="004D4D04">
        <w:rPr>
          <w:rFonts w:cs="Times New Roman"/>
          <w:color w:val="000000" w:themeColor="text1"/>
          <w:szCs w:val="24"/>
          <w:lang w:val="ru-RU"/>
        </w:rPr>
        <w:t>муниципального образования</w:t>
      </w:r>
      <w:r w:rsidRPr="000C0CBC">
        <w:rPr>
          <w:rFonts w:cs="Times New Roman"/>
          <w:color w:val="000000" w:themeColor="text1"/>
          <w:szCs w:val="24"/>
          <w:lang w:val="ru-RU"/>
        </w:rPr>
        <w:t xml:space="preserve"> «</w:t>
      </w:r>
      <w:proofErr w:type="spellStart"/>
      <w:r w:rsidRPr="000C0CBC">
        <w:rPr>
          <w:rFonts w:cs="Times New Roman"/>
          <w:color w:val="000000" w:themeColor="text1"/>
          <w:szCs w:val="24"/>
          <w:lang w:val="ru-RU"/>
        </w:rPr>
        <w:t>Пинежское</w:t>
      </w:r>
      <w:proofErr w:type="spellEnd"/>
      <w:r w:rsidRPr="000C0CBC">
        <w:rPr>
          <w:rFonts w:cs="Times New Roman"/>
          <w:color w:val="000000" w:themeColor="text1"/>
          <w:szCs w:val="24"/>
          <w:lang w:val="ru-RU"/>
        </w:rPr>
        <w:t xml:space="preserve">» </w:t>
      </w:r>
    </w:p>
    <w:p w:rsidR="006B1EAB" w:rsidRPr="000C0CBC" w:rsidRDefault="006B1EAB" w:rsidP="006B1EAB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proofErr w:type="spellStart"/>
      <w:r w:rsidRPr="000C0CBC">
        <w:rPr>
          <w:rFonts w:cs="Times New Roman"/>
          <w:color w:val="000000" w:themeColor="text1"/>
          <w:szCs w:val="24"/>
          <w:lang w:val="ru-RU"/>
        </w:rPr>
        <w:t>Пинежского</w:t>
      </w:r>
      <w:proofErr w:type="spellEnd"/>
      <w:r w:rsidRPr="000C0CBC">
        <w:rPr>
          <w:rFonts w:cs="Times New Roman"/>
          <w:color w:val="000000" w:themeColor="text1"/>
          <w:szCs w:val="24"/>
          <w:lang w:val="ru-RU"/>
        </w:rPr>
        <w:t xml:space="preserve"> муниципального района Архангельской области</w:t>
      </w:r>
    </w:p>
    <w:p w:rsidR="006B1EAB" w:rsidRPr="000C0CBC" w:rsidRDefault="006B1EAB" w:rsidP="006B1EAB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</w:p>
    <w:p w:rsidR="006B1EAB" w:rsidRPr="000C0CBC" w:rsidRDefault="006B1EAB" w:rsidP="006B1EAB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r w:rsidRPr="000C0CBC">
        <w:rPr>
          <w:rFonts w:cs="Times New Roman"/>
          <w:color w:val="000000" w:themeColor="text1"/>
          <w:szCs w:val="24"/>
          <w:lang w:val="ru-RU"/>
        </w:rPr>
        <w:t xml:space="preserve">Муниципальный контракт: № 8 от </w:t>
      </w:r>
      <w:r w:rsidR="00FE5719">
        <w:rPr>
          <w:rFonts w:cs="Times New Roman"/>
          <w:color w:val="000000" w:themeColor="text1"/>
          <w:lang w:val="ru-RU"/>
        </w:rPr>
        <w:t>15.02.2014</w:t>
      </w:r>
      <w:r w:rsidRPr="000C0CBC">
        <w:rPr>
          <w:rFonts w:cs="Times New Roman"/>
          <w:color w:val="000000" w:themeColor="text1"/>
          <w:lang w:val="ru-RU"/>
        </w:rPr>
        <w:t xml:space="preserve"> </w:t>
      </w:r>
      <w:r w:rsidRPr="000C0CBC">
        <w:rPr>
          <w:rFonts w:cs="Times New Roman"/>
          <w:color w:val="000000" w:themeColor="text1"/>
          <w:szCs w:val="24"/>
          <w:lang w:val="ru-RU"/>
        </w:rPr>
        <w:t>г.</w:t>
      </w:r>
    </w:p>
    <w:p w:rsidR="006B1EAB" w:rsidRPr="000C0CBC" w:rsidRDefault="00FE5719" w:rsidP="006B1EAB">
      <w:pPr>
        <w:pStyle w:val="afa"/>
        <w:ind w:left="5387"/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color w:val="000000" w:themeColor="text1"/>
          <w:szCs w:val="24"/>
          <w:lang w:val="ru-RU"/>
        </w:rPr>
        <w:t xml:space="preserve">Инвентарный номер  </w:t>
      </w:r>
      <w:proofErr w:type="spellStart"/>
      <w:r>
        <w:rPr>
          <w:rFonts w:cs="Times New Roman"/>
          <w:color w:val="000000" w:themeColor="text1"/>
          <w:szCs w:val="24"/>
          <w:lang w:val="ru-RU"/>
        </w:rPr>
        <w:t>ГиМ</w:t>
      </w:r>
      <w:proofErr w:type="spellEnd"/>
      <w:r>
        <w:rPr>
          <w:rFonts w:cs="Times New Roman"/>
          <w:color w:val="000000" w:themeColor="text1"/>
          <w:szCs w:val="24"/>
          <w:lang w:val="ru-RU"/>
        </w:rPr>
        <w:t xml:space="preserve"> – 2014</w:t>
      </w:r>
      <w:r w:rsidR="006B1EAB" w:rsidRPr="000C0CBC">
        <w:rPr>
          <w:rFonts w:cs="Times New Roman"/>
          <w:color w:val="000000" w:themeColor="text1"/>
          <w:szCs w:val="24"/>
          <w:lang w:val="ru-RU"/>
        </w:rPr>
        <w:t>/3</w:t>
      </w:r>
    </w:p>
    <w:p w:rsidR="00D17232" w:rsidRPr="0049385D" w:rsidRDefault="00D17232" w:rsidP="00D17232">
      <w:pPr>
        <w:pStyle w:val="afa"/>
        <w:rPr>
          <w:rFonts w:cs="Times New Roman"/>
          <w:b/>
          <w:color w:val="FF0000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2"/>
          <w:lang w:val="ru-RU"/>
        </w:rPr>
      </w:pPr>
    </w:p>
    <w:p w:rsidR="00D17232" w:rsidRPr="0049385D" w:rsidRDefault="00D17232" w:rsidP="00D17232">
      <w:pPr>
        <w:pStyle w:val="afa"/>
        <w:rPr>
          <w:b/>
          <w:color w:val="FF0000"/>
          <w:szCs w:val="22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49385D">
        <w:rPr>
          <w:rFonts w:cs="Times New Roman"/>
          <w:b/>
          <w:color w:val="000000" w:themeColor="text1"/>
          <w:sz w:val="28"/>
          <w:szCs w:val="28"/>
          <w:lang w:val="ru-RU"/>
        </w:rPr>
        <w:t>Генеральный план</w:t>
      </w:r>
    </w:p>
    <w:p w:rsidR="00D17232" w:rsidRPr="0049385D" w:rsidRDefault="004D4D04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  <w:r>
        <w:rPr>
          <w:rFonts w:cs="Times New Roman"/>
          <w:color w:val="000000" w:themeColor="text1"/>
          <w:szCs w:val="22"/>
          <w:lang w:val="ru-RU"/>
        </w:rPr>
        <w:t>муниципального образования</w:t>
      </w: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49385D">
        <w:rPr>
          <w:rFonts w:cs="Times New Roman"/>
          <w:b/>
          <w:color w:val="000000" w:themeColor="text1"/>
          <w:sz w:val="28"/>
          <w:szCs w:val="28"/>
          <w:lang w:val="ru-RU"/>
        </w:rPr>
        <w:t>«</w:t>
      </w:r>
      <w:proofErr w:type="spellStart"/>
      <w:r w:rsidR="006B1EAB">
        <w:rPr>
          <w:rFonts w:cs="Times New Roman"/>
          <w:b/>
          <w:color w:val="000000" w:themeColor="text1"/>
          <w:sz w:val="28"/>
          <w:szCs w:val="28"/>
          <w:lang w:val="ru-RU"/>
        </w:rPr>
        <w:t>Пинежск</w:t>
      </w:r>
      <w:r w:rsidRPr="0049385D">
        <w:rPr>
          <w:rFonts w:cs="Times New Roman"/>
          <w:b/>
          <w:color w:val="000000" w:themeColor="text1"/>
          <w:sz w:val="28"/>
          <w:szCs w:val="28"/>
          <w:lang w:val="ru-RU"/>
        </w:rPr>
        <w:t>ое</w:t>
      </w:r>
      <w:proofErr w:type="spellEnd"/>
      <w:r w:rsidRPr="0049385D">
        <w:rPr>
          <w:rFonts w:cs="Times New Roman"/>
          <w:b/>
          <w:color w:val="000000" w:themeColor="text1"/>
          <w:sz w:val="28"/>
          <w:szCs w:val="28"/>
          <w:lang w:val="ru-RU"/>
        </w:rPr>
        <w:t>»</w:t>
      </w:r>
    </w:p>
    <w:p w:rsidR="00D17232" w:rsidRPr="0049385D" w:rsidRDefault="006B1EAB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  <w:proofErr w:type="spellStart"/>
      <w:r>
        <w:rPr>
          <w:rFonts w:cs="Times New Roman"/>
          <w:color w:val="000000" w:themeColor="text1"/>
          <w:szCs w:val="22"/>
          <w:lang w:val="ru-RU"/>
        </w:rPr>
        <w:t>Пинежск</w:t>
      </w:r>
      <w:r w:rsidR="00D17232" w:rsidRPr="0049385D">
        <w:rPr>
          <w:rFonts w:cs="Times New Roman"/>
          <w:color w:val="000000" w:themeColor="text1"/>
          <w:szCs w:val="22"/>
          <w:lang w:val="ru-RU"/>
        </w:rPr>
        <w:t>ого</w:t>
      </w:r>
      <w:proofErr w:type="spellEnd"/>
      <w:r w:rsidR="00D17232" w:rsidRPr="0049385D">
        <w:rPr>
          <w:rFonts w:cs="Times New Roman"/>
          <w:color w:val="000000" w:themeColor="text1"/>
          <w:szCs w:val="22"/>
          <w:lang w:val="ru-RU"/>
        </w:rPr>
        <w:t xml:space="preserve"> муниципального района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  <w:r w:rsidRPr="0049385D">
        <w:rPr>
          <w:rFonts w:cs="Times New Roman"/>
          <w:color w:val="000000" w:themeColor="text1"/>
          <w:szCs w:val="22"/>
          <w:lang w:val="ru-RU"/>
        </w:rPr>
        <w:t xml:space="preserve"> Архангельской области</w:t>
      </w:r>
    </w:p>
    <w:p w:rsidR="00D17232" w:rsidRDefault="00D17232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BD32D9" w:rsidRDefault="00BD32D9" w:rsidP="00BD32D9">
      <w:pPr>
        <w:spacing w:line="240" w:lineRule="auto"/>
        <w:ind w:left="851"/>
        <w:jc w:val="center"/>
        <w:rPr>
          <w:b/>
          <w:lang w:eastAsia="ru-RU"/>
        </w:rPr>
      </w:pPr>
      <w:r>
        <w:rPr>
          <w:b/>
          <w:lang w:eastAsia="ru-RU"/>
        </w:rPr>
        <w:t>(утвержден решением Собрания депутатов муниципального образования «</w:t>
      </w:r>
      <w:proofErr w:type="spellStart"/>
      <w:r>
        <w:rPr>
          <w:b/>
          <w:lang w:eastAsia="ru-RU"/>
        </w:rPr>
        <w:t>Пинежский</w:t>
      </w:r>
      <w:proofErr w:type="spellEnd"/>
      <w:r>
        <w:rPr>
          <w:b/>
          <w:lang w:eastAsia="ru-RU"/>
        </w:rPr>
        <w:t xml:space="preserve"> муниципальный район» от 16 ноября 2018 года № 232)</w:t>
      </w:r>
    </w:p>
    <w:p w:rsidR="00BD32D9" w:rsidRPr="0049385D" w:rsidRDefault="00BD32D9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lang w:val="ru-RU"/>
        </w:rPr>
      </w:pPr>
      <w:r w:rsidRPr="0049385D">
        <w:rPr>
          <w:rFonts w:cs="Times New Roman"/>
          <w:color w:val="000000" w:themeColor="text1"/>
          <w:lang w:val="ru-RU"/>
        </w:rPr>
        <w:t>Нормативно-правовой акт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Cs w:val="24"/>
          <w:lang w:val="ru-RU"/>
        </w:rPr>
      </w:pPr>
      <w:r w:rsidRPr="0049385D">
        <w:rPr>
          <w:rFonts w:cs="Times New Roman"/>
          <w:b/>
          <w:color w:val="000000" w:themeColor="text1"/>
          <w:szCs w:val="24"/>
          <w:lang w:val="ru-RU"/>
        </w:rPr>
        <w:t>Пояснительная записка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Cs w:val="24"/>
          <w:lang w:val="ru-RU"/>
        </w:rPr>
      </w:pPr>
      <w:r>
        <w:rPr>
          <w:rFonts w:cs="Times New Roman"/>
          <w:b/>
          <w:color w:val="000000" w:themeColor="text1"/>
          <w:szCs w:val="24"/>
          <w:lang w:val="ru-RU"/>
        </w:rPr>
        <w:t>Том 2</w:t>
      </w:r>
    </w:p>
    <w:p w:rsidR="00D17232" w:rsidRPr="0049385D" w:rsidRDefault="00D17232" w:rsidP="00D17232">
      <w:pPr>
        <w:pStyle w:val="afa"/>
        <w:jc w:val="center"/>
        <w:rPr>
          <w:rFonts w:cs="Times New Roman"/>
          <w:b/>
          <w:color w:val="000000" w:themeColor="text1"/>
          <w:szCs w:val="24"/>
          <w:lang w:val="ru-RU"/>
        </w:rPr>
      </w:pPr>
      <w:r>
        <w:rPr>
          <w:rFonts w:cs="Times New Roman"/>
          <w:b/>
          <w:color w:val="000000" w:themeColor="text1"/>
          <w:szCs w:val="24"/>
          <w:lang w:val="ru-RU"/>
        </w:rPr>
        <w:t>Положение о территориальном планировании</w:t>
      </w:r>
    </w:p>
    <w:p w:rsidR="00D17232" w:rsidRPr="0049385D" w:rsidRDefault="00D17232" w:rsidP="00D17232">
      <w:pPr>
        <w:pStyle w:val="afa"/>
        <w:jc w:val="center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b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Генеральный директор</w:t>
      </w: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 xml:space="preserve">ООО «Геодезия и Межевание»                                                                           И. П. </w:t>
      </w:r>
      <w:proofErr w:type="spellStart"/>
      <w:r w:rsidRPr="0049385D">
        <w:rPr>
          <w:rFonts w:cs="Times New Roman"/>
          <w:color w:val="000000" w:themeColor="text1"/>
          <w:szCs w:val="24"/>
          <w:lang w:val="ru-RU"/>
        </w:rPr>
        <w:t>Губочкин</w:t>
      </w:r>
      <w:proofErr w:type="spellEnd"/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 xml:space="preserve">Руководитель темы, </w:t>
      </w:r>
    </w:p>
    <w:p w:rsidR="00D17232" w:rsidRPr="0049385D" w:rsidRDefault="00D17232" w:rsidP="00D17232">
      <w:pPr>
        <w:pStyle w:val="afa"/>
        <w:rPr>
          <w:rFonts w:cs="Times New Roman"/>
          <w:color w:val="000000" w:themeColor="text1"/>
          <w:szCs w:val="24"/>
          <w:lang w:val="ru-RU"/>
        </w:rPr>
      </w:pPr>
      <w:r w:rsidRPr="0049385D">
        <w:rPr>
          <w:rFonts w:cs="Times New Roman"/>
          <w:color w:val="000000" w:themeColor="text1"/>
          <w:szCs w:val="24"/>
          <w:lang w:val="ru-RU"/>
        </w:rPr>
        <w:t>Главный архитектор проекта                                                                       В. В. Богородицкий</w:t>
      </w:r>
    </w:p>
    <w:p w:rsidR="00B95CF9" w:rsidRPr="008B66D4" w:rsidRDefault="00D17232" w:rsidP="00D17232">
      <w:pPr>
        <w:pStyle w:val="afa"/>
        <w:jc w:val="center"/>
        <w:rPr>
          <w:iCs w:val="0"/>
          <w:szCs w:val="24"/>
        </w:rPr>
      </w:pPr>
      <w:proofErr w:type="spellStart"/>
      <w:r w:rsidRPr="0049385D">
        <w:rPr>
          <w:rFonts w:cs="Times New Roman"/>
          <w:color w:val="000000" w:themeColor="text1"/>
          <w:szCs w:val="24"/>
        </w:rPr>
        <w:t>Ярославль</w:t>
      </w:r>
      <w:proofErr w:type="spellEnd"/>
      <w:r w:rsidRPr="0049385D">
        <w:rPr>
          <w:rFonts w:cs="Times New Roman"/>
          <w:color w:val="000000" w:themeColor="text1"/>
          <w:szCs w:val="24"/>
          <w:lang w:val="ru-RU"/>
        </w:rPr>
        <w:t xml:space="preserve"> </w:t>
      </w:r>
      <w:r w:rsidRPr="0049385D">
        <w:rPr>
          <w:rFonts w:cs="Times New Roman"/>
          <w:color w:val="000000" w:themeColor="text1"/>
          <w:szCs w:val="24"/>
        </w:rPr>
        <w:t>201</w:t>
      </w:r>
      <w:r w:rsidR="002A0939">
        <w:rPr>
          <w:rFonts w:cs="Times New Roman"/>
          <w:color w:val="000000" w:themeColor="text1"/>
          <w:szCs w:val="24"/>
          <w:lang w:val="ru-RU"/>
        </w:rPr>
        <w:t>8</w:t>
      </w:r>
      <w:r w:rsidRPr="0049385D">
        <w:rPr>
          <w:rFonts w:cs="Times New Roman"/>
          <w:color w:val="000000" w:themeColor="text1"/>
          <w:szCs w:val="24"/>
        </w:rPr>
        <w:t xml:space="preserve"> г.</w:t>
      </w:r>
      <w:r w:rsidR="00B95CF9" w:rsidRPr="008B66D4">
        <w:rPr>
          <w:rFonts w:cs="Times New Roman"/>
          <w:szCs w:val="24"/>
        </w:rPr>
        <w:br w:type="page"/>
      </w: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D17232" w:rsidRPr="0049385D" w:rsidTr="007F4A10">
        <w:tc>
          <w:tcPr>
            <w:tcW w:w="993" w:type="dxa"/>
          </w:tcPr>
          <w:p w:rsidR="00D17232" w:rsidRPr="0049385D" w:rsidRDefault="00D17232" w:rsidP="007F4A10">
            <w:pPr>
              <w:pStyle w:val="10"/>
              <w:outlineLvl w:val="0"/>
            </w:pPr>
          </w:p>
        </w:tc>
        <w:tc>
          <w:tcPr>
            <w:tcW w:w="8896" w:type="dxa"/>
          </w:tcPr>
          <w:p w:rsidR="00D17232" w:rsidRPr="002876E1" w:rsidRDefault="00D17232" w:rsidP="004D4D04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Состав Генерального плана </w:t>
            </w:r>
            <w:r w:rsidR="004D4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287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«</w:t>
            </w:r>
            <w:proofErr w:type="spellStart"/>
            <w:r w:rsidR="006B1E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Пинежск</w:t>
            </w:r>
            <w:r w:rsidRPr="00287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</w:t>
            </w:r>
            <w:proofErr w:type="spellEnd"/>
            <w:r w:rsidRPr="00287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 </w:t>
            </w:r>
            <w:proofErr w:type="spellStart"/>
            <w:r w:rsidR="006B1E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Пинежск</w:t>
            </w:r>
            <w:r w:rsidRPr="00287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ого</w:t>
            </w:r>
            <w:proofErr w:type="spellEnd"/>
            <w:r w:rsidRPr="002876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</w:tbl>
    <w:p w:rsidR="00D17232" w:rsidRPr="0049385D" w:rsidRDefault="00D17232" w:rsidP="00D17232">
      <w:pPr>
        <w:rPr>
          <w:rFonts w:cs="Times New Roman"/>
          <w:color w:val="FF0000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3"/>
        <w:gridCol w:w="6233"/>
        <w:gridCol w:w="2232"/>
      </w:tblGrid>
      <w:tr w:rsidR="006B1EAB" w:rsidRPr="000C0CBC" w:rsidTr="007F4A10">
        <w:tc>
          <w:tcPr>
            <w:tcW w:w="1423" w:type="dxa"/>
          </w:tcPr>
          <w:p w:rsidR="006B1EAB" w:rsidRPr="000C0CBC" w:rsidRDefault="006B1EAB" w:rsidP="007F4A10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CBC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 тома</w:t>
            </w:r>
          </w:p>
        </w:tc>
        <w:tc>
          <w:tcPr>
            <w:tcW w:w="6233" w:type="dxa"/>
          </w:tcPr>
          <w:p w:rsidR="006B1EAB" w:rsidRPr="000C0CBC" w:rsidRDefault="006B1EAB" w:rsidP="007F4A10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CBC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32" w:type="dxa"/>
          </w:tcPr>
          <w:p w:rsidR="006B1EAB" w:rsidRPr="000C0CBC" w:rsidRDefault="006B1EAB" w:rsidP="007F4A10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CBC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B1EAB" w:rsidRPr="000C0CBC" w:rsidTr="007F4A10">
        <w:tc>
          <w:tcPr>
            <w:tcW w:w="9888" w:type="dxa"/>
            <w:gridSpan w:val="3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b/>
                <w:color w:val="000000" w:themeColor="text1"/>
                <w:szCs w:val="24"/>
              </w:rPr>
              <w:t>Материалы по обоснованию проекта:</w:t>
            </w:r>
          </w:p>
        </w:tc>
      </w:tr>
      <w:tr w:rsidR="006B1EAB" w:rsidRPr="000C0CBC" w:rsidTr="007F4A10">
        <w:tc>
          <w:tcPr>
            <w:tcW w:w="1423" w:type="dxa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color w:val="000000" w:themeColor="text1"/>
                <w:szCs w:val="24"/>
              </w:rPr>
              <w:t>Том 1</w:t>
            </w:r>
          </w:p>
        </w:tc>
        <w:tc>
          <w:tcPr>
            <w:tcW w:w="6233" w:type="dxa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color w:val="000000" w:themeColor="text1"/>
                <w:szCs w:val="24"/>
              </w:rPr>
              <w:t>Пояснительная записка.</w:t>
            </w:r>
          </w:p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iCs/>
                <w:color w:val="000000" w:themeColor="text1"/>
                <w:szCs w:val="24"/>
              </w:rPr>
              <w:t>Материалы по обоснованию генерального плана</w:t>
            </w:r>
          </w:p>
        </w:tc>
        <w:tc>
          <w:tcPr>
            <w:tcW w:w="2232" w:type="dxa"/>
          </w:tcPr>
          <w:p w:rsidR="006B1EAB" w:rsidRPr="000C0CBC" w:rsidRDefault="00FE5719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Инв. № 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ГиМ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2014</w:t>
            </w:r>
            <w:r w:rsidR="006B1EAB" w:rsidRPr="000C0CBC">
              <w:rPr>
                <w:rFonts w:cs="Times New Roman"/>
                <w:color w:val="000000" w:themeColor="text1"/>
                <w:szCs w:val="24"/>
              </w:rPr>
              <w:t>/3.1</w:t>
            </w:r>
          </w:p>
        </w:tc>
      </w:tr>
      <w:tr w:rsidR="006B1EAB" w:rsidRPr="000C0CBC" w:rsidTr="007F4A10">
        <w:tc>
          <w:tcPr>
            <w:tcW w:w="1423" w:type="dxa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color w:val="000000" w:themeColor="text1"/>
                <w:szCs w:val="24"/>
              </w:rPr>
              <w:t>Книга 1</w:t>
            </w:r>
          </w:p>
        </w:tc>
        <w:tc>
          <w:tcPr>
            <w:tcW w:w="6233" w:type="dxa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color w:val="000000" w:themeColor="text1"/>
                <w:szCs w:val="24"/>
              </w:rPr>
              <w:t>Анализ и  оценка современного состояния территории</w:t>
            </w:r>
          </w:p>
        </w:tc>
        <w:tc>
          <w:tcPr>
            <w:tcW w:w="2232" w:type="dxa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B1EAB" w:rsidRPr="000C0CBC" w:rsidTr="007F4A10">
        <w:tc>
          <w:tcPr>
            <w:tcW w:w="1423" w:type="dxa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color w:val="000000" w:themeColor="text1"/>
                <w:szCs w:val="24"/>
              </w:rPr>
              <w:t>Книга 2</w:t>
            </w:r>
          </w:p>
        </w:tc>
        <w:tc>
          <w:tcPr>
            <w:tcW w:w="6233" w:type="dxa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color w:val="000000" w:themeColor="text1"/>
                <w:szCs w:val="24"/>
              </w:rPr>
              <w:t xml:space="preserve">Концепция градостроительного развития территории. </w:t>
            </w:r>
          </w:p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color w:val="000000" w:themeColor="text1"/>
                <w:szCs w:val="24"/>
              </w:rPr>
              <w:t>Обоснование мероприятий по территориальному планированию</w:t>
            </w:r>
          </w:p>
        </w:tc>
        <w:tc>
          <w:tcPr>
            <w:tcW w:w="2232" w:type="dxa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B1EAB" w:rsidRPr="000C0CBC" w:rsidTr="007F4A10">
        <w:tc>
          <w:tcPr>
            <w:tcW w:w="9888" w:type="dxa"/>
            <w:gridSpan w:val="3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b/>
                <w:color w:val="000000" w:themeColor="text1"/>
                <w:szCs w:val="24"/>
              </w:rPr>
              <w:t>Положение о территориальном планировании (утверждаемая часть):</w:t>
            </w:r>
          </w:p>
        </w:tc>
      </w:tr>
      <w:tr w:rsidR="006B1EAB" w:rsidRPr="000C0CBC" w:rsidTr="007F4A10">
        <w:tc>
          <w:tcPr>
            <w:tcW w:w="1423" w:type="dxa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color w:val="000000" w:themeColor="text1"/>
                <w:szCs w:val="24"/>
              </w:rPr>
              <w:t>Том 2</w:t>
            </w:r>
          </w:p>
        </w:tc>
        <w:tc>
          <w:tcPr>
            <w:tcW w:w="6233" w:type="dxa"/>
          </w:tcPr>
          <w:p w:rsidR="006B1EAB" w:rsidRPr="000C0CBC" w:rsidRDefault="006B1EAB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color w:val="000000" w:themeColor="text1"/>
                <w:szCs w:val="24"/>
              </w:rPr>
              <w:t>Пояснительная записка.</w:t>
            </w:r>
          </w:p>
          <w:p w:rsidR="006B1EAB" w:rsidRPr="000C0CBC" w:rsidRDefault="006B1EAB" w:rsidP="007F4A10">
            <w:pPr>
              <w:spacing w:before="200"/>
              <w:ind w:left="0"/>
              <w:rPr>
                <w:rFonts w:cs="Times New Roman"/>
                <w:color w:val="000000" w:themeColor="text1"/>
                <w:szCs w:val="24"/>
              </w:rPr>
            </w:pPr>
            <w:r w:rsidRPr="000C0CBC">
              <w:rPr>
                <w:rFonts w:cs="Times New Roman"/>
                <w:color w:val="000000" w:themeColor="text1"/>
                <w:szCs w:val="24"/>
              </w:rPr>
              <w:t xml:space="preserve">Положение о территориальном планировании </w:t>
            </w:r>
          </w:p>
        </w:tc>
        <w:tc>
          <w:tcPr>
            <w:tcW w:w="2232" w:type="dxa"/>
          </w:tcPr>
          <w:p w:rsidR="006B1EAB" w:rsidRPr="000C0CBC" w:rsidRDefault="00FE5719" w:rsidP="007F4A10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Инв. № 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ГиМ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– 2014</w:t>
            </w:r>
            <w:r w:rsidR="006B1EAB" w:rsidRPr="000C0CBC">
              <w:rPr>
                <w:rFonts w:cs="Times New Roman"/>
                <w:color w:val="000000" w:themeColor="text1"/>
                <w:szCs w:val="24"/>
              </w:rPr>
              <w:t>/3.2</w:t>
            </w:r>
          </w:p>
        </w:tc>
      </w:tr>
    </w:tbl>
    <w:p w:rsidR="006B1EAB" w:rsidRDefault="006B1EAB" w:rsidP="00751EBD">
      <w:pPr>
        <w:ind w:firstLine="851"/>
        <w:rPr>
          <w:rFonts w:cs="Times New Roman"/>
          <w:b/>
          <w:color w:val="FF0000"/>
          <w:szCs w:val="24"/>
        </w:rPr>
      </w:pPr>
    </w:p>
    <w:p w:rsidR="006B1EAB" w:rsidRPr="00E87418" w:rsidRDefault="006B1EAB" w:rsidP="00751EBD">
      <w:pPr>
        <w:ind w:firstLine="851"/>
        <w:rPr>
          <w:rFonts w:cs="Times New Roman"/>
          <w:b/>
          <w:color w:val="FF0000"/>
          <w:szCs w:val="24"/>
        </w:rPr>
      </w:pPr>
    </w:p>
    <w:p w:rsidR="00751EBD" w:rsidRPr="00E87418" w:rsidRDefault="00751EBD" w:rsidP="00751EBD">
      <w:pPr>
        <w:rPr>
          <w:rFonts w:cs="Times New Roman"/>
          <w:color w:val="FF0000"/>
          <w:szCs w:val="24"/>
        </w:rPr>
      </w:pPr>
    </w:p>
    <w:p w:rsidR="00751EBD" w:rsidRPr="00E87418" w:rsidRDefault="00751EBD" w:rsidP="00751EBD">
      <w:pPr>
        <w:rPr>
          <w:rFonts w:cs="Times New Roman"/>
          <w:color w:val="FF0000"/>
          <w:szCs w:val="24"/>
        </w:rPr>
      </w:pPr>
    </w:p>
    <w:p w:rsidR="00527AAD" w:rsidRPr="008B66D4" w:rsidRDefault="00527AAD" w:rsidP="00527AAD">
      <w:pPr>
        <w:ind w:firstLine="851"/>
        <w:rPr>
          <w:rFonts w:cs="Times New Roman"/>
          <w:b/>
          <w:color w:val="FF0000"/>
          <w:szCs w:val="24"/>
        </w:rPr>
      </w:pPr>
    </w:p>
    <w:p w:rsidR="00527AAD" w:rsidRDefault="00527AAD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835D49">
      <w:pPr>
        <w:rPr>
          <w:rFonts w:cs="Times New Roman"/>
          <w:szCs w:val="24"/>
        </w:rPr>
      </w:pPr>
    </w:p>
    <w:p w:rsidR="00151973" w:rsidRDefault="00151973" w:rsidP="00751EBD">
      <w:pPr>
        <w:ind w:left="0"/>
        <w:rPr>
          <w:rFonts w:cs="Times New Roman"/>
          <w:szCs w:val="24"/>
        </w:rPr>
      </w:pPr>
    </w:p>
    <w:p w:rsidR="00241C22" w:rsidRPr="000B193E" w:rsidRDefault="00241C22" w:rsidP="00241C22">
      <w:pPr>
        <w:pStyle w:val="21"/>
        <w:rPr>
          <w:rFonts w:ascii="Times New Roman" w:hAnsi="Times New Roman" w:cs="Times New Roman"/>
          <w:b/>
          <w:color w:val="000000" w:themeColor="text1"/>
          <w:szCs w:val="24"/>
        </w:rPr>
      </w:pPr>
      <w:r w:rsidRPr="000B193E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Перечень графических материалов</w:t>
      </w:r>
    </w:p>
    <w:p w:rsidR="00241C22" w:rsidRDefault="00241C22" w:rsidP="00241C22">
      <w:pPr>
        <w:ind w:left="0"/>
        <w:rPr>
          <w:rFonts w:cs="Times New Roman"/>
          <w:b/>
          <w:color w:val="000000" w:themeColor="text1"/>
          <w:szCs w:val="24"/>
        </w:rPr>
      </w:pPr>
      <w:r w:rsidRPr="000B193E">
        <w:rPr>
          <w:rFonts w:cs="Times New Roman"/>
          <w:b/>
          <w:color w:val="000000" w:themeColor="text1"/>
          <w:szCs w:val="24"/>
        </w:rPr>
        <w:t>в составе генерального плана сельского  поселения  «</w:t>
      </w:r>
      <w:proofErr w:type="spellStart"/>
      <w:r w:rsidR="00B65DEF" w:rsidRPr="00004F34">
        <w:rPr>
          <w:rFonts w:cs="Times New Roman"/>
          <w:b/>
          <w:color w:val="000000" w:themeColor="text1"/>
          <w:szCs w:val="24"/>
        </w:rPr>
        <w:t>Пинежское</w:t>
      </w:r>
      <w:proofErr w:type="spellEnd"/>
      <w:r w:rsidRPr="00004F34">
        <w:rPr>
          <w:rFonts w:cs="Times New Roman"/>
          <w:b/>
          <w:color w:val="000000" w:themeColor="text1"/>
          <w:szCs w:val="24"/>
        </w:rPr>
        <w:t>»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6237"/>
        <w:gridCol w:w="1276"/>
        <w:gridCol w:w="1275"/>
      </w:tblGrid>
      <w:tr w:rsidR="008548BD" w:rsidRPr="00C20513" w:rsidTr="00E73E36">
        <w:tc>
          <w:tcPr>
            <w:tcW w:w="1277" w:type="dxa"/>
          </w:tcPr>
          <w:p w:rsidR="008548BD" w:rsidRPr="00C20513" w:rsidRDefault="008548BD" w:rsidP="00E73E36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8548BD" w:rsidRPr="00C20513" w:rsidRDefault="008548BD" w:rsidP="00E73E36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8548BD" w:rsidRPr="00C20513" w:rsidRDefault="008548BD" w:rsidP="00E73E36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8548BD" w:rsidRPr="00C20513" w:rsidRDefault="008548BD" w:rsidP="00E73E36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Масштаб</w:t>
            </w:r>
          </w:p>
        </w:tc>
        <w:tc>
          <w:tcPr>
            <w:tcW w:w="1275" w:type="dxa"/>
          </w:tcPr>
          <w:p w:rsidR="008548BD" w:rsidRPr="00C20513" w:rsidRDefault="008548BD" w:rsidP="00E73E36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8548BD" w:rsidRPr="00C20513" w:rsidTr="00E73E36">
        <w:tc>
          <w:tcPr>
            <w:tcW w:w="10065" w:type="dxa"/>
            <w:gridSpan w:val="4"/>
          </w:tcPr>
          <w:p w:rsidR="008548BD" w:rsidRPr="00C20513" w:rsidRDefault="008548BD" w:rsidP="00E73E36">
            <w:pPr>
              <w:pStyle w:val="af8"/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территориальном планировании:</w:t>
            </w:r>
          </w:p>
        </w:tc>
      </w:tr>
      <w:tr w:rsidR="008548BD" w:rsidRPr="00C20513" w:rsidTr="00E73E36">
        <w:tc>
          <w:tcPr>
            <w:tcW w:w="10065" w:type="dxa"/>
            <w:gridSpan w:val="4"/>
          </w:tcPr>
          <w:p w:rsidR="008548BD" w:rsidRPr="00C20513" w:rsidRDefault="008548BD" w:rsidP="00E73E36">
            <w:pPr>
              <w:pStyle w:val="af8"/>
              <w:rPr>
                <w:rFonts w:cs="Times New Roman"/>
                <w:b/>
                <w:color w:val="000000" w:themeColor="text1"/>
                <w:szCs w:val="24"/>
              </w:rPr>
            </w:pPr>
            <w:r w:rsidRPr="00C20513">
              <w:rPr>
                <w:rFonts w:cs="Times New Roman"/>
                <w:b/>
                <w:color w:val="000000" w:themeColor="text1"/>
                <w:szCs w:val="24"/>
              </w:rPr>
              <w:t>1. Материалы по обоснованию генерального плана:</w:t>
            </w:r>
          </w:p>
        </w:tc>
      </w:tr>
      <w:tr w:rsidR="008548BD" w:rsidRPr="00C20513" w:rsidTr="00E73E36">
        <w:trPr>
          <w:trHeight w:val="1180"/>
        </w:trPr>
        <w:tc>
          <w:tcPr>
            <w:tcW w:w="1277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6237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211F6A">
              <w:rPr>
                <w:rFonts w:cs="Times New Roman"/>
                <w:color w:val="000000" w:themeColor="text1"/>
                <w:szCs w:val="24"/>
              </w:rPr>
              <w:t>Местоположение муниципального образования "</w:t>
            </w:r>
            <w:proofErr w:type="spellStart"/>
            <w:r w:rsidRPr="00211F6A">
              <w:rPr>
                <w:rFonts w:cs="Times New Roman"/>
                <w:color w:val="000000" w:themeColor="text1"/>
                <w:szCs w:val="24"/>
              </w:rPr>
              <w:t>Пинежское</w:t>
            </w:r>
            <w:proofErr w:type="spellEnd"/>
            <w:r w:rsidRPr="00211F6A">
              <w:rPr>
                <w:rFonts w:cs="Times New Roman"/>
                <w:color w:val="000000" w:themeColor="text1"/>
                <w:szCs w:val="24"/>
              </w:rPr>
              <w:t xml:space="preserve">" в системе </w:t>
            </w:r>
            <w:proofErr w:type="spellStart"/>
            <w:r w:rsidRPr="00211F6A">
              <w:rPr>
                <w:rFonts w:cs="Times New Roman"/>
                <w:color w:val="000000" w:themeColor="text1"/>
                <w:szCs w:val="24"/>
              </w:rPr>
              <w:t>Пинежского</w:t>
            </w:r>
            <w:proofErr w:type="spellEnd"/>
            <w:r w:rsidRPr="00211F6A">
              <w:rPr>
                <w:rFonts w:cs="Times New Roman"/>
                <w:color w:val="000000" w:themeColor="text1"/>
                <w:szCs w:val="24"/>
              </w:rPr>
              <w:t xml:space="preserve"> муниципального района и прилегающих территорий местной системы расселения</w:t>
            </w:r>
            <w:r w:rsidRPr="00D25583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C20513">
              <w:rPr>
                <w:rFonts w:cs="Times New Roman"/>
                <w:color w:val="000000" w:themeColor="text1"/>
                <w:szCs w:val="24"/>
              </w:rPr>
              <w:t>Карта 1</w:t>
            </w:r>
          </w:p>
        </w:tc>
        <w:tc>
          <w:tcPr>
            <w:tcW w:w="1276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275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8548BD" w:rsidRPr="00C20513" w:rsidTr="00E73E36">
        <w:trPr>
          <w:trHeight w:val="263"/>
        </w:trPr>
        <w:tc>
          <w:tcPr>
            <w:tcW w:w="1277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1.2</w:t>
            </w:r>
          </w:p>
        </w:tc>
        <w:tc>
          <w:tcPr>
            <w:tcW w:w="6237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Опорный план (Современное использование территории).</w:t>
            </w:r>
            <w:r w:rsidRPr="00D25583">
              <w:rPr>
                <w:rFonts w:cs="Times New Roman"/>
                <w:color w:val="000000" w:themeColor="text1"/>
                <w:szCs w:val="24"/>
              </w:rPr>
              <w:t xml:space="preserve"> Комплексная оценка территории.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20513">
              <w:rPr>
                <w:rFonts w:cs="Times New Roman"/>
                <w:color w:val="000000" w:themeColor="text1"/>
                <w:szCs w:val="24"/>
              </w:rPr>
              <w:t>Карта 2</w:t>
            </w:r>
          </w:p>
        </w:tc>
        <w:tc>
          <w:tcPr>
            <w:tcW w:w="1276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275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8548BD" w:rsidRPr="00C20513" w:rsidTr="00E73E36">
        <w:trPr>
          <w:trHeight w:val="87"/>
        </w:trPr>
        <w:tc>
          <w:tcPr>
            <w:tcW w:w="1277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1.3</w:t>
            </w:r>
          </w:p>
        </w:tc>
        <w:tc>
          <w:tcPr>
            <w:tcW w:w="6237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D25583">
              <w:rPr>
                <w:rFonts w:cs="Times New Roman"/>
                <w:color w:val="000000" w:themeColor="text1"/>
                <w:szCs w:val="24"/>
              </w:rPr>
              <w:t>Планировочная организация территории.</w:t>
            </w:r>
            <w:r w:rsidRPr="008F6C5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20513">
              <w:rPr>
                <w:rFonts w:cs="Times New Roman"/>
                <w:color w:val="000000" w:themeColor="text1"/>
                <w:szCs w:val="24"/>
              </w:rPr>
              <w:t>Карта 3</w:t>
            </w:r>
          </w:p>
        </w:tc>
        <w:tc>
          <w:tcPr>
            <w:tcW w:w="1276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275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8548BD" w:rsidRPr="00C20513" w:rsidTr="00E73E36">
        <w:trPr>
          <w:trHeight w:val="87"/>
        </w:trPr>
        <w:tc>
          <w:tcPr>
            <w:tcW w:w="1277" w:type="dxa"/>
          </w:tcPr>
          <w:p w:rsidR="008548BD" w:rsidRPr="00D2558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1.4</w:t>
            </w:r>
          </w:p>
        </w:tc>
        <w:tc>
          <w:tcPr>
            <w:tcW w:w="6237" w:type="dxa"/>
          </w:tcPr>
          <w:p w:rsidR="008548BD" w:rsidRPr="002B27C1" w:rsidRDefault="008548BD" w:rsidP="00E73E36">
            <w:pPr>
              <w:autoSpaceDE w:val="0"/>
              <w:autoSpaceDN w:val="0"/>
              <w:adjustRightInd w:val="0"/>
              <w:spacing w:before="0" w:after="0" w:line="288" w:lineRule="auto"/>
              <w:ind w:left="0"/>
              <w:rPr>
                <w:rFonts w:cs="Times New Roman"/>
                <w:color w:val="000000" w:themeColor="text1"/>
                <w:szCs w:val="24"/>
              </w:rPr>
            </w:pPr>
            <w:r w:rsidRPr="002B27C1">
              <w:rPr>
                <w:rFonts w:cs="Times New Roman"/>
                <w:color w:val="000000" w:themeColor="text1"/>
                <w:szCs w:val="24"/>
              </w:rPr>
              <w:t>Схема ограничений использования территории</w:t>
            </w:r>
          </w:p>
          <w:p w:rsidR="008548BD" w:rsidRPr="002B27C1" w:rsidRDefault="008548BD" w:rsidP="00E73E36">
            <w:pPr>
              <w:autoSpaceDE w:val="0"/>
              <w:autoSpaceDN w:val="0"/>
              <w:adjustRightInd w:val="0"/>
              <w:spacing w:before="0" w:after="0" w:line="288" w:lineRule="auto"/>
              <w:ind w:left="0"/>
              <w:rPr>
                <w:rFonts w:cs="Times New Roman"/>
                <w:color w:val="000000" w:themeColor="text1"/>
                <w:szCs w:val="24"/>
              </w:rPr>
            </w:pPr>
            <w:r w:rsidRPr="002B27C1">
              <w:rPr>
                <w:rFonts w:cs="Times New Roman"/>
                <w:color w:val="000000" w:themeColor="text1"/>
                <w:szCs w:val="24"/>
              </w:rPr>
              <w:t>Инженерная инфраструктура и благоустройство территории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2B27C1">
              <w:rPr>
                <w:rFonts w:cs="Times New Roman"/>
                <w:color w:val="000000" w:themeColor="text1"/>
                <w:szCs w:val="24"/>
              </w:rPr>
              <w:t>Транспортная инфраструктура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8548BD" w:rsidRPr="002B27C1" w:rsidRDefault="008548BD" w:rsidP="00E73E36">
            <w:pPr>
              <w:autoSpaceDE w:val="0"/>
              <w:autoSpaceDN w:val="0"/>
              <w:adjustRightInd w:val="0"/>
              <w:spacing w:before="0" w:after="0" w:line="288" w:lineRule="auto"/>
              <w:ind w:left="0"/>
              <w:rPr>
                <w:rFonts w:cs="Times New Roman"/>
                <w:color w:val="000000" w:themeColor="text1"/>
                <w:szCs w:val="24"/>
              </w:rPr>
            </w:pPr>
            <w:r w:rsidRPr="002B27C1">
              <w:rPr>
                <w:rFonts w:cs="Times New Roman"/>
                <w:color w:val="000000" w:themeColor="text1"/>
                <w:szCs w:val="24"/>
              </w:rPr>
              <w:t>Карта территорий, подверженных риску возникновения</w:t>
            </w:r>
          </w:p>
          <w:p w:rsidR="008548BD" w:rsidRPr="00D25583" w:rsidRDefault="008548BD" w:rsidP="00E73E36">
            <w:pPr>
              <w:autoSpaceDE w:val="0"/>
              <w:autoSpaceDN w:val="0"/>
              <w:adjustRightInd w:val="0"/>
              <w:spacing w:before="0" w:after="0" w:line="288" w:lineRule="auto"/>
              <w:ind w:left="0"/>
              <w:rPr>
                <w:rFonts w:cs="Times New Roman"/>
                <w:color w:val="000000" w:themeColor="text1"/>
                <w:szCs w:val="24"/>
              </w:rPr>
            </w:pPr>
            <w:r w:rsidRPr="002B27C1">
              <w:rPr>
                <w:rFonts w:cs="Times New Roman"/>
                <w:color w:val="000000" w:themeColor="text1"/>
                <w:szCs w:val="24"/>
              </w:rPr>
              <w:t xml:space="preserve"> чрезвычайных ситуаций природного и техногенного характера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2B27C1">
              <w:rPr>
                <w:rFonts w:cs="Times New Roman"/>
                <w:color w:val="000000" w:themeColor="text1"/>
                <w:szCs w:val="24"/>
              </w:rPr>
              <w:t>Карта существующих и планируемых границ земель различных категорий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Карта 4</w:t>
            </w:r>
          </w:p>
        </w:tc>
        <w:tc>
          <w:tcPr>
            <w:tcW w:w="1276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275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8548BD" w:rsidRPr="00C20513" w:rsidTr="00E73E36">
        <w:tc>
          <w:tcPr>
            <w:tcW w:w="10065" w:type="dxa"/>
            <w:gridSpan w:val="4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Положение о территориальном планировании:</w:t>
            </w:r>
          </w:p>
        </w:tc>
      </w:tr>
      <w:tr w:rsidR="008548BD" w:rsidRPr="00C20513" w:rsidTr="00E73E36">
        <w:tc>
          <w:tcPr>
            <w:tcW w:w="1277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6237" w:type="dxa"/>
          </w:tcPr>
          <w:p w:rsidR="008548BD" w:rsidRPr="00C20513" w:rsidRDefault="008548BD" w:rsidP="00E73E36">
            <w:pPr>
              <w:autoSpaceDE w:val="0"/>
              <w:autoSpaceDN w:val="0"/>
              <w:adjustRightInd w:val="0"/>
              <w:spacing w:before="0" w:after="0" w:line="288" w:lineRule="auto"/>
              <w:ind w:left="0"/>
              <w:rPr>
                <w:rFonts w:cs="Times New Roman"/>
                <w:color w:val="000000" w:themeColor="text1"/>
                <w:szCs w:val="24"/>
              </w:rPr>
            </w:pPr>
            <w:r w:rsidRPr="00555EEE">
              <w:rPr>
                <w:rFonts w:cs="Times New Roman"/>
                <w:color w:val="000000" w:themeColor="text1"/>
                <w:szCs w:val="24"/>
              </w:rPr>
              <w:t>Карта планируемого размещения объектов местного значения поселения.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Карта 1</w:t>
            </w:r>
          </w:p>
        </w:tc>
        <w:tc>
          <w:tcPr>
            <w:tcW w:w="1276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275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8548BD" w:rsidRPr="00C20513" w:rsidTr="00E73E36">
        <w:tc>
          <w:tcPr>
            <w:tcW w:w="1277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6237" w:type="dxa"/>
          </w:tcPr>
          <w:p w:rsidR="008548BD" w:rsidRPr="00EB3D9F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4F6150">
              <w:rPr>
                <w:rFonts w:cs="Times New Roman"/>
                <w:color w:val="000000" w:themeColor="text1"/>
                <w:szCs w:val="24"/>
              </w:rPr>
              <w:t>Карта границ населенных пунктов, входящих в состав поселения</w:t>
            </w:r>
            <w:r>
              <w:rPr>
                <w:rFonts w:cs="Times New Roman"/>
                <w:color w:val="000000" w:themeColor="text1"/>
                <w:szCs w:val="24"/>
              </w:rPr>
              <w:t>. Карта 2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.1 -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Карта 2.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26</w:t>
            </w:r>
          </w:p>
        </w:tc>
        <w:tc>
          <w:tcPr>
            <w:tcW w:w="1276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 xml:space="preserve">1: 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  <w:r w:rsidRPr="00C20513">
              <w:rPr>
                <w:rFonts w:cs="Times New Roman"/>
                <w:color w:val="000000" w:themeColor="text1"/>
                <w:szCs w:val="24"/>
              </w:rPr>
              <w:t>0 000</w:t>
            </w:r>
          </w:p>
        </w:tc>
        <w:tc>
          <w:tcPr>
            <w:tcW w:w="1275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  <w:tr w:rsidR="008548BD" w:rsidRPr="00C20513" w:rsidTr="00E73E36">
        <w:tc>
          <w:tcPr>
            <w:tcW w:w="1277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2.3</w:t>
            </w:r>
          </w:p>
        </w:tc>
        <w:tc>
          <w:tcPr>
            <w:tcW w:w="6237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555EEE">
              <w:rPr>
                <w:rFonts w:cs="Times New Roman"/>
                <w:color w:val="000000" w:themeColor="text1"/>
                <w:szCs w:val="24"/>
              </w:rPr>
              <w:t>Карта функциональных зон поселения.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20513">
              <w:rPr>
                <w:rFonts w:cs="Times New Roman"/>
                <w:color w:val="000000" w:themeColor="text1"/>
                <w:szCs w:val="24"/>
              </w:rPr>
              <w:t xml:space="preserve">Карта 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276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1:5</w:t>
            </w:r>
            <w:r w:rsidRPr="00C20513">
              <w:rPr>
                <w:rFonts w:cs="Times New Roman"/>
                <w:color w:val="000000" w:themeColor="text1"/>
                <w:szCs w:val="24"/>
              </w:rPr>
              <w:t>0 000</w:t>
            </w:r>
          </w:p>
        </w:tc>
        <w:tc>
          <w:tcPr>
            <w:tcW w:w="1275" w:type="dxa"/>
          </w:tcPr>
          <w:p w:rsidR="008548BD" w:rsidRPr="00C20513" w:rsidRDefault="008548BD" w:rsidP="00E73E36">
            <w:pPr>
              <w:pStyle w:val="af8"/>
              <w:rPr>
                <w:rFonts w:cs="Times New Roman"/>
                <w:color w:val="000000" w:themeColor="text1"/>
                <w:szCs w:val="24"/>
              </w:rPr>
            </w:pPr>
            <w:r w:rsidRPr="00C20513">
              <w:rPr>
                <w:rFonts w:cs="Times New Roman"/>
                <w:color w:val="000000" w:themeColor="text1"/>
                <w:szCs w:val="24"/>
              </w:rPr>
              <w:t>н/с</w:t>
            </w:r>
          </w:p>
        </w:tc>
      </w:tr>
    </w:tbl>
    <w:p w:rsidR="00241C22" w:rsidRPr="00C20513" w:rsidRDefault="00241C22" w:rsidP="00241C22">
      <w:pPr>
        <w:pStyle w:val="23"/>
        <w:rPr>
          <w:rFonts w:cs="Times New Roman"/>
          <w:color w:val="000000" w:themeColor="text1"/>
          <w:szCs w:val="24"/>
          <w:lang w:val="ru-RU"/>
        </w:rPr>
      </w:pPr>
      <w:r w:rsidRPr="00C20513">
        <w:rPr>
          <w:rFonts w:cs="Times New Roman"/>
          <w:color w:val="000000" w:themeColor="text1"/>
          <w:szCs w:val="24"/>
        </w:rPr>
        <w:t>н/</w:t>
      </w:r>
      <w:proofErr w:type="gramStart"/>
      <w:r w:rsidRPr="00C20513">
        <w:rPr>
          <w:rFonts w:cs="Times New Roman"/>
          <w:color w:val="000000" w:themeColor="text1"/>
          <w:szCs w:val="24"/>
        </w:rPr>
        <w:t>с  –</w:t>
      </w:r>
      <w:proofErr w:type="gramEnd"/>
      <w:r w:rsidRPr="00C2051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20513">
        <w:rPr>
          <w:rFonts w:cs="Times New Roman"/>
          <w:color w:val="000000" w:themeColor="text1"/>
          <w:szCs w:val="24"/>
        </w:rPr>
        <w:t>не</w:t>
      </w:r>
      <w:proofErr w:type="spellEnd"/>
      <w:r w:rsidRPr="00C2051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20513">
        <w:rPr>
          <w:rFonts w:cs="Times New Roman"/>
          <w:color w:val="000000" w:themeColor="text1"/>
          <w:szCs w:val="24"/>
        </w:rPr>
        <w:t>секретная</w:t>
      </w:r>
      <w:proofErr w:type="spellEnd"/>
      <w:r w:rsidRPr="00C20513">
        <w:rPr>
          <w:rFonts w:cs="Times New Roman"/>
          <w:color w:val="000000" w:themeColor="text1"/>
          <w:szCs w:val="24"/>
        </w:rPr>
        <w:t>.</w:t>
      </w:r>
    </w:p>
    <w:p w:rsidR="008548BD" w:rsidRPr="008C5164" w:rsidRDefault="00751EBD" w:rsidP="00751EBD">
      <w:pPr>
        <w:pStyle w:val="23"/>
        <w:rPr>
          <w:rFonts w:cs="Times New Roman"/>
          <w:color w:val="000000" w:themeColor="text1"/>
          <w:szCs w:val="24"/>
        </w:rPr>
      </w:pPr>
      <w:r w:rsidRPr="00E87418">
        <w:rPr>
          <w:rFonts w:cs="Times New Roman"/>
          <w:color w:val="FF0000"/>
          <w:szCs w:val="24"/>
        </w:rPr>
        <w:br w:type="page"/>
      </w:r>
    </w:p>
    <w:p w:rsidR="00751EBD" w:rsidRPr="008C5164" w:rsidRDefault="00751EBD" w:rsidP="00751EBD">
      <w:pPr>
        <w:pStyle w:val="23"/>
        <w:rPr>
          <w:rFonts w:cs="Times New Roman"/>
          <w:color w:val="000000" w:themeColor="text1"/>
          <w:szCs w:val="24"/>
        </w:rPr>
      </w:pPr>
    </w:p>
    <w:p w:rsidR="00527AAD" w:rsidRPr="00C35A76" w:rsidRDefault="00C35A76" w:rsidP="00C35A76">
      <w:pPr>
        <w:ind w:left="0"/>
        <w:rPr>
          <w:rFonts w:cs="Times New Roman"/>
          <w:b/>
          <w:sz w:val="28"/>
          <w:szCs w:val="28"/>
        </w:rPr>
      </w:pPr>
      <w:r w:rsidRPr="00C35A76">
        <w:rPr>
          <w:b/>
          <w:sz w:val="28"/>
          <w:szCs w:val="28"/>
        </w:rPr>
        <w:t>Содержание</w:t>
      </w:r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r>
        <w:rPr>
          <w:rFonts w:cs="Times New Roman"/>
          <w:szCs w:val="24"/>
        </w:rPr>
        <w:fldChar w:fldCharType="begin"/>
      </w:r>
      <w:r w:rsidR="00C35A76">
        <w:rPr>
          <w:rFonts w:cs="Times New Roman"/>
          <w:szCs w:val="24"/>
        </w:rPr>
        <w:instrText xml:space="preserve"> TOC \h \z \t "МОЙ СТИЛЬ;1" </w:instrText>
      </w:r>
      <w:r>
        <w:rPr>
          <w:rFonts w:cs="Times New Roman"/>
          <w:szCs w:val="24"/>
        </w:rPr>
        <w:fldChar w:fldCharType="separate"/>
      </w:r>
      <w:hyperlink w:anchor="_Toc529484274" w:history="1">
        <w:r w:rsidR="00E55941" w:rsidRPr="00924370">
          <w:rPr>
            <w:rStyle w:val="aff0"/>
            <w:noProof/>
          </w:rPr>
          <w:t>Общие положения.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left" w:pos="440"/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75" w:history="1">
        <w:r w:rsidR="00E55941" w:rsidRPr="00924370">
          <w:rPr>
            <w:rStyle w:val="aff0"/>
            <w:noProof/>
          </w:rPr>
          <w:t>1.</w:t>
        </w:r>
        <w:r w:rsidR="00E55941">
          <w:rPr>
            <w:rFonts w:asciiTheme="minorHAnsi" w:hAnsiTheme="minorHAnsi"/>
            <w:noProof/>
            <w:sz w:val="22"/>
            <w:lang w:eastAsia="ru-RU" w:bidi="ar-SA"/>
          </w:rPr>
          <w:tab/>
        </w:r>
        <w:r w:rsidR="00E55941" w:rsidRPr="00924370">
          <w:rPr>
            <w:rStyle w:val="aff0"/>
            <w:noProof/>
          </w:rPr>
          <w:t>Цели и задачи территориального планирования муниципального образования «Пинежское»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76" w:history="1">
        <w:r w:rsidR="00E55941" w:rsidRPr="00924370">
          <w:rPr>
            <w:rStyle w:val="aff0"/>
            <w:noProof/>
          </w:rPr>
          <w:t>2. Основные стратегические направления (концепция) градостроительного развития территории муниципального образования «Пинежское»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77" w:history="1">
        <w:r w:rsidR="00E55941" w:rsidRPr="00924370">
          <w:rPr>
            <w:rStyle w:val="aff0"/>
            <w:noProof/>
          </w:rPr>
          <w:t>3.    Перечень мероприятий по территориальному планированию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78" w:history="1">
        <w:r w:rsidR="00E55941" w:rsidRPr="00924370">
          <w:rPr>
            <w:rStyle w:val="aff0"/>
            <w:noProof/>
          </w:rPr>
          <w:t>3.1. Мероприятия по развитию и преобразованию функционально-планировочной структуры.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79" w:history="1">
        <w:r w:rsidR="00E55941" w:rsidRPr="00924370">
          <w:rPr>
            <w:rStyle w:val="aff0"/>
            <w:noProof/>
          </w:rPr>
          <w:t>3.2. Мероприятия по развитию и размещению объектов капитального строительств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80" w:history="1">
        <w:r w:rsidR="00E55941" w:rsidRPr="00924370">
          <w:rPr>
            <w:rStyle w:val="aff0"/>
            <w:noProof/>
          </w:rPr>
          <w:t>3.2.1. Мероприятия по развитию и размещению основных объектов экономической деятельности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81" w:history="1">
        <w:r w:rsidR="00E55941" w:rsidRPr="00924370">
          <w:rPr>
            <w:rStyle w:val="aff0"/>
            <w:noProof/>
          </w:rPr>
          <w:t>3.2.2. Мероприятия по развитию жилого фонда и размещению объектов культурно-бытового обслуживания населения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left" w:pos="8787"/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82" w:history="1">
        <w:r w:rsidR="00E55941" w:rsidRPr="00924370">
          <w:rPr>
            <w:rStyle w:val="aff0"/>
            <w:noProof/>
          </w:rPr>
          <w:t>3.2.3. Мероприятия по развитию и размещению объектов инженерно-транспортной</w:t>
        </w:r>
        <w:r w:rsidR="00E55941">
          <w:rPr>
            <w:rFonts w:asciiTheme="minorHAnsi" w:hAnsiTheme="minorHAnsi"/>
            <w:noProof/>
            <w:sz w:val="22"/>
            <w:lang w:eastAsia="ru-RU" w:bidi="ar-SA"/>
          </w:rPr>
          <w:tab/>
        </w:r>
        <w:r w:rsidR="00E55941" w:rsidRPr="00924370">
          <w:rPr>
            <w:rStyle w:val="aff0"/>
            <w:noProof/>
          </w:rPr>
          <w:t xml:space="preserve"> инфраструктуры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83" w:history="1">
        <w:r w:rsidR="00E55941" w:rsidRPr="00924370">
          <w:rPr>
            <w:rStyle w:val="aff0"/>
            <w:noProof/>
          </w:rPr>
          <w:t>3.3. Мероприятия по сохранению объектов культурного наследия и особо охраняемых природных территорий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84" w:history="1">
        <w:r w:rsidR="00E55941" w:rsidRPr="00924370">
          <w:rPr>
            <w:rStyle w:val="aff0"/>
            <w:noProof/>
          </w:rPr>
          <w:t>3.4. Мероприятия по развитию рекреационных зон, размещению объектов по обслуживанию туристов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85" w:history="1">
        <w:r w:rsidR="00E55941" w:rsidRPr="00924370">
          <w:rPr>
            <w:rStyle w:val="aff0"/>
            <w:noProof/>
          </w:rPr>
          <w:t>3.5. Мероприятия по улучшению экологической обстановки и охране окружающей среды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86" w:history="1">
        <w:r w:rsidR="00E55941" w:rsidRPr="00924370">
          <w:rPr>
            <w:rStyle w:val="aff0"/>
            <w:noProof/>
          </w:rPr>
          <w:t>3.6  Мероприятия по предотвращению чрезвычайных ситуаций природного и техногенного характера и пожарной безопасности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55941" w:rsidRDefault="00B9419A">
      <w:pPr>
        <w:pStyle w:val="13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29484287" w:history="1">
        <w:r w:rsidR="00E55941" w:rsidRPr="00924370">
          <w:rPr>
            <w:rStyle w:val="aff0"/>
            <w:noProof/>
          </w:rPr>
          <w:t>4. Градостроительный паспорт муниципального образования «Пинежское»</w:t>
        </w:r>
        <w:r w:rsidR="00E5594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5941">
          <w:rPr>
            <w:noProof/>
            <w:webHidden/>
          </w:rPr>
          <w:instrText xml:space="preserve"> PAGEREF _Toc529484287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594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10EA2" w:rsidRPr="008B66D4" w:rsidRDefault="00B9419A" w:rsidP="00835D49">
      <w:pPr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</w:p>
    <w:p w:rsidR="00F0461E" w:rsidRDefault="00F0461E" w:rsidP="007F5129">
      <w:pPr>
        <w:ind w:left="0"/>
        <w:rPr>
          <w:rFonts w:cs="Times New Roman"/>
          <w:szCs w:val="24"/>
        </w:rPr>
      </w:pPr>
    </w:p>
    <w:p w:rsidR="00BF2D87" w:rsidRDefault="00BF2D87" w:rsidP="007F5129">
      <w:pPr>
        <w:ind w:left="0"/>
        <w:rPr>
          <w:rFonts w:cs="Times New Roman"/>
          <w:b/>
          <w:szCs w:val="24"/>
        </w:rPr>
      </w:pPr>
    </w:p>
    <w:p w:rsidR="00F0461E" w:rsidRDefault="00F0461E" w:rsidP="003E33A4">
      <w:pPr>
        <w:ind w:left="1134"/>
        <w:rPr>
          <w:rFonts w:cs="Times New Roman"/>
          <w:b/>
          <w:szCs w:val="24"/>
        </w:rPr>
      </w:pPr>
    </w:p>
    <w:p w:rsidR="00A445EB" w:rsidRDefault="00A445EB" w:rsidP="003E33A4">
      <w:pPr>
        <w:ind w:left="1134"/>
        <w:rPr>
          <w:rFonts w:cs="Times New Roman"/>
          <w:b/>
          <w:szCs w:val="24"/>
        </w:rPr>
      </w:pPr>
    </w:p>
    <w:p w:rsidR="00C35A76" w:rsidRDefault="00C35A76" w:rsidP="003E33A4">
      <w:pPr>
        <w:ind w:left="1134"/>
        <w:rPr>
          <w:rFonts w:cs="Times New Roman"/>
          <w:b/>
          <w:szCs w:val="24"/>
        </w:rPr>
      </w:pPr>
    </w:p>
    <w:p w:rsidR="00C35A76" w:rsidRDefault="00C35A76" w:rsidP="003E33A4">
      <w:pPr>
        <w:ind w:left="1134"/>
        <w:rPr>
          <w:rFonts w:cs="Times New Roman"/>
          <w:b/>
          <w:szCs w:val="24"/>
        </w:rPr>
      </w:pPr>
    </w:p>
    <w:p w:rsidR="00C35A76" w:rsidRDefault="00C35A76" w:rsidP="003E33A4">
      <w:pPr>
        <w:ind w:left="1134"/>
        <w:rPr>
          <w:rFonts w:cs="Times New Roman"/>
          <w:b/>
          <w:szCs w:val="24"/>
        </w:rPr>
      </w:pPr>
    </w:p>
    <w:p w:rsidR="0059551F" w:rsidRDefault="0059551F" w:rsidP="003E33A4">
      <w:pPr>
        <w:ind w:left="1134"/>
        <w:rPr>
          <w:rFonts w:cs="Times New Roman"/>
          <w:b/>
          <w:szCs w:val="24"/>
        </w:rPr>
      </w:pPr>
    </w:p>
    <w:p w:rsidR="00A445EB" w:rsidRDefault="00A445EB" w:rsidP="003E33A4">
      <w:pPr>
        <w:ind w:left="1134"/>
        <w:rPr>
          <w:rFonts w:cs="Times New Roman"/>
          <w:b/>
          <w:szCs w:val="24"/>
        </w:rPr>
      </w:pPr>
    </w:p>
    <w:p w:rsidR="00C35A76" w:rsidRDefault="00C35A76" w:rsidP="003E33A4">
      <w:pPr>
        <w:ind w:left="1134"/>
        <w:rPr>
          <w:rFonts w:cs="Times New Roman"/>
          <w:b/>
          <w:szCs w:val="24"/>
        </w:rPr>
      </w:pPr>
    </w:p>
    <w:p w:rsidR="007C2BB1" w:rsidRDefault="007C2BB1" w:rsidP="003E33A4">
      <w:pPr>
        <w:ind w:left="1134"/>
        <w:rPr>
          <w:rFonts w:cs="Times New Roman"/>
          <w:b/>
          <w:szCs w:val="24"/>
        </w:rPr>
      </w:pPr>
    </w:p>
    <w:p w:rsidR="00C35A76" w:rsidRDefault="00C35A76" w:rsidP="003E33A4">
      <w:pPr>
        <w:ind w:left="1134"/>
        <w:rPr>
          <w:rFonts w:cs="Times New Roman"/>
          <w:b/>
          <w:szCs w:val="24"/>
        </w:rPr>
      </w:pPr>
    </w:p>
    <w:p w:rsidR="00C35A76" w:rsidRDefault="00C35A76" w:rsidP="003E33A4">
      <w:pPr>
        <w:ind w:left="1134"/>
        <w:rPr>
          <w:rFonts w:cs="Times New Roman"/>
          <w:b/>
          <w:szCs w:val="24"/>
        </w:rPr>
      </w:pPr>
    </w:p>
    <w:p w:rsidR="003E33A4" w:rsidRPr="003E33A4" w:rsidRDefault="00BF2D87" w:rsidP="007C0B3F">
      <w:pPr>
        <w:pStyle w:val="aff5"/>
      </w:pPr>
      <w:bookmarkStart w:id="0" w:name="_Toc529484274"/>
      <w:r>
        <w:t>Общие положения.</w:t>
      </w:r>
      <w:bookmarkEnd w:id="0"/>
    </w:p>
    <w:p w:rsidR="007C2BB1" w:rsidRPr="00434DCB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Муниципальное образование</w:t>
      </w:r>
      <w:r w:rsidRPr="00434DCB">
        <w:rPr>
          <w:rFonts w:cs="Times New Roman"/>
          <w:b/>
          <w:color w:val="000000" w:themeColor="text1"/>
          <w:szCs w:val="24"/>
        </w:rPr>
        <w:t xml:space="preserve"> «</w:t>
      </w:r>
      <w:proofErr w:type="spellStart"/>
      <w:r w:rsidRPr="00434DCB">
        <w:rPr>
          <w:rFonts w:cs="Times New Roman"/>
          <w:b/>
          <w:color w:val="000000" w:themeColor="text1"/>
          <w:szCs w:val="24"/>
        </w:rPr>
        <w:t>Пинежское</w:t>
      </w:r>
      <w:proofErr w:type="spellEnd"/>
      <w:r w:rsidRPr="00434DCB">
        <w:rPr>
          <w:rFonts w:cs="Times New Roman"/>
          <w:b/>
          <w:color w:val="000000" w:themeColor="text1"/>
          <w:szCs w:val="24"/>
        </w:rPr>
        <w:t>»</w:t>
      </w:r>
      <w:r w:rsidRPr="00434DCB">
        <w:rPr>
          <w:rFonts w:cs="Times New Roman"/>
          <w:color w:val="000000" w:themeColor="text1"/>
          <w:szCs w:val="24"/>
        </w:rPr>
        <w:t xml:space="preserve"> административно и территориально входит в состав </w:t>
      </w:r>
      <w:proofErr w:type="spellStart"/>
      <w:r w:rsidRPr="00434DCB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 муниципального района Архангельской области и располагается в северной его части. Кроме него в состав поселений района (всего - 15) входят </w:t>
      </w:r>
      <w:proofErr w:type="spellStart"/>
      <w:r w:rsidRPr="00434DCB">
        <w:rPr>
          <w:rFonts w:cs="Times New Roman"/>
          <w:color w:val="000000" w:themeColor="text1"/>
          <w:szCs w:val="24"/>
        </w:rPr>
        <w:t>Веркольское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Карпогорское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Кеврольское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Кушкопальское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Лавельское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Междуреченское, </w:t>
      </w:r>
      <w:proofErr w:type="spellStart"/>
      <w:r w:rsidRPr="00434DCB">
        <w:rPr>
          <w:rFonts w:cs="Times New Roman"/>
          <w:color w:val="000000" w:themeColor="text1"/>
          <w:szCs w:val="24"/>
        </w:rPr>
        <w:t>Нюхчеснское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 </w:t>
      </w:r>
      <w:proofErr w:type="spellStart"/>
      <w:r w:rsidRPr="00434DCB">
        <w:rPr>
          <w:rFonts w:cs="Times New Roman"/>
          <w:color w:val="000000" w:themeColor="text1"/>
          <w:szCs w:val="24"/>
        </w:rPr>
        <w:t>Пиринемское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Покшеньгское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Сийское</w:t>
      </w:r>
      <w:proofErr w:type="spellEnd"/>
      <w:r w:rsidRPr="00434DCB">
        <w:rPr>
          <w:rFonts w:cs="Times New Roman"/>
          <w:color w:val="000000" w:themeColor="text1"/>
          <w:szCs w:val="24"/>
        </w:rPr>
        <w:t>, Сос</w:t>
      </w:r>
      <w:r w:rsidR="002A0939">
        <w:rPr>
          <w:rFonts w:cs="Times New Roman"/>
          <w:color w:val="000000" w:themeColor="text1"/>
          <w:szCs w:val="24"/>
        </w:rPr>
        <w:t>новское, Сурское</w:t>
      </w:r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Шилегское</w:t>
      </w:r>
      <w:proofErr w:type="spellEnd"/>
      <w:r w:rsidRPr="00434DCB">
        <w:rPr>
          <w:rFonts w:cs="Times New Roman"/>
          <w:color w:val="000000" w:themeColor="text1"/>
          <w:szCs w:val="24"/>
        </w:rPr>
        <w:t>.</w:t>
      </w:r>
      <w:bookmarkStart w:id="1" w:name="_GoBack"/>
      <w:bookmarkEnd w:id="1"/>
    </w:p>
    <w:p w:rsidR="007C2BB1" w:rsidRPr="00434DCB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434DCB">
        <w:rPr>
          <w:rFonts w:cs="Times New Roman"/>
          <w:color w:val="000000" w:themeColor="text1"/>
          <w:szCs w:val="24"/>
        </w:rPr>
        <w:t xml:space="preserve">Площадь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434DCB">
        <w:rPr>
          <w:rFonts w:cs="Times New Roman"/>
          <w:color w:val="000000" w:themeColor="text1"/>
          <w:szCs w:val="24"/>
        </w:rPr>
        <w:t xml:space="preserve"> составляет  9 664,88 км</w:t>
      </w:r>
      <w:proofErr w:type="gramStart"/>
      <w:r w:rsidRPr="00434DCB">
        <w:rPr>
          <w:rFonts w:cs="Times New Roman"/>
          <w:color w:val="000000" w:themeColor="text1"/>
          <w:szCs w:val="24"/>
          <w:vertAlign w:val="superscript"/>
        </w:rPr>
        <w:t>2</w:t>
      </w:r>
      <w:proofErr w:type="gramEnd"/>
      <w:r w:rsidRPr="00434DCB">
        <w:rPr>
          <w:rFonts w:cs="Times New Roman"/>
          <w:color w:val="000000" w:themeColor="text1"/>
          <w:szCs w:val="24"/>
          <w:vertAlign w:val="superscript"/>
        </w:rPr>
        <w:t xml:space="preserve"> </w:t>
      </w:r>
      <w:r w:rsidRPr="00434DCB">
        <w:rPr>
          <w:rFonts w:cs="Times New Roman"/>
          <w:color w:val="000000" w:themeColor="text1"/>
          <w:szCs w:val="24"/>
        </w:rPr>
        <w:t xml:space="preserve"> или 966 488  га, что составляет от площади </w:t>
      </w:r>
      <w:proofErr w:type="spellStart"/>
      <w:r w:rsidRPr="00434DCB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 муниципального района (3 211 639 га) – 30,1 %.</w:t>
      </w:r>
    </w:p>
    <w:p w:rsidR="007C2BB1" w:rsidRPr="00434DCB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434DCB">
        <w:rPr>
          <w:rFonts w:cs="Times New Roman"/>
          <w:color w:val="000000" w:themeColor="text1"/>
          <w:szCs w:val="24"/>
        </w:rPr>
        <w:t>Население на 01.12 12. составляет 4 659 чел. или 4,7 тыс. чел. или  17,9 % от населения района (всего).</w:t>
      </w:r>
    </w:p>
    <w:p w:rsidR="007C2BB1" w:rsidRPr="00434DCB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434DCB">
        <w:rPr>
          <w:rFonts w:cs="Times New Roman"/>
          <w:b/>
          <w:color w:val="000000" w:themeColor="text1"/>
          <w:szCs w:val="24"/>
        </w:rPr>
        <w:t>Административным центром</w:t>
      </w:r>
      <w:r w:rsidRPr="00434DCB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МО</w:t>
      </w:r>
      <w:r w:rsidRPr="00434DCB">
        <w:rPr>
          <w:rFonts w:cs="Times New Roman"/>
          <w:color w:val="000000" w:themeColor="text1"/>
          <w:szCs w:val="24"/>
        </w:rPr>
        <w:t xml:space="preserve"> является </w:t>
      </w:r>
      <w:r w:rsidRPr="00434DCB">
        <w:rPr>
          <w:rFonts w:cs="Times New Roman"/>
          <w:b/>
          <w:color w:val="000000" w:themeColor="text1"/>
          <w:szCs w:val="24"/>
        </w:rPr>
        <w:t>п. Пинега</w:t>
      </w:r>
      <w:r w:rsidRPr="00434DCB">
        <w:rPr>
          <w:rFonts w:cs="Times New Roman"/>
          <w:color w:val="000000" w:themeColor="text1"/>
          <w:szCs w:val="24"/>
        </w:rPr>
        <w:t xml:space="preserve">, который наряду с этим также является  главным опорным, организующим центром расселения, с населением 3 223 чел. (69,1 % от общего населения </w:t>
      </w:r>
      <w:r>
        <w:rPr>
          <w:rFonts w:cs="Times New Roman"/>
          <w:color w:val="000000" w:themeColor="text1"/>
          <w:szCs w:val="24"/>
        </w:rPr>
        <w:t>МО</w:t>
      </w:r>
      <w:r w:rsidRPr="00434DCB">
        <w:rPr>
          <w:rFonts w:cs="Times New Roman"/>
          <w:color w:val="000000" w:themeColor="text1"/>
          <w:szCs w:val="24"/>
        </w:rPr>
        <w:t>). Поселок расположен приблизительно в 225 км от г. Архангельск и в 140 км от центра района п. Карпогоры.</w:t>
      </w: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proofErr w:type="gramStart"/>
      <w:r w:rsidRPr="00434DCB">
        <w:rPr>
          <w:rFonts w:cs="Times New Roman"/>
          <w:color w:val="000000" w:themeColor="text1"/>
          <w:szCs w:val="24"/>
        </w:rPr>
        <w:t>В</w:t>
      </w:r>
      <w:r>
        <w:rPr>
          <w:rFonts w:cs="Times New Roman"/>
          <w:color w:val="000000" w:themeColor="text1"/>
          <w:szCs w:val="24"/>
        </w:rPr>
        <w:t xml:space="preserve"> границах МО расположен</w:t>
      </w:r>
      <w:r w:rsidRPr="00434DCB">
        <w:rPr>
          <w:rFonts w:cs="Times New Roman"/>
          <w:color w:val="000000" w:themeColor="text1"/>
          <w:szCs w:val="24"/>
        </w:rPr>
        <w:t xml:space="preserve"> </w:t>
      </w:r>
      <w:r w:rsidRPr="00434DCB">
        <w:rPr>
          <w:rFonts w:cs="Times New Roman"/>
          <w:b/>
          <w:color w:val="000000" w:themeColor="text1"/>
          <w:szCs w:val="24"/>
        </w:rPr>
        <w:t>тридцать один  (31)</w:t>
      </w:r>
      <w:r w:rsidRPr="00434DCB">
        <w:rPr>
          <w:rFonts w:cs="Times New Roman"/>
          <w:color w:val="000000" w:themeColor="text1"/>
          <w:szCs w:val="24"/>
        </w:rPr>
        <w:t xml:space="preserve"> населенны</w:t>
      </w:r>
      <w:r>
        <w:rPr>
          <w:rFonts w:cs="Times New Roman"/>
          <w:color w:val="000000" w:themeColor="text1"/>
          <w:szCs w:val="24"/>
        </w:rPr>
        <w:t>й пункт: 6 поселков</w:t>
      </w:r>
      <w:r w:rsidRPr="00434DCB">
        <w:rPr>
          <w:rFonts w:cs="Times New Roman"/>
          <w:color w:val="000000" w:themeColor="text1"/>
          <w:szCs w:val="24"/>
        </w:rPr>
        <w:t xml:space="preserve"> (</w:t>
      </w:r>
      <w:r>
        <w:rPr>
          <w:rFonts w:cs="Times New Roman"/>
          <w:color w:val="000000" w:themeColor="text1"/>
          <w:szCs w:val="24"/>
        </w:rPr>
        <w:t>п. Пинега, п. Красная Горка, п. Красный Бор, п. Кривые Озера, п. Тайга, п. Холм) и 25</w:t>
      </w:r>
      <w:r w:rsidRPr="00434DCB">
        <w:rPr>
          <w:rFonts w:cs="Times New Roman"/>
          <w:color w:val="000000" w:themeColor="text1"/>
          <w:szCs w:val="24"/>
        </w:rPr>
        <w:t xml:space="preserve"> деревень</w:t>
      </w:r>
      <w:r>
        <w:rPr>
          <w:rFonts w:cs="Times New Roman"/>
          <w:color w:val="000000" w:themeColor="text1"/>
          <w:szCs w:val="24"/>
        </w:rPr>
        <w:t>.</w:t>
      </w:r>
      <w:proofErr w:type="gramEnd"/>
    </w:p>
    <w:p w:rsidR="007C2BB1" w:rsidRPr="0051701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17011">
        <w:rPr>
          <w:rFonts w:cs="Times New Roman"/>
          <w:color w:val="000000" w:themeColor="text1"/>
          <w:szCs w:val="24"/>
        </w:rPr>
        <w:t>Плотность населения составляет 0,004 чел./</w:t>
      </w:r>
      <w:proofErr w:type="gramStart"/>
      <w:r w:rsidRPr="00517011">
        <w:rPr>
          <w:rFonts w:cs="Times New Roman"/>
          <w:color w:val="000000" w:themeColor="text1"/>
          <w:szCs w:val="24"/>
        </w:rPr>
        <w:t>га</w:t>
      </w:r>
      <w:proofErr w:type="gramEnd"/>
      <w:r w:rsidRPr="00517011">
        <w:rPr>
          <w:rFonts w:cs="Times New Roman"/>
          <w:color w:val="000000" w:themeColor="text1"/>
          <w:szCs w:val="24"/>
        </w:rPr>
        <w:t xml:space="preserve"> (в районе – 0,008 чел./га).</w:t>
      </w:r>
    </w:p>
    <w:p w:rsidR="007C2BB1" w:rsidRPr="006A1306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A1306">
        <w:rPr>
          <w:rFonts w:cs="Times New Roman"/>
          <w:color w:val="000000" w:themeColor="text1"/>
          <w:szCs w:val="24"/>
        </w:rPr>
        <w:t>Из общего количества населения – 4,7 тыс. чел., население моложе трудоспособного возраста составляет 0,8</w:t>
      </w:r>
      <w:r>
        <w:rPr>
          <w:rFonts w:cs="Times New Roman"/>
          <w:color w:val="000000" w:themeColor="text1"/>
          <w:szCs w:val="24"/>
        </w:rPr>
        <w:t>4</w:t>
      </w:r>
      <w:r w:rsidRPr="006A1306">
        <w:rPr>
          <w:rFonts w:cs="Times New Roman"/>
          <w:color w:val="000000" w:themeColor="text1"/>
          <w:szCs w:val="24"/>
        </w:rPr>
        <w:t xml:space="preserve"> тыс. чел., (17,02 %), в трудоспособном возрасте – 2,5</w:t>
      </w:r>
      <w:r>
        <w:rPr>
          <w:rFonts w:cs="Times New Roman"/>
          <w:color w:val="000000" w:themeColor="text1"/>
          <w:szCs w:val="24"/>
        </w:rPr>
        <w:t>5</w:t>
      </w:r>
      <w:r w:rsidRPr="006A1306">
        <w:rPr>
          <w:rFonts w:cs="Times New Roman"/>
          <w:color w:val="000000" w:themeColor="text1"/>
          <w:szCs w:val="24"/>
        </w:rPr>
        <w:t xml:space="preserve"> тыс. чел. (53,1 %), старше трудоспособного возраста – </w:t>
      </w:r>
      <w:r>
        <w:rPr>
          <w:rFonts w:cs="Times New Roman"/>
          <w:color w:val="000000" w:themeColor="text1"/>
          <w:szCs w:val="24"/>
        </w:rPr>
        <w:t>1,25</w:t>
      </w:r>
      <w:r w:rsidRPr="006A1306">
        <w:rPr>
          <w:rFonts w:cs="Times New Roman"/>
          <w:color w:val="000000" w:themeColor="text1"/>
          <w:szCs w:val="24"/>
        </w:rPr>
        <w:t xml:space="preserve"> тыс. чел. (29,88 %).</w:t>
      </w:r>
    </w:p>
    <w:p w:rsidR="007C2BB1" w:rsidRPr="006A1306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A1306">
        <w:rPr>
          <w:rFonts w:cs="Times New Roman"/>
          <w:color w:val="000000" w:themeColor="text1"/>
          <w:szCs w:val="24"/>
        </w:rPr>
        <w:t>Соотношение мужчин и женщин составляет, 48,0 % и 52,0 % (преобладает женское население).</w:t>
      </w:r>
    </w:p>
    <w:p w:rsidR="007C2BB1" w:rsidRPr="006A1306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A1306">
        <w:rPr>
          <w:rFonts w:cs="Times New Roman"/>
          <w:color w:val="000000" w:themeColor="text1"/>
          <w:szCs w:val="24"/>
        </w:rPr>
        <w:t xml:space="preserve">Национальный состав населения сравнительно однороден. Большая часть приходится на долю русских (около 95 %), </w:t>
      </w:r>
      <w:proofErr w:type="gramStart"/>
      <w:r w:rsidRPr="006A1306">
        <w:rPr>
          <w:rFonts w:cs="Times New Roman"/>
          <w:color w:val="000000" w:themeColor="text1"/>
          <w:szCs w:val="24"/>
        </w:rPr>
        <w:t>помимо</w:t>
      </w:r>
      <w:proofErr w:type="gramEnd"/>
      <w:r w:rsidRPr="006A1306">
        <w:rPr>
          <w:rFonts w:cs="Times New Roman"/>
          <w:color w:val="000000" w:themeColor="text1"/>
          <w:szCs w:val="24"/>
        </w:rPr>
        <w:t xml:space="preserve"> встречаются </w:t>
      </w:r>
      <w:proofErr w:type="gramStart"/>
      <w:r w:rsidRPr="006A1306">
        <w:rPr>
          <w:rFonts w:cs="Times New Roman"/>
          <w:color w:val="000000" w:themeColor="text1"/>
          <w:szCs w:val="24"/>
        </w:rPr>
        <w:t>такие</w:t>
      </w:r>
      <w:proofErr w:type="gramEnd"/>
      <w:r w:rsidRPr="006A1306">
        <w:rPr>
          <w:rFonts w:cs="Times New Roman"/>
          <w:color w:val="000000" w:themeColor="text1"/>
          <w:szCs w:val="24"/>
        </w:rPr>
        <w:t xml:space="preserve"> национальности как украинцы, белорусы, ненцы, коми и другие.</w:t>
      </w:r>
    </w:p>
    <w:p w:rsidR="007C2BB1" w:rsidRPr="006A1306" w:rsidRDefault="007C2BB1" w:rsidP="007C2BB1">
      <w:pPr>
        <w:spacing w:line="360" w:lineRule="auto"/>
        <w:ind w:left="0" w:firstLine="567"/>
        <w:jc w:val="both"/>
        <w:rPr>
          <w:color w:val="000000" w:themeColor="text1"/>
        </w:rPr>
      </w:pPr>
      <w:r w:rsidRPr="006A130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По территории 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>МО</w:t>
      </w:r>
      <w:r w:rsidRPr="006A130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проходят автомобильные дороги </w:t>
      </w:r>
      <w:r w:rsidRPr="006A1306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регионального</w:t>
      </w:r>
      <w:r w:rsidRPr="006A130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значения:</w:t>
      </w:r>
      <w:r w:rsidRPr="000C0CBC">
        <w:rPr>
          <w:rFonts w:eastAsia="Times New Roman" w:cs="Times New Roman"/>
          <w:color w:val="FF0000"/>
          <w:szCs w:val="24"/>
          <w:lang w:eastAsia="ru-RU" w:bidi="ar-SA"/>
        </w:rPr>
        <w:t xml:space="preserve"> </w:t>
      </w:r>
      <w:proofErr w:type="spellStart"/>
      <w:r>
        <w:rPr>
          <w:rFonts w:cs="Times New Roman"/>
        </w:rPr>
        <w:t>Архангельск-Белогорский-</w:t>
      </w:r>
      <w:r w:rsidRPr="006A1306">
        <w:rPr>
          <w:rFonts w:cs="Times New Roman"/>
          <w:b/>
        </w:rPr>
        <w:t>Пинега</w:t>
      </w:r>
      <w:r>
        <w:rPr>
          <w:rFonts w:cs="Times New Roman"/>
        </w:rPr>
        <w:t>-Кимжа-Мезень</w:t>
      </w:r>
      <w:proofErr w:type="spellEnd"/>
      <w:r>
        <w:t xml:space="preserve">, </w:t>
      </w:r>
      <w:proofErr w:type="spellStart"/>
      <w:r w:rsidRPr="006A1306">
        <w:rPr>
          <w:rFonts w:cs="Times New Roman"/>
          <w:b/>
        </w:rPr>
        <w:t>Пинега</w:t>
      </w:r>
      <w:r>
        <w:rPr>
          <w:rFonts w:cs="Times New Roman"/>
        </w:rPr>
        <w:t>-Чакола-Веегора</w:t>
      </w:r>
      <w:proofErr w:type="spellEnd"/>
      <w:r>
        <w:t xml:space="preserve">, </w:t>
      </w:r>
      <w:proofErr w:type="spellStart"/>
      <w:r>
        <w:rPr>
          <w:rFonts w:cs="Times New Roman"/>
        </w:rPr>
        <w:t>Карпогоры-</w:t>
      </w:r>
      <w:r>
        <w:rPr>
          <w:rFonts w:cs="Times New Roman"/>
        </w:rPr>
        <w:lastRenderedPageBreak/>
        <w:t>Веегора-Лешуконское</w:t>
      </w:r>
      <w:proofErr w:type="spellEnd"/>
      <w:r>
        <w:rPr>
          <w:rFonts w:cs="Times New Roman"/>
        </w:rPr>
        <w:t>,</w:t>
      </w:r>
      <w:r>
        <w:t xml:space="preserve"> </w:t>
      </w:r>
      <w:r w:rsidRPr="006A130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а также дороги </w:t>
      </w:r>
      <w:r w:rsidRPr="006A1306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местного</w:t>
      </w:r>
      <w:r w:rsidRPr="006A130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значения, обеспечивающие связь населенных пунктов 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>МО</w:t>
      </w:r>
      <w:r w:rsidRPr="006A130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с районным центром и далее выход на областной </w:t>
      </w:r>
      <w:proofErr w:type="gramStart"/>
      <w:r w:rsidRPr="006A1306">
        <w:rPr>
          <w:rFonts w:eastAsia="Times New Roman" w:cs="Times New Roman"/>
          <w:color w:val="000000" w:themeColor="text1"/>
          <w:szCs w:val="24"/>
          <w:lang w:eastAsia="ru-RU" w:bidi="ar-SA"/>
        </w:rPr>
        <w:t>центр</w:t>
      </w:r>
      <w:proofErr w:type="gramEnd"/>
      <w:r w:rsidRPr="006A130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и другие районы Архангельской области. Общественный автотранспорт обслуживает только </w:t>
      </w:r>
      <w:proofErr w:type="spellStart"/>
      <w:r w:rsidRPr="006A1306">
        <w:rPr>
          <w:rFonts w:eastAsia="Times New Roman" w:cs="Times New Roman"/>
          <w:color w:val="000000" w:themeColor="text1"/>
          <w:szCs w:val="24"/>
          <w:lang w:eastAsia="ru-RU" w:bidi="ar-SA"/>
        </w:rPr>
        <w:t>межпоселенческие</w:t>
      </w:r>
      <w:proofErr w:type="spellEnd"/>
      <w:r w:rsidRPr="006A1306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маршруты.</w:t>
      </w:r>
    </w:p>
    <w:p w:rsidR="007C2BB1" w:rsidRPr="006A1306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</w:rPr>
      </w:pPr>
      <w:r w:rsidRPr="006A1306">
        <w:rPr>
          <w:rFonts w:cs="Times New Roman"/>
          <w:color w:val="000000" w:themeColor="text1"/>
          <w:szCs w:val="24"/>
        </w:rPr>
        <w:t xml:space="preserve">По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6A1306">
        <w:rPr>
          <w:rFonts w:cs="Times New Roman"/>
          <w:color w:val="000000" w:themeColor="text1"/>
          <w:szCs w:val="24"/>
        </w:rPr>
        <w:t xml:space="preserve"> не </w:t>
      </w:r>
      <w:r w:rsidRPr="006A1306">
        <w:rPr>
          <w:color w:val="000000" w:themeColor="text1"/>
          <w:szCs w:val="24"/>
        </w:rPr>
        <w:t xml:space="preserve">проходят </w:t>
      </w:r>
      <w:r w:rsidRPr="006A1306">
        <w:rPr>
          <w:b/>
          <w:color w:val="000000" w:themeColor="text1"/>
          <w:szCs w:val="24"/>
        </w:rPr>
        <w:t>железнодорожные</w:t>
      </w:r>
      <w:r w:rsidRPr="006A1306">
        <w:rPr>
          <w:color w:val="000000" w:themeColor="text1"/>
          <w:szCs w:val="24"/>
        </w:rPr>
        <w:t xml:space="preserve"> магистрали, но </w:t>
      </w:r>
      <w:r w:rsidRPr="006A1306">
        <w:rPr>
          <w:rFonts w:cs="Times New Roman"/>
          <w:color w:val="000000" w:themeColor="text1"/>
        </w:rPr>
        <w:t>связь с районным и областным центрами осуществляется от ближайшей железнодорожной станции в 110 км от п. Пинега</w:t>
      </w:r>
      <w:r w:rsidRPr="006A1306">
        <w:rPr>
          <w:rFonts w:cs="Times New Roman"/>
          <w:i/>
          <w:color w:val="000000" w:themeColor="text1"/>
        </w:rPr>
        <w:t xml:space="preserve"> </w:t>
      </w:r>
      <w:r w:rsidRPr="006A1306">
        <w:rPr>
          <w:rFonts w:cs="Times New Roman"/>
          <w:color w:val="000000" w:themeColor="text1"/>
        </w:rPr>
        <w:t xml:space="preserve">(ст. </w:t>
      </w:r>
      <w:proofErr w:type="spellStart"/>
      <w:r w:rsidRPr="006A1306">
        <w:rPr>
          <w:rFonts w:cs="Times New Roman"/>
          <w:color w:val="000000" w:themeColor="text1"/>
        </w:rPr>
        <w:t>Паленга</w:t>
      </w:r>
      <w:proofErr w:type="spellEnd"/>
      <w:r w:rsidRPr="006A1306">
        <w:rPr>
          <w:rFonts w:cs="Times New Roman"/>
          <w:color w:val="000000" w:themeColor="text1"/>
        </w:rPr>
        <w:t>).</w:t>
      </w:r>
    </w:p>
    <w:p w:rsidR="007C2BB1" w:rsidRPr="009D2FEE" w:rsidRDefault="007C2BB1" w:rsidP="007C2BB1">
      <w:pPr>
        <w:spacing w:line="360" w:lineRule="auto"/>
        <w:ind w:left="0" w:firstLine="567"/>
        <w:jc w:val="both"/>
        <w:rPr>
          <w:rFonts w:cs="Times New Roman"/>
          <w:b/>
          <w:color w:val="FF0000"/>
          <w:szCs w:val="24"/>
        </w:rPr>
      </w:pPr>
      <w:r w:rsidRPr="009948A8">
        <w:rPr>
          <w:rFonts w:cs="Times New Roman"/>
          <w:color w:val="000000" w:themeColor="text1"/>
          <w:szCs w:val="24"/>
        </w:rPr>
        <w:t xml:space="preserve">На расчетный срок реализации генплана (2035 г.) планируется провести </w:t>
      </w:r>
      <w:r w:rsidRPr="009948A8">
        <w:rPr>
          <w:rFonts w:cs="Times New Roman"/>
          <w:b/>
          <w:color w:val="000000" w:themeColor="text1"/>
          <w:szCs w:val="24"/>
        </w:rPr>
        <w:t>реконструкцию</w:t>
      </w:r>
      <w:r w:rsidRPr="009948A8">
        <w:rPr>
          <w:rFonts w:cs="Times New Roman"/>
          <w:color w:val="000000" w:themeColor="text1"/>
          <w:szCs w:val="24"/>
        </w:rPr>
        <w:t xml:space="preserve"> </w:t>
      </w:r>
      <w:r w:rsidRPr="009948A8">
        <w:rPr>
          <w:rFonts w:cs="Times New Roman"/>
          <w:b/>
          <w:color w:val="000000" w:themeColor="text1"/>
          <w:szCs w:val="24"/>
        </w:rPr>
        <w:t>и капитальный ремонт</w:t>
      </w:r>
      <w:r w:rsidRPr="009948A8">
        <w:rPr>
          <w:rFonts w:cs="Times New Roman"/>
          <w:color w:val="000000" w:themeColor="text1"/>
          <w:szCs w:val="24"/>
        </w:rPr>
        <w:t xml:space="preserve"> всех существующих автомобильных дорог, а </w:t>
      </w:r>
      <w:r w:rsidRPr="009D2FEE">
        <w:rPr>
          <w:rFonts w:cs="Times New Roman"/>
          <w:color w:val="000000" w:themeColor="text1"/>
          <w:szCs w:val="24"/>
        </w:rPr>
        <w:t xml:space="preserve">также </w:t>
      </w:r>
      <w:r w:rsidRPr="009D2FEE">
        <w:rPr>
          <w:rFonts w:cs="Times New Roman"/>
          <w:b/>
          <w:color w:val="000000" w:themeColor="text1"/>
          <w:szCs w:val="24"/>
        </w:rPr>
        <w:t>строительство</w:t>
      </w:r>
      <w:r w:rsidRPr="009D2FEE">
        <w:rPr>
          <w:rFonts w:cs="Times New Roman"/>
          <w:color w:val="000000" w:themeColor="text1"/>
          <w:szCs w:val="24"/>
        </w:rPr>
        <w:t xml:space="preserve"> </w:t>
      </w:r>
      <w:r w:rsidRPr="009D2FEE">
        <w:rPr>
          <w:color w:val="000000" w:themeColor="text1"/>
        </w:rPr>
        <w:t xml:space="preserve">участка автомобильной дороги </w:t>
      </w:r>
      <w:r w:rsidRPr="009D2FEE">
        <w:rPr>
          <w:b/>
          <w:color w:val="000000" w:themeColor="text1"/>
        </w:rPr>
        <w:t>«Красный Бор – Кривые Озера – Белогорский»</w:t>
      </w:r>
      <w:r w:rsidRPr="009D2FEE">
        <w:rPr>
          <w:rFonts w:cs="Times New Roman"/>
          <w:b/>
          <w:bCs/>
          <w:color w:val="000000" w:themeColor="text1"/>
          <w:spacing w:val="-1"/>
          <w:szCs w:val="24"/>
        </w:rPr>
        <w:t xml:space="preserve">. </w:t>
      </w:r>
    </w:p>
    <w:p w:rsidR="007C2BB1" w:rsidRPr="00782242" w:rsidRDefault="007C2BB1" w:rsidP="007C2BB1">
      <w:pPr>
        <w:autoSpaceDE w:val="0"/>
        <w:autoSpaceDN w:val="0"/>
        <w:adjustRightInd w:val="0"/>
        <w:spacing w:before="0" w:after="0" w:line="360" w:lineRule="auto"/>
        <w:ind w:left="0" w:firstLine="567"/>
        <w:jc w:val="both"/>
        <w:rPr>
          <w:rFonts w:ascii="Arial" w:hAnsi="Arial" w:cs="Arial"/>
          <w:color w:val="000000" w:themeColor="text1"/>
          <w:szCs w:val="24"/>
        </w:rPr>
      </w:pPr>
      <w:r w:rsidRPr="00782242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Промышленность</w:t>
      </w:r>
      <w:r w:rsidRPr="00782242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на территории 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>МО «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ru-RU" w:bidi="ar-SA"/>
        </w:rPr>
        <w:t>Пинежское</w:t>
      </w:r>
      <w:proofErr w:type="spellEnd"/>
      <w:r>
        <w:rPr>
          <w:rFonts w:eastAsia="Times New Roman" w:cs="Times New Roman"/>
          <w:color w:val="000000" w:themeColor="text1"/>
          <w:szCs w:val="24"/>
          <w:lang w:eastAsia="ru-RU" w:bidi="ar-SA"/>
        </w:rPr>
        <w:t>»</w:t>
      </w:r>
      <w:r w:rsidRPr="00782242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представлена </w:t>
      </w:r>
      <w:r w:rsidRPr="00782242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лесозаготовительной</w:t>
      </w:r>
      <w:r w:rsidRPr="00782242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 и </w:t>
      </w:r>
      <w:r w:rsidRPr="00782242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лесоперерабатывающей</w:t>
      </w:r>
      <w:r w:rsidRPr="00782242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отраслями. Основным 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предприятием отрасли является </w:t>
      </w:r>
      <w:r w:rsidRPr="00782242">
        <w:rPr>
          <w:rFonts w:cs="Times New Roman"/>
          <w:color w:val="000000" w:themeColor="text1"/>
          <w:szCs w:val="24"/>
        </w:rPr>
        <w:t>«</w:t>
      </w:r>
      <w:proofErr w:type="spellStart"/>
      <w:r w:rsidRPr="00782242">
        <w:rPr>
          <w:rFonts w:cs="Times New Roman"/>
          <w:color w:val="000000" w:themeColor="text1"/>
          <w:szCs w:val="24"/>
        </w:rPr>
        <w:t>Пинежьелес</w:t>
      </w:r>
      <w:proofErr w:type="spellEnd"/>
      <w:r w:rsidRPr="00782242">
        <w:rPr>
          <w:rFonts w:cs="Times New Roman"/>
          <w:color w:val="000000" w:themeColor="text1"/>
          <w:szCs w:val="24"/>
        </w:rPr>
        <w:t>»</w:t>
      </w:r>
      <w:r>
        <w:rPr>
          <w:rFonts w:cs="Times New Roman"/>
          <w:color w:val="000000" w:themeColor="text1"/>
          <w:szCs w:val="24"/>
        </w:rPr>
        <w:t>.</w:t>
      </w:r>
    </w:p>
    <w:p w:rsidR="007C2BB1" w:rsidRPr="00EA27DF" w:rsidRDefault="007C2BB1" w:rsidP="007C2BB1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EA27DF">
        <w:rPr>
          <w:color w:val="000000" w:themeColor="text1"/>
          <w:szCs w:val="24"/>
        </w:rPr>
        <w:t xml:space="preserve">Агропромышленный комплекс муниципального образования представлен крестьянско-фермерскими хозяйствами, </w:t>
      </w:r>
      <w:r>
        <w:rPr>
          <w:color w:val="000000" w:themeColor="text1"/>
          <w:szCs w:val="24"/>
        </w:rPr>
        <w:t xml:space="preserve">личными подсобными хозяйствами, </w:t>
      </w:r>
      <w:r w:rsidRPr="00EA27DF">
        <w:rPr>
          <w:color w:val="000000" w:themeColor="text1"/>
          <w:szCs w:val="24"/>
        </w:rPr>
        <w:t xml:space="preserve">а </w:t>
      </w:r>
      <w:r>
        <w:rPr>
          <w:color w:val="000000" w:themeColor="text1"/>
          <w:szCs w:val="24"/>
        </w:rPr>
        <w:t>также фирмой ОАО «</w:t>
      </w:r>
      <w:proofErr w:type="spellStart"/>
      <w:r>
        <w:rPr>
          <w:color w:val="000000" w:themeColor="text1"/>
          <w:szCs w:val="24"/>
        </w:rPr>
        <w:t>Сельхозфирма</w:t>
      </w:r>
      <w:proofErr w:type="spellEnd"/>
      <w:r>
        <w:rPr>
          <w:color w:val="000000" w:themeColor="text1"/>
          <w:szCs w:val="24"/>
        </w:rPr>
        <w:t>»</w:t>
      </w:r>
      <w:r w:rsidRPr="00EA27DF">
        <w:rPr>
          <w:color w:val="000000" w:themeColor="text1"/>
          <w:szCs w:val="24"/>
        </w:rPr>
        <w:t>.</w:t>
      </w:r>
    </w:p>
    <w:p w:rsidR="007C2BB1" w:rsidRPr="00E432E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432EA">
        <w:rPr>
          <w:rFonts w:cs="Times New Roman"/>
          <w:color w:val="000000" w:themeColor="text1"/>
          <w:szCs w:val="24"/>
        </w:rPr>
        <w:t xml:space="preserve">Из земельного фонда на территории  </w:t>
      </w:r>
      <w:r>
        <w:rPr>
          <w:rFonts w:cs="Times New Roman"/>
          <w:color w:val="000000" w:themeColor="text1"/>
          <w:szCs w:val="24"/>
        </w:rPr>
        <w:t>МО</w:t>
      </w:r>
      <w:r w:rsidRPr="00E432EA">
        <w:rPr>
          <w:rFonts w:cs="Times New Roman"/>
          <w:color w:val="000000" w:themeColor="text1"/>
          <w:szCs w:val="24"/>
        </w:rPr>
        <w:t xml:space="preserve"> (966 488  га) можно выделить земли населенных пунктов, что составляет  </w:t>
      </w:r>
      <w:r>
        <w:rPr>
          <w:rFonts w:cs="Times New Roman"/>
          <w:color w:val="000000" w:themeColor="text1"/>
          <w:szCs w:val="24"/>
        </w:rPr>
        <w:t>1 453,9</w:t>
      </w:r>
      <w:r w:rsidRPr="00E432EA">
        <w:rPr>
          <w:rFonts w:cs="Times New Roman"/>
          <w:color w:val="000000" w:themeColor="text1"/>
          <w:szCs w:val="24"/>
        </w:rPr>
        <w:t xml:space="preserve">га или 0,1  % от общей площади </w:t>
      </w:r>
      <w:r>
        <w:rPr>
          <w:rFonts w:cs="Times New Roman"/>
          <w:color w:val="000000" w:themeColor="text1"/>
          <w:szCs w:val="24"/>
        </w:rPr>
        <w:t>МО</w:t>
      </w:r>
      <w:r w:rsidRPr="00E432EA">
        <w:rPr>
          <w:rFonts w:cs="Times New Roman"/>
          <w:color w:val="000000" w:themeColor="text1"/>
          <w:szCs w:val="24"/>
        </w:rPr>
        <w:t>.</w:t>
      </w:r>
    </w:p>
    <w:p w:rsidR="007C2BB1" w:rsidRPr="00E432EA" w:rsidRDefault="007C2BB1" w:rsidP="007C2BB1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E432EA">
        <w:rPr>
          <w:color w:val="000000" w:themeColor="text1"/>
          <w:szCs w:val="24"/>
        </w:rPr>
        <w:t xml:space="preserve">На территории </w:t>
      </w:r>
      <w:r>
        <w:rPr>
          <w:color w:val="000000" w:themeColor="text1"/>
          <w:szCs w:val="24"/>
        </w:rPr>
        <w:t>МО</w:t>
      </w:r>
      <w:r w:rsidRPr="00E432EA">
        <w:rPr>
          <w:color w:val="000000" w:themeColor="text1"/>
          <w:szCs w:val="24"/>
        </w:rPr>
        <w:t xml:space="preserve"> имеется ряд обследованных </w:t>
      </w:r>
      <w:r w:rsidRPr="00E432EA">
        <w:rPr>
          <w:b/>
          <w:color w:val="000000" w:themeColor="text1"/>
          <w:szCs w:val="24"/>
        </w:rPr>
        <w:t>месторождений</w:t>
      </w:r>
      <w:r w:rsidRPr="00E432EA">
        <w:rPr>
          <w:color w:val="000000" w:themeColor="text1"/>
          <w:szCs w:val="24"/>
        </w:rPr>
        <w:t xml:space="preserve"> песчано-гравийных смесей, песков-отсевов, глины, щебня.</w:t>
      </w:r>
    </w:p>
    <w:p w:rsidR="007C2BB1" w:rsidRPr="00B03422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432EA">
        <w:rPr>
          <w:rFonts w:cs="Times New Roman"/>
          <w:color w:val="000000" w:themeColor="text1"/>
          <w:szCs w:val="24"/>
        </w:rPr>
        <w:t xml:space="preserve">Застройка </w:t>
      </w:r>
      <w:r>
        <w:rPr>
          <w:rFonts w:cs="Times New Roman"/>
          <w:color w:val="000000" w:themeColor="text1"/>
          <w:szCs w:val="24"/>
        </w:rPr>
        <w:t>МО</w:t>
      </w:r>
      <w:r w:rsidRPr="00E432EA">
        <w:rPr>
          <w:rFonts w:cs="Times New Roman"/>
          <w:color w:val="000000" w:themeColor="text1"/>
          <w:szCs w:val="24"/>
        </w:rPr>
        <w:t xml:space="preserve"> на данный момент природным (сетевым) </w:t>
      </w:r>
      <w:r w:rsidRPr="00E432EA">
        <w:rPr>
          <w:rFonts w:cs="Times New Roman"/>
          <w:b/>
          <w:color w:val="000000" w:themeColor="text1"/>
          <w:szCs w:val="24"/>
        </w:rPr>
        <w:t>газом</w:t>
      </w:r>
      <w:r w:rsidRPr="00E432EA">
        <w:rPr>
          <w:rFonts w:cs="Times New Roman"/>
          <w:color w:val="000000" w:themeColor="text1"/>
          <w:szCs w:val="24"/>
        </w:rPr>
        <w:t xml:space="preserve"> </w:t>
      </w:r>
      <w:r w:rsidRPr="00E432EA">
        <w:rPr>
          <w:rFonts w:cs="Times New Roman"/>
          <w:b/>
          <w:color w:val="000000" w:themeColor="text1"/>
          <w:szCs w:val="24"/>
        </w:rPr>
        <w:t>не обеспечена</w:t>
      </w:r>
      <w:r w:rsidRPr="00E432EA">
        <w:rPr>
          <w:rFonts w:cs="Times New Roman"/>
          <w:color w:val="000000" w:themeColor="text1"/>
          <w:szCs w:val="24"/>
        </w:rPr>
        <w:t xml:space="preserve">. </w:t>
      </w:r>
      <w:r w:rsidRPr="00E432EA">
        <w:rPr>
          <w:color w:val="000000" w:themeColor="text1"/>
          <w:szCs w:val="24"/>
        </w:rPr>
        <w:t>Для газоснабжения населения используется привозной сжиженный газ в баллонах</w:t>
      </w:r>
      <w:r w:rsidRPr="00B03422">
        <w:rPr>
          <w:rFonts w:cs="Times New Roman"/>
          <w:color w:val="000000" w:themeColor="text1"/>
          <w:szCs w:val="24"/>
        </w:rPr>
        <w:t>.</w:t>
      </w:r>
    </w:p>
    <w:p w:rsidR="007C2BB1" w:rsidRPr="00B03422" w:rsidRDefault="007C2BB1" w:rsidP="007C2BB1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B03422">
        <w:rPr>
          <w:color w:val="000000" w:themeColor="text1"/>
          <w:szCs w:val="24"/>
        </w:rPr>
        <w:t xml:space="preserve">Общая </w:t>
      </w:r>
      <w:r w:rsidRPr="00B03422">
        <w:rPr>
          <w:b/>
          <w:color w:val="000000" w:themeColor="text1"/>
          <w:szCs w:val="24"/>
        </w:rPr>
        <w:t>площадь</w:t>
      </w:r>
      <w:r w:rsidRPr="00B03422">
        <w:rPr>
          <w:color w:val="000000" w:themeColor="text1"/>
          <w:szCs w:val="24"/>
        </w:rPr>
        <w:t xml:space="preserve"> муниципального </w:t>
      </w:r>
      <w:r w:rsidRPr="00B03422">
        <w:rPr>
          <w:b/>
          <w:color w:val="000000" w:themeColor="text1"/>
          <w:szCs w:val="24"/>
        </w:rPr>
        <w:t>жилищного фонда</w:t>
      </w:r>
      <w:r w:rsidRPr="00B03422">
        <w:rPr>
          <w:color w:val="000000" w:themeColor="text1"/>
          <w:szCs w:val="24"/>
        </w:rPr>
        <w:t xml:space="preserve"> всего </w:t>
      </w:r>
      <w:r>
        <w:rPr>
          <w:color w:val="000000" w:themeColor="text1"/>
          <w:szCs w:val="24"/>
        </w:rPr>
        <w:t>МО</w:t>
      </w:r>
      <w:r w:rsidRPr="00B03422">
        <w:rPr>
          <w:color w:val="000000" w:themeColor="text1"/>
          <w:szCs w:val="24"/>
        </w:rPr>
        <w:t xml:space="preserve"> составляет                     </w:t>
      </w:r>
      <w:r>
        <w:rPr>
          <w:rFonts w:cs="Times New Roman"/>
        </w:rPr>
        <w:t xml:space="preserve">70,1 тыс. кв. метров общей площади жилищного фонда, состоящего </w:t>
      </w:r>
      <w:proofErr w:type="gramStart"/>
      <w:r>
        <w:rPr>
          <w:rFonts w:cs="Times New Roman"/>
        </w:rPr>
        <w:t>из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одно</w:t>
      </w:r>
      <w:proofErr w:type="gramEnd"/>
      <w:r>
        <w:rPr>
          <w:rFonts w:cs="Times New Roman"/>
        </w:rPr>
        <w:t>-, двухэтажных жилых домов; состояние жилищного фонда по степени износа удовлетворительное.</w:t>
      </w:r>
    </w:p>
    <w:p w:rsidR="007C2BB1" w:rsidRPr="00B03422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B03422">
        <w:rPr>
          <w:rFonts w:cs="Times New Roman"/>
          <w:b/>
          <w:color w:val="000000" w:themeColor="text1"/>
          <w:szCs w:val="24"/>
        </w:rPr>
        <w:t>Жилищная</w:t>
      </w:r>
      <w:r w:rsidRPr="00B03422">
        <w:rPr>
          <w:rFonts w:cs="Times New Roman"/>
          <w:color w:val="000000" w:themeColor="text1"/>
          <w:szCs w:val="24"/>
        </w:rPr>
        <w:t xml:space="preserve"> </w:t>
      </w:r>
      <w:r w:rsidRPr="00B03422">
        <w:rPr>
          <w:rFonts w:cs="Times New Roman"/>
          <w:b/>
          <w:color w:val="000000" w:themeColor="text1"/>
          <w:szCs w:val="24"/>
        </w:rPr>
        <w:t>обеспеченность</w:t>
      </w:r>
      <w:r w:rsidRPr="00B03422">
        <w:rPr>
          <w:rFonts w:cs="Times New Roman"/>
          <w:color w:val="000000" w:themeColor="text1"/>
          <w:szCs w:val="24"/>
        </w:rPr>
        <w:t xml:space="preserve"> составляет </w:t>
      </w:r>
      <w:r>
        <w:rPr>
          <w:rFonts w:cs="Times New Roman"/>
          <w:color w:val="000000" w:themeColor="text1"/>
          <w:szCs w:val="24"/>
        </w:rPr>
        <w:t>14,9</w:t>
      </w:r>
      <w:r w:rsidRPr="00B03422">
        <w:rPr>
          <w:rFonts w:cs="Times New Roman"/>
          <w:color w:val="000000" w:themeColor="text1"/>
          <w:szCs w:val="24"/>
        </w:rPr>
        <w:t xml:space="preserve"> кв. м/чел.</w:t>
      </w:r>
    </w:p>
    <w:p w:rsidR="007C2BB1" w:rsidRDefault="007C2BB1" w:rsidP="007C2BB1">
      <w:pPr>
        <w:pStyle w:val="12"/>
        <w:spacing w:line="360" w:lineRule="auto"/>
        <w:ind w:firstLine="567"/>
        <w:jc w:val="both"/>
        <w:rPr>
          <w:rFonts w:cs="Times New Roman"/>
        </w:rPr>
      </w:pPr>
      <w:r w:rsidRPr="00B03422">
        <w:rPr>
          <w:b/>
          <w:color w:val="000000" w:themeColor="text1"/>
        </w:rPr>
        <w:t>Инженерной инфраструктурой</w:t>
      </w:r>
      <w:r w:rsidRPr="00B03422">
        <w:rPr>
          <w:color w:val="000000" w:themeColor="text1"/>
        </w:rPr>
        <w:t xml:space="preserve">, за исключением электроснабжения, </w:t>
      </w:r>
      <w:r>
        <w:rPr>
          <w:color w:val="000000" w:themeColor="text1"/>
        </w:rPr>
        <w:t>МО</w:t>
      </w:r>
      <w:r w:rsidRPr="00B03422">
        <w:rPr>
          <w:color w:val="000000" w:themeColor="text1"/>
        </w:rPr>
        <w:t xml:space="preserve"> не обеспечено полностью. </w:t>
      </w:r>
      <w:r w:rsidRPr="00B03422">
        <w:rPr>
          <w:rFonts w:cs="Times New Roman"/>
          <w:color w:val="000000" w:themeColor="text1"/>
        </w:rPr>
        <w:t>Централизованное</w:t>
      </w:r>
      <w:r>
        <w:rPr>
          <w:rFonts w:cs="Times New Roman"/>
        </w:rPr>
        <w:t xml:space="preserve"> водоснабжение функционирует в п. Пинега. В п. Тайга осуществляется ежедневный привоз воды автотранспортом. </w:t>
      </w:r>
    </w:p>
    <w:p w:rsidR="007C2BB1" w:rsidRDefault="007C2BB1" w:rsidP="007C2BB1">
      <w:pPr>
        <w:spacing w:line="360" w:lineRule="auto"/>
        <w:ind w:left="0" w:firstLine="567"/>
        <w:jc w:val="both"/>
        <w:rPr>
          <w:color w:val="FF0000"/>
          <w:szCs w:val="24"/>
        </w:rPr>
      </w:pPr>
      <w:r w:rsidRPr="00B03422">
        <w:rPr>
          <w:color w:val="000000" w:themeColor="text1"/>
          <w:szCs w:val="24"/>
        </w:rPr>
        <w:t xml:space="preserve">Хозяйственно-питьевое водоснабжение деревень и поселков </w:t>
      </w:r>
      <w:r>
        <w:rPr>
          <w:color w:val="000000" w:themeColor="text1"/>
          <w:szCs w:val="24"/>
        </w:rPr>
        <w:t>МО</w:t>
      </w:r>
      <w:r w:rsidRPr="00B03422">
        <w:rPr>
          <w:color w:val="000000" w:themeColor="text1"/>
          <w:szCs w:val="24"/>
        </w:rPr>
        <w:t xml:space="preserve"> осуществляется из водозаборных скважин, колодцев, родников. </w:t>
      </w:r>
    </w:p>
    <w:p w:rsidR="007C2BB1" w:rsidRDefault="007C2BB1" w:rsidP="007C2BB1">
      <w:pPr>
        <w:pStyle w:val="12"/>
        <w:spacing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Котельные существуют в п. Пинега (5 котельных) и в п. Тайга (1 котельная).</w:t>
      </w:r>
    </w:p>
    <w:p w:rsidR="007C2BB1" w:rsidRPr="00B03422" w:rsidRDefault="007C2BB1" w:rsidP="007C2BB1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B03422">
        <w:rPr>
          <w:color w:val="000000" w:themeColor="text1"/>
          <w:szCs w:val="24"/>
        </w:rPr>
        <w:t xml:space="preserve">По территории </w:t>
      </w:r>
      <w:r>
        <w:rPr>
          <w:color w:val="000000" w:themeColor="text1"/>
          <w:szCs w:val="24"/>
        </w:rPr>
        <w:t>МО</w:t>
      </w:r>
      <w:r w:rsidRPr="00B03422">
        <w:rPr>
          <w:color w:val="000000" w:themeColor="text1"/>
          <w:szCs w:val="24"/>
        </w:rPr>
        <w:t xml:space="preserve"> проходят линии электропередачи ВЛ-220 кВ, ВЛ-110 кВ,                  ВЛ-35 кВ, ВЛ-10 кВ.</w:t>
      </w:r>
    </w:p>
    <w:p w:rsidR="007C2BB1" w:rsidRDefault="007C2BB1" w:rsidP="007C2BB1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B03422">
        <w:rPr>
          <w:color w:val="000000" w:themeColor="text1"/>
          <w:szCs w:val="24"/>
        </w:rPr>
        <w:t xml:space="preserve">Территория </w:t>
      </w:r>
      <w:r>
        <w:rPr>
          <w:color w:val="000000" w:themeColor="text1"/>
          <w:szCs w:val="24"/>
        </w:rPr>
        <w:t>МО «</w:t>
      </w:r>
      <w:proofErr w:type="spellStart"/>
      <w:r>
        <w:rPr>
          <w:color w:val="000000" w:themeColor="text1"/>
          <w:szCs w:val="24"/>
        </w:rPr>
        <w:t>Пинежское</w:t>
      </w:r>
      <w:proofErr w:type="spellEnd"/>
      <w:r>
        <w:rPr>
          <w:color w:val="000000" w:themeColor="text1"/>
          <w:szCs w:val="24"/>
        </w:rPr>
        <w:t>»</w:t>
      </w:r>
      <w:r w:rsidRPr="00B03422">
        <w:rPr>
          <w:color w:val="000000" w:themeColor="text1"/>
          <w:szCs w:val="24"/>
        </w:rPr>
        <w:t xml:space="preserve"> охвачена </w:t>
      </w:r>
      <w:r w:rsidRPr="00B03422">
        <w:rPr>
          <w:b/>
          <w:color w:val="000000" w:themeColor="text1"/>
          <w:szCs w:val="24"/>
        </w:rPr>
        <w:t>мобильной</w:t>
      </w:r>
      <w:r w:rsidRPr="00B03422">
        <w:rPr>
          <w:color w:val="000000" w:themeColor="text1"/>
          <w:szCs w:val="24"/>
        </w:rPr>
        <w:t xml:space="preserve"> </w:t>
      </w:r>
      <w:r w:rsidRPr="00B03422">
        <w:rPr>
          <w:b/>
          <w:color w:val="000000" w:themeColor="text1"/>
          <w:szCs w:val="24"/>
        </w:rPr>
        <w:t>связью</w:t>
      </w:r>
      <w:r w:rsidRPr="00B03422">
        <w:rPr>
          <w:color w:val="000000" w:themeColor="text1"/>
          <w:szCs w:val="24"/>
        </w:rPr>
        <w:t xml:space="preserve"> операторов «МегаФон» и «МТС».</w:t>
      </w:r>
    </w:p>
    <w:p w:rsidR="007C2BB1" w:rsidRPr="00B03422" w:rsidRDefault="007C2BB1" w:rsidP="007C2BB1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 территории МО располагаются две АЗС и одна станция ТО автомобилей.</w:t>
      </w:r>
    </w:p>
    <w:p w:rsidR="007C2BB1" w:rsidRPr="00B03422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B03422">
        <w:rPr>
          <w:rFonts w:cs="Times New Roman"/>
          <w:color w:val="000000" w:themeColor="text1"/>
          <w:szCs w:val="24"/>
        </w:rPr>
        <w:t xml:space="preserve">В п. Пинега расположены большинство административно-управленческих учреждений </w:t>
      </w:r>
      <w:r>
        <w:rPr>
          <w:rFonts w:cs="Times New Roman"/>
          <w:color w:val="000000" w:themeColor="text1"/>
          <w:szCs w:val="24"/>
        </w:rPr>
        <w:t xml:space="preserve">МО, </w:t>
      </w:r>
      <w:r w:rsidRPr="00B03422">
        <w:rPr>
          <w:rFonts w:cs="Times New Roman"/>
          <w:color w:val="000000" w:themeColor="text1"/>
          <w:szCs w:val="24"/>
        </w:rPr>
        <w:t>объекты управления ЖКХ, дорожного управления, производственные объекты.</w:t>
      </w:r>
    </w:p>
    <w:p w:rsidR="007C2BB1" w:rsidRPr="00A23699" w:rsidRDefault="007C2BB1" w:rsidP="007C2BB1">
      <w:pPr>
        <w:spacing w:after="0" w:line="360" w:lineRule="auto"/>
        <w:ind w:left="0" w:firstLine="567"/>
        <w:rPr>
          <w:rFonts w:cs="Times New Roman"/>
          <w:color w:val="000000" w:themeColor="text1"/>
        </w:rPr>
      </w:pPr>
      <w:r w:rsidRPr="00A23699">
        <w:rPr>
          <w:rFonts w:cs="Times New Roman"/>
          <w:color w:val="000000" w:themeColor="text1"/>
        </w:rPr>
        <w:t>На территории располагаются следующие  особо охраняемые природные территории (далее - ООПТ):</w:t>
      </w:r>
    </w:p>
    <w:p w:rsidR="007C2BB1" w:rsidRDefault="007C2BB1" w:rsidP="007C2BB1">
      <w:pPr>
        <w:pStyle w:val="12"/>
        <w:numPr>
          <w:ilvl w:val="0"/>
          <w:numId w:val="36"/>
        </w:numPr>
        <w:spacing w:line="360" w:lineRule="auto"/>
        <w:ind w:left="1134" w:firstLine="0"/>
        <w:jc w:val="both"/>
        <w:rPr>
          <w:rFonts w:cs="Times New Roman"/>
        </w:rPr>
      </w:pPr>
      <w:proofErr w:type="spellStart"/>
      <w:r>
        <w:rPr>
          <w:rFonts w:cs="Times New Roman"/>
        </w:rPr>
        <w:t>Пинежский</w:t>
      </w:r>
      <w:proofErr w:type="spellEnd"/>
      <w:r>
        <w:rPr>
          <w:rFonts w:cs="Times New Roman"/>
        </w:rPr>
        <w:t xml:space="preserve"> государственный природный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заповедник (</w:t>
      </w:r>
      <w:r w:rsidR="00FE772B">
        <w:rPr>
          <w:rFonts w:cs="Times New Roman"/>
        </w:rPr>
        <w:t xml:space="preserve">51 889,6 </w:t>
      </w:r>
      <w:r>
        <w:rPr>
          <w:rFonts w:cs="Times New Roman"/>
        </w:rPr>
        <w:t xml:space="preserve"> га); </w:t>
      </w:r>
    </w:p>
    <w:p w:rsidR="007C2BB1" w:rsidRDefault="007C2BB1" w:rsidP="007C2BB1">
      <w:pPr>
        <w:pStyle w:val="12"/>
        <w:numPr>
          <w:ilvl w:val="0"/>
          <w:numId w:val="36"/>
        </w:numPr>
        <w:spacing w:line="360" w:lineRule="auto"/>
        <w:ind w:left="1134" w:firstLine="0"/>
        <w:jc w:val="both"/>
        <w:rPr>
          <w:rFonts w:cs="Times New Roman"/>
        </w:rPr>
      </w:pPr>
      <w:proofErr w:type="spellStart"/>
      <w:r>
        <w:rPr>
          <w:rFonts w:cs="Times New Roman"/>
        </w:rPr>
        <w:t>Кулойский</w:t>
      </w:r>
      <w:proofErr w:type="spellEnd"/>
      <w:r>
        <w:rPr>
          <w:rFonts w:cs="Times New Roman"/>
        </w:rPr>
        <w:t xml:space="preserve"> государственный биологический заказник регионального значения (28 313 га); </w:t>
      </w:r>
    </w:p>
    <w:p w:rsidR="007C2BB1" w:rsidRDefault="007C2BB1" w:rsidP="007C2BB1">
      <w:pPr>
        <w:pStyle w:val="12"/>
        <w:numPr>
          <w:ilvl w:val="0"/>
          <w:numId w:val="36"/>
        </w:numPr>
        <w:spacing w:line="360" w:lineRule="auto"/>
        <w:ind w:left="1134" w:firstLine="0"/>
        <w:jc w:val="both"/>
        <w:rPr>
          <w:rFonts w:cs="Times New Roman"/>
        </w:rPr>
      </w:pPr>
      <w:r>
        <w:rPr>
          <w:rFonts w:cs="Times New Roman"/>
        </w:rPr>
        <w:t xml:space="preserve"> Государственный природный комплексный (ландшафтный) заказник регионального значения «Железные ворота» (19 211 га); </w:t>
      </w:r>
    </w:p>
    <w:p w:rsidR="007C2BB1" w:rsidRDefault="007C2BB1" w:rsidP="007C2BB1">
      <w:pPr>
        <w:pStyle w:val="12"/>
        <w:numPr>
          <w:ilvl w:val="0"/>
          <w:numId w:val="36"/>
        </w:numPr>
        <w:spacing w:line="360" w:lineRule="auto"/>
        <w:ind w:left="1134" w:firstLine="0"/>
        <w:jc w:val="both"/>
        <w:rPr>
          <w:rFonts w:cs="Times New Roman"/>
        </w:rPr>
      </w:pPr>
      <w:r>
        <w:rPr>
          <w:rFonts w:cs="Times New Roman"/>
        </w:rPr>
        <w:t xml:space="preserve">Памятник природы регионального значения – Голубинский карстовый массив (210 га); </w:t>
      </w:r>
    </w:p>
    <w:p w:rsidR="007C2BB1" w:rsidRDefault="007C2BB1" w:rsidP="007C2BB1">
      <w:pPr>
        <w:pStyle w:val="12"/>
        <w:numPr>
          <w:ilvl w:val="0"/>
          <w:numId w:val="36"/>
        </w:numPr>
        <w:spacing w:line="360" w:lineRule="auto"/>
        <w:ind w:left="1134" w:firstLine="0"/>
        <w:jc w:val="both"/>
        <w:rPr>
          <w:rFonts w:cs="Times New Roman"/>
        </w:rPr>
      </w:pPr>
      <w:r>
        <w:rPr>
          <w:rFonts w:cs="Times New Roman"/>
        </w:rPr>
        <w:t xml:space="preserve">Памятники природы регионального значения (карстовые пещеры) – </w:t>
      </w:r>
      <w:proofErr w:type="gramStart"/>
      <w:r>
        <w:rPr>
          <w:rFonts w:cs="Times New Roman"/>
        </w:rPr>
        <w:t>Водная</w:t>
      </w:r>
      <w:proofErr w:type="gramEnd"/>
      <w:r>
        <w:rPr>
          <w:rFonts w:cs="Times New Roman"/>
        </w:rPr>
        <w:t xml:space="preserve"> (6,6 га), </w:t>
      </w:r>
      <w:proofErr w:type="spellStart"/>
      <w:r>
        <w:rPr>
          <w:rFonts w:cs="Times New Roman"/>
        </w:rPr>
        <w:t>Кулогорская-троя</w:t>
      </w:r>
      <w:proofErr w:type="spellEnd"/>
      <w:r>
        <w:rPr>
          <w:rFonts w:cs="Times New Roman"/>
        </w:rPr>
        <w:t xml:space="preserve"> (50,</w:t>
      </w:r>
      <w:r w:rsidR="0041677B">
        <w:rPr>
          <w:rFonts w:cs="Times New Roman"/>
        </w:rPr>
        <w:t>8 га), Кулогорская-5 (17,0 га).</w:t>
      </w:r>
    </w:p>
    <w:p w:rsidR="007C2BB1" w:rsidRPr="000C0CBC" w:rsidRDefault="007C2BB1" w:rsidP="007C2BB1">
      <w:pPr>
        <w:spacing w:after="0" w:line="360" w:lineRule="auto"/>
        <w:ind w:left="0" w:firstLine="567"/>
        <w:rPr>
          <w:rFonts w:cs="Times New Roman"/>
          <w:color w:val="FF0000"/>
        </w:rPr>
      </w:pPr>
    </w:p>
    <w:p w:rsidR="007C2BB1" w:rsidRDefault="007C2BB1" w:rsidP="007C2BB1">
      <w:pPr>
        <w:pStyle w:val="12"/>
        <w:spacing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На территории МО много объектов культурного наследия  – памятников архитектуры и археологии. </w:t>
      </w:r>
    </w:p>
    <w:p w:rsidR="007C2BB1" w:rsidRPr="000C0CBC" w:rsidRDefault="007C2BB1" w:rsidP="007C2BB1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  <w:r w:rsidRPr="000C0CBC">
        <w:rPr>
          <w:rFonts w:cs="Times New Roman"/>
          <w:color w:val="FF0000"/>
          <w:szCs w:val="24"/>
        </w:rPr>
        <w:t xml:space="preserve">. </w:t>
      </w:r>
    </w:p>
    <w:p w:rsidR="007C2BB1" w:rsidRPr="00A23699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A23699">
        <w:rPr>
          <w:rFonts w:cs="Times New Roman"/>
          <w:color w:val="000000" w:themeColor="text1"/>
          <w:szCs w:val="24"/>
        </w:rPr>
        <w:t>Объекты культурно-бытового обслуживания населения  расположены:</w:t>
      </w:r>
    </w:p>
    <w:p w:rsidR="007C2BB1" w:rsidRPr="00C25284" w:rsidRDefault="007C2BB1" w:rsidP="007C2BB1">
      <w:pPr>
        <w:pStyle w:val="ab"/>
        <w:numPr>
          <w:ilvl w:val="0"/>
          <w:numId w:val="30"/>
        </w:numPr>
        <w:spacing w:line="360" w:lineRule="auto"/>
        <w:jc w:val="both"/>
        <w:rPr>
          <w:color w:val="000000" w:themeColor="text1"/>
          <w:szCs w:val="24"/>
        </w:rPr>
      </w:pPr>
      <w:r w:rsidRPr="00C25284">
        <w:rPr>
          <w:rFonts w:cs="Times New Roman"/>
          <w:b/>
          <w:color w:val="000000" w:themeColor="text1"/>
          <w:szCs w:val="24"/>
        </w:rPr>
        <w:t xml:space="preserve">образование: </w:t>
      </w:r>
      <w:proofErr w:type="gramStart"/>
      <w:r w:rsidRPr="00C25284">
        <w:rPr>
          <w:rFonts w:cs="Times New Roman"/>
          <w:color w:val="000000" w:themeColor="text1"/>
        </w:rPr>
        <w:t>МОУ «</w:t>
      </w:r>
      <w:proofErr w:type="spellStart"/>
      <w:r w:rsidRPr="00C25284">
        <w:rPr>
          <w:rFonts w:cs="Times New Roman"/>
          <w:color w:val="000000" w:themeColor="text1"/>
        </w:rPr>
        <w:t>Пинежская</w:t>
      </w:r>
      <w:proofErr w:type="spellEnd"/>
      <w:r w:rsidRPr="00C25284">
        <w:rPr>
          <w:rFonts w:cs="Times New Roman"/>
          <w:color w:val="000000" w:themeColor="text1"/>
        </w:rPr>
        <w:t xml:space="preserve"> средняя школа № 117» на 1 250 чел., начальная</w:t>
      </w:r>
      <w:r>
        <w:rPr>
          <w:rFonts w:cs="Times New Roman"/>
          <w:color w:val="000000" w:themeColor="text1"/>
        </w:rPr>
        <w:t xml:space="preserve"> школа-детский сад "Теремок" в п</w:t>
      </w:r>
      <w:r w:rsidRPr="00C25284">
        <w:rPr>
          <w:rFonts w:cs="Times New Roman"/>
          <w:color w:val="000000" w:themeColor="text1"/>
        </w:rPr>
        <w:t>. Кривые Озера</w:t>
      </w:r>
      <w:r w:rsidRPr="00C25284">
        <w:rPr>
          <w:rFonts w:ascii="Arial" w:hAnsi="Arial" w:cs="Arial"/>
          <w:color w:val="000000" w:themeColor="text1"/>
        </w:rPr>
        <w:t xml:space="preserve">, </w:t>
      </w:r>
      <w:r w:rsidRPr="00C25284">
        <w:rPr>
          <w:rFonts w:cs="Times New Roman"/>
          <w:color w:val="000000" w:themeColor="text1"/>
        </w:rPr>
        <w:t>детский сад № 77 на 155 мест (п. Пинега), детский сад на 25 мест (п. Пинега), детский сад на 50 мест (п. Пи</w:t>
      </w:r>
      <w:r>
        <w:rPr>
          <w:rFonts w:cs="Times New Roman"/>
          <w:color w:val="000000" w:themeColor="text1"/>
        </w:rPr>
        <w:t>нега), детский сад на 80 мест (п</w:t>
      </w:r>
      <w:r w:rsidRPr="00C25284">
        <w:rPr>
          <w:rFonts w:cs="Times New Roman"/>
          <w:color w:val="000000" w:themeColor="text1"/>
        </w:rPr>
        <w:t>. Тайга, в данное время не действует), профессиональное училище</w:t>
      </w:r>
      <w:r>
        <w:rPr>
          <w:rFonts w:cs="Times New Roman"/>
          <w:color w:val="000000" w:themeColor="text1"/>
        </w:rPr>
        <w:t xml:space="preserve"> № 8</w:t>
      </w:r>
      <w:r w:rsidRPr="00C25284">
        <w:rPr>
          <w:rFonts w:cs="Times New Roman"/>
          <w:color w:val="000000" w:themeColor="text1"/>
        </w:rPr>
        <w:t xml:space="preserve"> (п. Пинега)</w:t>
      </w:r>
      <w:r w:rsidRPr="00C25284">
        <w:rPr>
          <w:rFonts w:cs="Times New Roman"/>
          <w:color w:val="000000" w:themeColor="text1"/>
          <w:szCs w:val="24"/>
        </w:rPr>
        <w:t>;</w:t>
      </w:r>
      <w:proofErr w:type="gramEnd"/>
    </w:p>
    <w:p w:rsidR="007C2BB1" w:rsidRPr="00074CFE" w:rsidRDefault="007C2BB1" w:rsidP="007C2BB1">
      <w:pPr>
        <w:pStyle w:val="ab"/>
        <w:numPr>
          <w:ilvl w:val="0"/>
          <w:numId w:val="30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lastRenderedPageBreak/>
        <w:t>объекты дополнительного образования:</w:t>
      </w:r>
      <w:r>
        <w:rPr>
          <w:color w:val="000000" w:themeColor="text1"/>
          <w:szCs w:val="24"/>
        </w:rPr>
        <w:t xml:space="preserve"> </w:t>
      </w:r>
      <w:r w:rsidRPr="00074CFE">
        <w:rPr>
          <w:rFonts w:cs="Times New Roman"/>
          <w:color w:val="000000" w:themeColor="text1"/>
        </w:rPr>
        <w:t>МОУ ДОД «Районный центр дополнительного образования» на 30 мест</w:t>
      </w:r>
      <w:r>
        <w:rPr>
          <w:rFonts w:cs="Times New Roman"/>
          <w:color w:val="000000" w:themeColor="text1"/>
        </w:rPr>
        <w:t>, детская музыкальная школа № 24 (4 учащихся) в п. Пинега</w:t>
      </w:r>
      <w:r w:rsidRPr="00074CFE">
        <w:rPr>
          <w:rFonts w:cs="Times New Roman"/>
          <w:color w:val="000000" w:themeColor="text1"/>
        </w:rPr>
        <w:t>;</w:t>
      </w:r>
    </w:p>
    <w:p w:rsidR="007C2BB1" w:rsidRPr="00C25284" w:rsidRDefault="007C2BB1" w:rsidP="007C2BB1">
      <w:pPr>
        <w:pStyle w:val="ab"/>
        <w:numPr>
          <w:ilvl w:val="0"/>
          <w:numId w:val="30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объекты социального обеспечения:</w:t>
      </w:r>
      <w:r>
        <w:rPr>
          <w:rFonts w:cs="Times New Roman"/>
          <w:color w:val="000000" w:themeColor="text1"/>
          <w:szCs w:val="24"/>
        </w:rPr>
        <w:t xml:space="preserve"> центр занятости в п. Пинега;</w:t>
      </w:r>
    </w:p>
    <w:p w:rsidR="007C2BB1" w:rsidRPr="00B34398" w:rsidRDefault="007C2BB1" w:rsidP="007C2BB1">
      <w:pPr>
        <w:pStyle w:val="aff1"/>
        <w:numPr>
          <w:ilvl w:val="0"/>
          <w:numId w:val="30"/>
        </w:numPr>
        <w:rPr>
          <w:color w:val="000000" w:themeColor="text1"/>
        </w:rPr>
      </w:pPr>
      <w:r w:rsidRPr="00B34398">
        <w:rPr>
          <w:b/>
          <w:color w:val="000000" w:themeColor="text1"/>
        </w:rPr>
        <w:t xml:space="preserve">здравоохранение: </w:t>
      </w:r>
      <w:proofErr w:type="gramStart"/>
      <w:r w:rsidRPr="00E752ED">
        <w:rPr>
          <w:color w:val="000000" w:themeColor="text1"/>
        </w:rPr>
        <w:t>МУЗ «</w:t>
      </w:r>
      <w:proofErr w:type="spellStart"/>
      <w:r w:rsidRPr="00E752ED">
        <w:rPr>
          <w:color w:val="000000" w:themeColor="text1"/>
        </w:rPr>
        <w:t>Пинежская</w:t>
      </w:r>
      <w:proofErr w:type="spellEnd"/>
      <w:r w:rsidRPr="00E752ED">
        <w:rPr>
          <w:color w:val="000000" w:themeColor="text1"/>
        </w:rPr>
        <w:t xml:space="preserve"> районная больница № 2»,</w:t>
      </w:r>
      <w:r>
        <w:rPr>
          <w:b/>
          <w:color w:val="000000" w:themeColor="text1"/>
        </w:rPr>
        <w:t xml:space="preserve"> </w:t>
      </w:r>
      <w:r w:rsidRPr="00B34398">
        <w:rPr>
          <w:color w:val="000000" w:themeColor="text1"/>
        </w:rPr>
        <w:t>ФАП</w:t>
      </w:r>
      <w:r>
        <w:rPr>
          <w:color w:val="000000" w:themeColor="text1"/>
        </w:rPr>
        <w:t xml:space="preserve">  п. Тайга (18 пос./см), ФАП п. Красная Горка (18 пос./см), ФАП п. Красный Бор (18 пос./см), ФАП п. Пинега (15 пос./см), ФАП  п. Пинега (16 пос./см), ветлечебница в п. Пинега;</w:t>
      </w:r>
      <w:proofErr w:type="gramEnd"/>
    </w:p>
    <w:p w:rsidR="007C2BB1" w:rsidRPr="00B34398" w:rsidRDefault="007C2BB1" w:rsidP="007C2BB1">
      <w:pPr>
        <w:pStyle w:val="ab"/>
        <w:numPr>
          <w:ilvl w:val="0"/>
          <w:numId w:val="30"/>
        </w:numPr>
        <w:spacing w:line="360" w:lineRule="auto"/>
        <w:ind w:right="355"/>
        <w:jc w:val="both"/>
        <w:rPr>
          <w:color w:val="000000" w:themeColor="text1"/>
          <w:szCs w:val="24"/>
        </w:rPr>
      </w:pPr>
      <w:r w:rsidRPr="00B34398">
        <w:rPr>
          <w:rFonts w:cs="Times New Roman"/>
          <w:b/>
          <w:color w:val="000000" w:themeColor="text1"/>
          <w:szCs w:val="24"/>
        </w:rPr>
        <w:t xml:space="preserve">обслуживание: </w:t>
      </w:r>
      <w:r w:rsidRPr="00746265">
        <w:rPr>
          <w:rFonts w:cs="Times New Roman"/>
          <w:color w:val="000000" w:themeColor="text1"/>
          <w:szCs w:val="24"/>
        </w:rPr>
        <w:t>в п. Пинега</w:t>
      </w:r>
      <w:r>
        <w:rPr>
          <w:rFonts w:cs="Times New Roman"/>
          <w:color w:val="000000" w:themeColor="text1"/>
          <w:szCs w:val="24"/>
        </w:rPr>
        <w:t xml:space="preserve"> располагаются ООО «</w:t>
      </w:r>
      <w:proofErr w:type="spellStart"/>
      <w:r>
        <w:rPr>
          <w:rFonts w:cs="Times New Roman"/>
          <w:color w:val="000000" w:themeColor="text1"/>
          <w:szCs w:val="24"/>
        </w:rPr>
        <w:t>Сельтоп</w:t>
      </w:r>
      <w:proofErr w:type="spellEnd"/>
      <w:r>
        <w:rPr>
          <w:rFonts w:cs="Times New Roman"/>
          <w:color w:val="000000" w:themeColor="text1"/>
          <w:szCs w:val="24"/>
        </w:rPr>
        <w:t>»</w:t>
      </w:r>
      <w:proofErr w:type="gramStart"/>
      <w:r>
        <w:rPr>
          <w:rFonts w:cs="Times New Roman"/>
          <w:color w:val="000000" w:themeColor="text1"/>
          <w:szCs w:val="24"/>
        </w:rPr>
        <w:t>,П</w:t>
      </w:r>
      <w:proofErr w:type="gramEnd"/>
      <w:r>
        <w:rPr>
          <w:rFonts w:cs="Times New Roman"/>
          <w:color w:val="000000" w:themeColor="text1"/>
          <w:szCs w:val="24"/>
        </w:rPr>
        <w:t>О «Пинега», ООО «</w:t>
      </w:r>
      <w:proofErr w:type="spellStart"/>
      <w:r>
        <w:rPr>
          <w:rFonts w:cs="Times New Roman"/>
          <w:color w:val="000000" w:themeColor="text1"/>
          <w:szCs w:val="24"/>
        </w:rPr>
        <w:t>Пинегаторг</w:t>
      </w:r>
      <w:proofErr w:type="spellEnd"/>
      <w:r>
        <w:rPr>
          <w:rFonts w:cs="Times New Roman"/>
          <w:color w:val="000000" w:themeColor="text1"/>
          <w:szCs w:val="24"/>
        </w:rPr>
        <w:t>», ООО «Дунай», ООО «</w:t>
      </w:r>
      <w:proofErr w:type="spellStart"/>
      <w:r>
        <w:rPr>
          <w:rFonts w:cs="Times New Roman"/>
          <w:color w:val="000000" w:themeColor="text1"/>
          <w:szCs w:val="24"/>
        </w:rPr>
        <w:t>Минатавр</w:t>
      </w:r>
      <w:proofErr w:type="spellEnd"/>
      <w:r>
        <w:rPr>
          <w:rFonts w:cs="Times New Roman"/>
          <w:color w:val="000000" w:themeColor="text1"/>
          <w:szCs w:val="24"/>
        </w:rPr>
        <w:t>», ИП Зайцев, структурное подразделение аптека № 23 филиала аптеки № 36 ГУП АО «Фармация», филиал сбербанка доп. офис № 8637/0174, ПО «Заречное» ИП «Поспелова»,  ООО «Перспектива»,  ООО «</w:t>
      </w:r>
      <w:proofErr w:type="spellStart"/>
      <w:r>
        <w:rPr>
          <w:rFonts w:cs="Times New Roman"/>
          <w:color w:val="000000" w:themeColor="text1"/>
          <w:szCs w:val="24"/>
        </w:rPr>
        <w:t>Голубино</w:t>
      </w:r>
      <w:proofErr w:type="spellEnd"/>
      <w:r>
        <w:rPr>
          <w:rFonts w:cs="Times New Roman"/>
          <w:color w:val="000000" w:themeColor="text1"/>
          <w:szCs w:val="24"/>
        </w:rPr>
        <w:t xml:space="preserve">», </w:t>
      </w:r>
      <w:r w:rsidRPr="00746265">
        <w:rPr>
          <w:color w:val="000000" w:themeColor="text1"/>
          <w:szCs w:val="24"/>
        </w:rPr>
        <w:t>ряд</w:t>
      </w:r>
      <w:r w:rsidRPr="00B34398">
        <w:rPr>
          <w:color w:val="000000" w:themeColor="text1"/>
          <w:szCs w:val="24"/>
        </w:rPr>
        <w:t xml:space="preserve"> магазинов п. Тайга и др.;</w:t>
      </w:r>
    </w:p>
    <w:p w:rsidR="007C2BB1" w:rsidRPr="00B34398" w:rsidRDefault="007C2BB1" w:rsidP="007C2BB1">
      <w:pPr>
        <w:pStyle w:val="ab"/>
        <w:numPr>
          <w:ilvl w:val="0"/>
          <w:numId w:val="30"/>
        </w:numPr>
        <w:spacing w:line="360" w:lineRule="auto"/>
        <w:jc w:val="both"/>
        <w:rPr>
          <w:color w:val="000000" w:themeColor="text1"/>
        </w:rPr>
      </w:pPr>
      <w:r w:rsidRPr="00B34398">
        <w:rPr>
          <w:rFonts w:cs="Times New Roman"/>
          <w:b/>
          <w:color w:val="000000" w:themeColor="text1"/>
          <w:szCs w:val="24"/>
        </w:rPr>
        <w:t xml:space="preserve">культура: </w:t>
      </w:r>
      <w:proofErr w:type="gramStart"/>
      <w:r>
        <w:rPr>
          <w:color w:val="000000" w:themeColor="text1"/>
          <w:szCs w:val="24"/>
        </w:rPr>
        <w:t>МУК «</w:t>
      </w:r>
      <w:proofErr w:type="spellStart"/>
      <w:r>
        <w:rPr>
          <w:color w:val="000000" w:themeColor="text1"/>
          <w:szCs w:val="24"/>
        </w:rPr>
        <w:t>Пинежский</w:t>
      </w:r>
      <w:proofErr w:type="spellEnd"/>
      <w:r>
        <w:rPr>
          <w:color w:val="000000" w:themeColor="text1"/>
          <w:szCs w:val="24"/>
        </w:rPr>
        <w:t xml:space="preserve"> культурный центр»</w:t>
      </w:r>
      <w:r w:rsidRPr="00B34398">
        <w:rPr>
          <w:color w:val="000000" w:themeColor="text1"/>
          <w:szCs w:val="24"/>
        </w:rPr>
        <w:t xml:space="preserve"> (2), д. Петрово (1), библиотеки</w:t>
      </w:r>
      <w:r>
        <w:rPr>
          <w:color w:val="000000" w:themeColor="text1"/>
          <w:szCs w:val="24"/>
        </w:rPr>
        <w:t xml:space="preserve">  (п. Пинега, д</w:t>
      </w:r>
      <w:r w:rsidRPr="00B34398">
        <w:rPr>
          <w:color w:val="000000" w:themeColor="text1"/>
          <w:szCs w:val="24"/>
        </w:rPr>
        <w:t>. Петрово), Дом народного творчества (п. Пинега).</w:t>
      </w:r>
      <w:proofErr w:type="gramEnd"/>
      <w:r w:rsidRPr="00B34398">
        <w:rPr>
          <w:color w:val="000000" w:themeColor="text1"/>
          <w:szCs w:val="24"/>
        </w:rPr>
        <w:t xml:space="preserve"> </w:t>
      </w:r>
      <w:proofErr w:type="spellStart"/>
      <w:r w:rsidRPr="00B34398">
        <w:rPr>
          <w:color w:val="000000" w:themeColor="text1"/>
        </w:rPr>
        <w:t>Пинежский</w:t>
      </w:r>
      <w:proofErr w:type="spellEnd"/>
      <w:r w:rsidRPr="00B34398">
        <w:rPr>
          <w:color w:val="000000" w:themeColor="text1"/>
        </w:rPr>
        <w:t xml:space="preserve"> краеведческий музей (филиал ГБУК «Архангельский краеведческий </w:t>
      </w:r>
      <w:smartTag w:uri="urn:schemas-microsoft-com:office:smarttags" w:element="PersonName">
        <w:r w:rsidRPr="00B34398">
          <w:rPr>
            <w:color w:val="000000" w:themeColor="text1"/>
          </w:rPr>
          <w:t>музей</w:t>
        </w:r>
      </w:smartTag>
      <w:r w:rsidRPr="00B34398">
        <w:rPr>
          <w:color w:val="000000" w:themeColor="text1"/>
        </w:rPr>
        <w:t>»).</w:t>
      </w:r>
    </w:p>
    <w:p w:rsidR="00937E14" w:rsidRPr="00733ACA" w:rsidRDefault="00937E14" w:rsidP="008775A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87418">
        <w:rPr>
          <w:rFonts w:cs="Times New Roman"/>
          <w:color w:val="FF0000"/>
          <w:szCs w:val="24"/>
        </w:rPr>
        <w:br w:type="page"/>
      </w: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937E14" w:rsidRPr="00E43575" w:rsidTr="00937E14">
        <w:tc>
          <w:tcPr>
            <w:tcW w:w="993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6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авторского коллектива и ответственных исполнителей</w:t>
            </w:r>
          </w:p>
        </w:tc>
      </w:tr>
    </w:tbl>
    <w:p w:rsidR="00937E14" w:rsidRPr="00E43575" w:rsidRDefault="00937E14" w:rsidP="00937E14">
      <w:pPr>
        <w:rPr>
          <w:rFonts w:cs="Times New Roman"/>
          <w:color w:val="000000" w:themeColor="text1"/>
          <w:szCs w:val="24"/>
        </w:rPr>
      </w:pP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937E14" w:rsidRPr="00E43575" w:rsidTr="00937E14">
        <w:trPr>
          <w:trHeight w:val="756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Руководитель темы,</w:t>
            </w:r>
          </w:p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главный архитектор проекта (ГАП)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В. В. Богородицкий</w:t>
            </w:r>
          </w:p>
        </w:tc>
      </w:tr>
      <w:tr w:rsidR="00937E14" w:rsidRPr="00E43575" w:rsidTr="00937E14">
        <w:trPr>
          <w:trHeight w:val="425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Главный инженер проекта (ГИП)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А. В. Бурлаков</w:t>
            </w:r>
          </w:p>
        </w:tc>
      </w:tr>
      <w:tr w:rsidR="00937E14" w:rsidRPr="00E43575" w:rsidTr="00937E14">
        <w:trPr>
          <w:trHeight w:val="430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Архитектор</w:t>
            </w:r>
          </w:p>
        </w:tc>
        <w:tc>
          <w:tcPr>
            <w:tcW w:w="2659" w:type="dxa"/>
          </w:tcPr>
          <w:p w:rsidR="00937E14" w:rsidRPr="007B7A9C" w:rsidRDefault="004D4D0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Ю. Е. Шевцов</w:t>
            </w:r>
          </w:p>
        </w:tc>
      </w:tr>
      <w:tr w:rsidR="00937E14" w:rsidRPr="00E43575" w:rsidTr="00937E14">
        <w:trPr>
          <w:trHeight w:val="430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Архитектор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 xml:space="preserve">Т. С. </w:t>
            </w:r>
            <w:proofErr w:type="spellStart"/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Жилкина</w:t>
            </w:r>
            <w:proofErr w:type="spellEnd"/>
          </w:p>
        </w:tc>
      </w:tr>
      <w:tr w:rsidR="00937E14" w:rsidRPr="00E43575" w:rsidTr="00937E14">
        <w:trPr>
          <w:trHeight w:val="417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Инженер по инженерно-транспортной инфраструктуре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А. В. Бурлаков</w:t>
            </w:r>
          </w:p>
        </w:tc>
      </w:tr>
    </w:tbl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937E14" w:rsidRPr="00E43575" w:rsidTr="00937E14">
        <w:tc>
          <w:tcPr>
            <w:tcW w:w="993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96" w:type="dxa"/>
          </w:tcPr>
          <w:p w:rsidR="00937E14" w:rsidRPr="00E43575" w:rsidRDefault="00937E14" w:rsidP="00937E14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57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Справка главного архитектора проекта</w:t>
            </w:r>
          </w:p>
        </w:tc>
      </w:tr>
    </w:tbl>
    <w:p w:rsidR="00937E14" w:rsidRPr="00E43575" w:rsidRDefault="00937E14" w:rsidP="00937E14">
      <w:pPr>
        <w:ind w:left="0" w:firstLine="567"/>
        <w:rPr>
          <w:rFonts w:cs="Times New Roman"/>
          <w:b/>
          <w:color w:val="000000" w:themeColor="text1"/>
          <w:szCs w:val="24"/>
        </w:rPr>
      </w:pPr>
      <w:r w:rsidRPr="00E43575">
        <w:rPr>
          <w:rFonts w:cs="Times New Roman"/>
          <w:b/>
          <w:color w:val="000000" w:themeColor="text1"/>
          <w:szCs w:val="24"/>
        </w:rPr>
        <w:t>Настоящий проект разработан в соответствии с действующими нормами, правилами и стандартами Российской Федерации.</w:t>
      </w:r>
    </w:p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937E14" w:rsidRPr="00E43575" w:rsidTr="00937E14">
        <w:trPr>
          <w:trHeight w:val="756"/>
        </w:trPr>
        <w:tc>
          <w:tcPr>
            <w:tcW w:w="6912" w:type="dxa"/>
          </w:tcPr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Руководитель темы,</w:t>
            </w:r>
          </w:p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главный архитектор проекта (ГАП)</w:t>
            </w:r>
          </w:p>
        </w:tc>
        <w:tc>
          <w:tcPr>
            <w:tcW w:w="2659" w:type="dxa"/>
          </w:tcPr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937E14" w:rsidRPr="00E43575" w:rsidRDefault="00937E14" w:rsidP="00937E14">
            <w:pPr>
              <w:pStyle w:val="af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3575">
              <w:rPr>
                <w:rFonts w:cs="Times New Roman"/>
                <w:color w:val="000000" w:themeColor="text1"/>
                <w:sz w:val="24"/>
                <w:szCs w:val="24"/>
              </w:rPr>
              <w:t>В. В. Богородицкий</w:t>
            </w:r>
          </w:p>
        </w:tc>
      </w:tr>
    </w:tbl>
    <w:p w:rsidR="00937E14" w:rsidRPr="00E43575" w:rsidRDefault="00937E14" w:rsidP="00937E14">
      <w:pPr>
        <w:ind w:firstLine="567"/>
        <w:rPr>
          <w:rFonts w:cs="Times New Roman"/>
          <w:color w:val="000000" w:themeColor="text1"/>
          <w:szCs w:val="24"/>
        </w:rPr>
      </w:pPr>
    </w:p>
    <w:p w:rsidR="00937E14" w:rsidRDefault="00937E14" w:rsidP="00937E14">
      <w:pPr>
        <w:spacing w:before="200" w:after="200"/>
        <w:ind w:left="0"/>
        <w:rPr>
          <w:rFonts w:cs="Times New Roman"/>
          <w:color w:val="FF0000"/>
          <w:szCs w:val="24"/>
        </w:rPr>
      </w:pPr>
      <w:r w:rsidRPr="00E87418">
        <w:rPr>
          <w:rFonts w:cs="Times New Roman"/>
          <w:color w:val="FF0000"/>
          <w:szCs w:val="24"/>
        </w:rPr>
        <w:br w:type="page"/>
      </w:r>
    </w:p>
    <w:p w:rsidR="00D17232" w:rsidRPr="00E7112E" w:rsidRDefault="00D17232" w:rsidP="007C0B3F">
      <w:pPr>
        <w:pStyle w:val="aff5"/>
        <w:numPr>
          <w:ilvl w:val="0"/>
          <w:numId w:val="43"/>
        </w:numPr>
      </w:pPr>
      <w:bookmarkStart w:id="2" w:name="_Toc529484275"/>
      <w:r w:rsidRPr="00E7112E">
        <w:lastRenderedPageBreak/>
        <w:t>Цели и задачи территориального планирования</w:t>
      </w:r>
      <w:r w:rsidR="007C0B3F">
        <w:t xml:space="preserve"> </w:t>
      </w:r>
      <w:r w:rsidR="001F37C9">
        <w:t>муниципального образования</w:t>
      </w:r>
      <w:r w:rsidRPr="00E7112E">
        <w:t xml:space="preserve"> «</w:t>
      </w:r>
      <w:proofErr w:type="spellStart"/>
      <w:r w:rsidR="006B1EAB">
        <w:t>Пинежск</w:t>
      </w:r>
      <w:r w:rsidRPr="00E7112E">
        <w:t>ое</w:t>
      </w:r>
      <w:proofErr w:type="spellEnd"/>
      <w:r w:rsidRPr="00E7112E">
        <w:t>»</w:t>
      </w:r>
      <w:bookmarkEnd w:id="2"/>
    </w:p>
    <w:p w:rsidR="007C2BB1" w:rsidRPr="00F45DBB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45DBB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Территориальное планирование</w:t>
      </w:r>
      <w:r w:rsidRPr="00F45DBB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5DBB">
        <w:rPr>
          <w:rFonts w:cs="Times New Roman"/>
          <w:color w:val="000000" w:themeColor="text1"/>
          <w:szCs w:val="24"/>
        </w:rPr>
        <w:t xml:space="preserve">является видом градостроительной деятельности, задачей которого является определение «назначения территории исходя из совокупности социальных, экономических, экологических и иных факторов в целях </w:t>
      </w:r>
      <w:r w:rsidRPr="00F45DBB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обеспечения устойчивого развития территорий,</w:t>
      </w:r>
      <w:r w:rsidRPr="00F45DBB">
        <w:rPr>
          <w:rFonts w:cs="Times New Roman"/>
          <w:color w:val="000000" w:themeColor="text1"/>
          <w:szCs w:val="24"/>
        </w:rPr>
        <w:t xml:space="preserve"> развития инженерной, транспортной и социальной инфраструктур, обеспечения учёта интересов граждан и их объединений» (ст. 9 (п. 1) ГК РФ).</w:t>
      </w:r>
    </w:p>
    <w:p w:rsidR="007C2BB1" w:rsidRPr="00F45DBB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t xml:space="preserve">В соответствии с определением, данным в ГК РФ, </w:t>
      </w:r>
      <w:r w:rsidRPr="00F45DBB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устойчивое развитие территорий</w:t>
      </w:r>
      <w:r w:rsidRPr="00F45DBB">
        <w:rPr>
          <w:rFonts w:cs="Times New Roman"/>
          <w:color w:val="000000" w:themeColor="text1"/>
          <w:szCs w:val="24"/>
        </w:rPr>
        <w:t xml:space="preserve"> – это обеспечение безопасности и благоприятных условий жизнедеятельности, ограничение негативного воздействия на окружающую среду, обеспечение охраны и рационального использования природных ресурсов.</w:t>
      </w:r>
    </w:p>
    <w:p w:rsidR="007C2BB1" w:rsidRPr="00F45DBB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t xml:space="preserve">Генплан </w:t>
      </w:r>
      <w:r>
        <w:rPr>
          <w:rFonts w:cs="Times New Roman"/>
          <w:color w:val="000000" w:themeColor="text1"/>
          <w:szCs w:val="24"/>
        </w:rPr>
        <w:t>муниципального образования</w:t>
      </w:r>
      <w:r w:rsidRPr="00F45DBB">
        <w:rPr>
          <w:rFonts w:cs="Times New Roman"/>
          <w:color w:val="000000" w:themeColor="text1"/>
          <w:szCs w:val="24"/>
        </w:rPr>
        <w:t xml:space="preserve"> «</w:t>
      </w:r>
      <w:proofErr w:type="spellStart"/>
      <w:r w:rsidRPr="00F45DBB">
        <w:rPr>
          <w:rFonts w:cs="Times New Roman"/>
          <w:color w:val="000000" w:themeColor="text1"/>
          <w:szCs w:val="24"/>
        </w:rPr>
        <w:t>Пинежское</w:t>
      </w:r>
      <w:proofErr w:type="spellEnd"/>
      <w:r w:rsidRPr="00F45DBB">
        <w:rPr>
          <w:rFonts w:cs="Times New Roman"/>
          <w:color w:val="000000" w:themeColor="text1"/>
          <w:szCs w:val="24"/>
        </w:rPr>
        <w:t xml:space="preserve">», как документ территориального планирования, являющийся нормативно-правовым актом, разрабатывается с целью обеспечения управления планированием развития территории </w:t>
      </w:r>
      <w:r>
        <w:rPr>
          <w:rFonts w:cs="Times New Roman"/>
          <w:color w:val="000000" w:themeColor="text1"/>
          <w:szCs w:val="24"/>
        </w:rPr>
        <w:t>муниципального образования</w:t>
      </w:r>
      <w:r w:rsidRPr="00F45DBB">
        <w:rPr>
          <w:rFonts w:cs="Times New Roman"/>
          <w:color w:val="000000" w:themeColor="text1"/>
          <w:szCs w:val="24"/>
        </w:rPr>
        <w:t xml:space="preserve"> и предназначен для реализации полномочий органов местного самоуправления.</w:t>
      </w:r>
    </w:p>
    <w:p w:rsidR="007C2BB1" w:rsidRPr="00F45DBB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t xml:space="preserve">Генплан обеспечивает нормативно-правовые основы территориального развития </w:t>
      </w:r>
      <w:r>
        <w:rPr>
          <w:rFonts w:cs="Times New Roman"/>
          <w:color w:val="000000" w:themeColor="text1"/>
          <w:szCs w:val="24"/>
        </w:rPr>
        <w:t>муниципального образования</w:t>
      </w:r>
      <w:r w:rsidRPr="00F45DBB">
        <w:rPr>
          <w:rFonts w:cs="Times New Roman"/>
          <w:color w:val="000000" w:themeColor="text1"/>
          <w:szCs w:val="24"/>
        </w:rPr>
        <w:t xml:space="preserve"> с учётом документов социально-экономического развития на</w:t>
      </w:r>
      <w:r w:rsidRPr="000C0CBC">
        <w:rPr>
          <w:rFonts w:cs="Times New Roman"/>
          <w:color w:val="FF0000"/>
          <w:szCs w:val="24"/>
        </w:rPr>
        <w:t xml:space="preserve"> </w:t>
      </w:r>
      <w:r w:rsidRPr="00F45DBB">
        <w:rPr>
          <w:rFonts w:cs="Times New Roman"/>
          <w:color w:val="000000" w:themeColor="text1"/>
          <w:szCs w:val="24"/>
        </w:rPr>
        <w:t>долгосрочную перспективу и является основой для градостроительного зонирования территории – разработки Правил землепользования и застройки.</w:t>
      </w:r>
    </w:p>
    <w:p w:rsidR="007C2BB1" w:rsidRPr="00F45DBB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45DBB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Основная цель </w:t>
      </w:r>
      <w:r w:rsidRPr="00F45DBB">
        <w:rPr>
          <w:rFonts w:cs="Times New Roman"/>
          <w:color w:val="000000" w:themeColor="text1"/>
          <w:szCs w:val="24"/>
        </w:rPr>
        <w:t xml:space="preserve"> Генплана – разработка долгосрочной стратегии территориального планирования </w:t>
      </w:r>
      <w:r>
        <w:rPr>
          <w:rFonts w:cs="Times New Roman"/>
          <w:color w:val="000000" w:themeColor="text1"/>
          <w:szCs w:val="24"/>
        </w:rPr>
        <w:t>муниципального образования</w:t>
      </w:r>
      <w:r w:rsidRPr="00F45DBB">
        <w:rPr>
          <w:rFonts w:cs="Times New Roman"/>
          <w:color w:val="000000" w:themeColor="text1"/>
          <w:szCs w:val="24"/>
        </w:rPr>
        <w:t xml:space="preserve"> на основе принципов устойчивого развития, создания благоприятной среды обитания, достижение баланса экономических, социальных и экологических интересов, учитывая особенности функционирования заполярных территориальных образований.</w:t>
      </w:r>
    </w:p>
    <w:p w:rsidR="007C2BB1" w:rsidRPr="00F45DBB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45DBB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F45DBB">
        <w:rPr>
          <w:rFonts w:cs="Times New Roman"/>
          <w:color w:val="000000" w:themeColor="text1"/>
          <w:szCs w:val="24"/>
        </w:rPr>
        <w:t xml:space="preserve"> территориального планирования </w:t>
      </w:r>
      <w:r>
        <w:rPr>
          <w:rFonts w:cs="Times New Roman"/>
          <w:color w:val="000000" w:themeColor="text1"/>
          <w:szCs w:val="24"/>
        </w:rPr>
        <w:t>муниципального образования</w:t>
      </w:r>
      <w:r w:rsidRPr="00F45DBB">
        <w:rPr>
          <w:rFonts w:cs="Times New Roman"/>
          <w:color w:val="000000" w:themeColor="text1"/>
          <w:szCs w:val="24"/>
        </w:rPr>
        <w:t xml:space="preserve"> «</w:t>
      </w:r>
      <w:proofErr w:type="spellStart"/>
      <w:r w:rsidRPr="00F45DBB">
        <w:rPr>
          <w:rFonts w:cs="Times New Roman"/>
          <w:color w:val="000000" w:themeColor="text1"/>
          <w:szCs w:val="24"/>
        </w:rPr>
        <w:t>Пинежское</w:t>
      </w:r>
      <w:proofErr w:type="spellEnd"/>
      <w:r w:rsidRPr="00F45DBB">
        <w:rPr>
          <w:rFonts w:cs="Times New Roman"/>
          <w:color w:val="000000" w:themeColor="text1"/>
          <w:szCs w:val="24"/>
        </w:rPr>
        <w:t>» являются:</w:t>
      </w:r>
    </w:p>
    <w:p w:rsidR="007C2BB1" w:rsidRPr="00F45DBB" w:rsidRDefault="007C2BB1" w:rsidP="007C2BB1">
      <w:pPr>
        <w:pStyle w:val="a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t>комплексная оценка территории в целях обеспечения эффективного использования земельных ресурсов;</w:t>
      </w:r>
    </w:p>
    <w:p w:rsidR="007C2BB1" w:rsidRPr="00F45DBB" w:rsidRDefault="007C2BB1" w:rsidP="007C2BB1">
      <w:pPr>
        <w:pStyle w:val="a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t xml:space="preserve">градостроительное обоснование границ административного центра </w:t>
      </w:r>
      <w:r>
        <w:rPr>
          <w:rFonts w:cs="Times New Roman"/>
          <w:color w:val="000000" w:themeColor="text1"/>
          <w:szCs w:val="24"/>
        </w:rPr>
        <w:t>муниципального образования</w:t>
      </w:r>
      <w:r w:rsidRPr="00F45DBB">
        <w:rPr>
          <w:rFonts w:cs="Times New Roman"/>
          <w:color w:val="000000" w:themeColor="text1"/>
          <w:szCs w:val="24"/>
        </w:rPr>
        <w:t xml:space="preserve"> – п. Пинега;</w:t>
      </w:r>
    </w:p>
    <w:p w:rsidR="007C2BB1" w:rsidRPr="00F45DBB" w:rsidRDefault="007C2BB1" w:rsidP="007C2BB1">
      <w:pPr>
        <w:pStyle w:val="a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lastRenderedPageBreak/>
        <w:t>функциональное зонирование территории исходя из совокупности социальных, экономических, экологических и иных факторов в целях обеспечения устойчивого развития территории с учётом сложившейся ситуации и перспективных направлений социально-экономического развития;</w:t>
      </w:r>
    </w:p>
    <w:p w:rsidR="007C2BB1" w:rsidRPr="00F45DBB" w:rsidRDefault="007C2BB1" w:rsidP="007C2BB1">
      <w:pPr>
        <w:pStyle w:val="a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t>развитие транспортной инфраструктуры с целью повышения транспортной доступности муниципального образования и организации удобного транспортного сообщения;</w:t>
      </w:r>
    </w:p>
    <w:p w:rsidR="007C2BB1" w:rsidRPr="00F45DBB" w:rsidRDefault="007C2BB1" w:rsidP="007C2BB1">
      <w:pPr>
        <w:pStyle w:val="a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t>развитие инженерной инфраструктуры – энергоснабжения, газоснабжения (планируемое), водоснабжения и водоотведения, теплоснабжения с целью повышения надёжности инженерных систем, качества предоставляемых услуг, обеспечения потребностей существующих и перспективных потребителей;</w:t>
      </w:r>
    </w:p>
    <w:p w:rsidR="007C2BB1" w:rsidRPr="00F45DBB" w:rsidRDefault="007C2BB1" w:rsidP="007C2BB1">
      <w:pPr>
        <w:pStyle w:val="a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t xml:space="preserve">удовлетворение потребностей жителей </w:t>
      </w:r>
      <w:r>
        <w:rPr>
          <w:rFonts w:cs="Times New Roman"/>
          <w:color w:val="000000" w:themeColor="text1"/>
          <w:szCs w:val="24"/>
        </w:rPr>
        <w:t>муниципального образования</w:t>
      </w:r>
      <w:r w:rsidRPr="00F45DBB">
        <w:rPr>
          <w:rFonts w:cs="Times New Roman"/>
          <w:color w:val="000000" w:themeColor="text1"/>
          <w:szCs w:val="24"/>
        </w:rPr>
        <w:t xml:space="preserve"> в новом жилищном строительстве с учётом прогнозируемого роста жилищной обеспеченности и в учреждениях социального и культурно-бытового обслуживания с учётом прогнозируемых характеристик социально-экономического развития;</w:t>
      </w:r>
    </w:p>
    <w:p w:rsidR="007C2BB1" w:rsidRPr="00F45DBB" w:rsidRDefault="007C2BB1" w:rsidP="007C2BB1">
      <w:pPr>
        <w:pStyle w:val="a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t>разработка природоохранных мероприятий, направленных на охрану окружающей среды, улучшение экологической ситуации и благоустройства территории;</w:t>
      </w:r>
    </w:p>
    <w:p w:rsidR="007C2BB1" w:rsidRPr="00F45DBB" w:rsidRDefault="007C2BB1" w:rsidP="007C2BB1">
      <w:pPr>
        <w:pStyle w:val="a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t>обеспечение развития туризма, формирование сети рекреационных учреждений и объектов физкультурно-оздоровительного назначения на базе комплексного использования природно-рекреационных ресурсов;</w:t>
      </w:r>
    </w:p>
    <w:p w:rsidR="007C2BB1" w:rsidRPr="00F45DBB" w:rsidRDefault="007C2BB1" w:rsidP="007C2BB1">
      <w:pPr>
        <w:pStyle w:val="a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F45DBB">
        <w:rPr>
          <w:rFonts w:cs="Times New Roman"/>
          <w:color w:val="000000" w:themeColor="text1"/>
          <w:szCs w:val="24"/>
        </w:rPr>
        <w:t>разработка мероприятий по предотвращению возникновения чрезвычайных ситуаций природного и техногенного характера и защите от них.</w:t>
      </w:r>
    </w:p>
    <w:p w:rsidR="00C00659" w:rsidRPr="008B66D4" w:rsidRDefault="00C00659" w:rsidP="00D17232">
      <w:pPr>
        <w:pStyle w:val="10"/>
      </w:pPr>
      <w:r w:rsidRPr="008B66D4">
        <w:br w:type="page"/>
      </w:r>
    </w:p>
    <w:p w:rsidR="00937E14" w:rsidRPr="00A35ED9" w:rsidRDefault="00734B48" w:rsidP="007C0B3F">
      <w:pPr>
        <w:pStyle w:val="aff5"/>
      </w:pPr>
      <w:bookmarkStart w:id="3" w:name="_Toc529484276"/>
      <w:r w:rsidRPr="00A35ED9">
        <w:lastRenderedPageBreak/>
        <w:t xml:space="preserve">2. Основные стратегические направления (концепция) градостроительного развития территории </w:t>
      </w:r>
      <w:r w:rsidR="001F37C9">
        <w:t>муниципального образования</w:t>
      </w:r>
      <w:r w:rsidR="00937E14" w:rsidRPr="00A35ED9">
        <w:t xml:space="preserve"> «</w:t>
      </w:r>
      <w:proofErr w:type="spellStart"/>
      <w:r w:rsidR="006B1EAB">
        <w:t>Пинежск</w:t>
      </w:r>
      <w:r w:rsidR="00D17232">
        <w:t>ое</w:t>
      </w:r>
      <w:proofErr w:type="spellEnd"/>
      <w:r w:rsidR="00937E14" w:rsidRPr="00A35ED9">
        <w:t>»</w:t>
      </w:r>
      <w:bookmarkEnd w:id="3"/>
    </w:p>
    <w:p w:rsidR="00A35ED9" w:rsidRDefault="00A35ED9" w:rsidP="008775AC">
      <w:pPr>
        <w:spacing w:line="360" w:lineRule="auto"/>
        <w:ind w:left="0" w:firstLine="567"/>
        <w:jc w:val="both"/>
        <w:rPr>
          <w:b/>
          <w:color w:val="FF0000"/>
          <w:szCs w:val="24"/>
        </w:rPr>
      </w:pPr>
    </w:p>
    <w:p w:rsidR="007C2BB1" w:rsidRPr="00864CD5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864CD5">
        <w:rPr>
          <w:rFonts w:cs="Times New Roman"/>
          <w:color w:val="000000" w:themeColor="text1"/>
          <w:szCs w:val="24"/>
        </w:rPr>
        <w:t xml:space="preserve">Положения о территориальном планировании </w:t>
      </w:r>
      <w:proofErr w:type="spellStart"/>
      <w:r w:rsidRPr="00864CD5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864CD5">
        <w:rPr>
          <w:rFonts w:cs="Times New Roman"/>
          <w:color w:val="000000" w:themeColor="text1"/>
          <w:szCs w:val="24"/>
        </w:rPr>
        <w:t xml:space="preserve"> района, куда структурно, наряду с 15</w:t>
      </w:r>
      <w:r>
        <w:rPr>
          <w:rFonts w:cs="Times New Roman"/>
          <w:color w:val="000000" w:themeColor="text1"/>
          <w:szCs w:val="24"/>
        </w:rPr>
        <w:t>-ю</w:t>
      </w:r>
      <w:r w:rsidRPr="00864CD5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другими МО (</w:t>
      </w:r>
      <w:proofErr w:type="spellStart"/>
      <w:r w:rsidRPr="00434DCB">
        <w:rPr>
          <w:rFonts w:cs="Times New Roman"/>
          <w:color w:val="000000" w:themeColor="text1"/>
          <w:szCs w:val="24"/>
        </w:rPr>
        <w:t>Веркольское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Карпогорское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Кеврольское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Кушкопальское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Лавельское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Междуреченское, </w:t>
      </w:r>
      <w:proofErr w:type="spellStart"/>
      <w:r w:rsidRPr="00434DCB">
        <w:rPr>
          <w:rFonts w:cs="Times New Roman"/>
          <w:color w:val="000000" w:themeColor="text1"/>
          <w:szCs w:val="24"/>
        </w:rPr>
        <w:t>Нюхчеснское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 </w:t>
      </w:r>
      <w:proofErr w:type="spellStart"/>
      <w:r w:rsidRPr="00434DCB">
        <w:rPr>
          <w:rFonts w:cs="Times New Roman"/>
          <w:color w:val="000000" w:themeColor="text1"/>
          <w:szCs w:val="24"/>
        </w:rPr>
        <w:t>Пиринемское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Покшеньгское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Сийское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Сосновское, Сурское, </w:t>
      </w:r>
      <w:proofErr w:type="spellStart"/>
      <w:r w:rsidRPr="00434DCB">
        <w:rPr>
          <w:rFonts w:cs="Times New Roman"/>
          <w:color w:val="000000" w:themeColor="text1"/>
          <w:szCs w:val="24"/>
        </w:rPr>
        <w:t>Труфоногорское</w:t>
      </w:r>
      <w:proofErr w:type="spellEnd"/>
      <w:r w:rsidRPr="00434DC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34DCB">
        <w:rPr>
          <w:rFonts w:cs="Times New Roman"/>
          <w:color w:val="000000" w:themeColor="text1"/>
          <w:szCs w:val="24"/>
        </w:rPr>
        <w:t>Шилегское</w:t>
      </w:r>
      <w:proofErr w:type="spellEnd"/>
      <w:r>
        <w:rPr>
          <w:rFonts w:cs="Times New Roman"/>
          <w:color w:val="000000" w:themeColor="text1"/>
          <w:szCs w:val="24"/>
        </w:rPr>
        <w:t>)</w:t>
      </w:r>
      <w:r w:rsidRPr="000C0CBC">
        <w:rPr>
          <w:rFonts w:cs="Times New Roman"/>
          <w:color w:val="FF0000"/>
          <w:szCs w:val="24"/>
        </w:rPr>
        <w:t xml:space="preserve"> </w:t>
      </w:r>
      <w:r w:rsidRPr="00864CD5">
        <w:rPr>
          <w:rFonts w:cs="Times New Roman"/>
          <w:color w:val="000000" w:themeColor="text1"/>
          <w:szCs w:val="24"/>
        </w:rPr>
        <w:t xml:space="preserve">входит территория </w:t>
      </w:r>
      <w:r>
        <w:rPr>
          <w:rFonts w:cs="Times New Roman"/>
          <w:color w:val="000000" w:themeColor="text1"/>
          <w:szCs w:val="24"/>
        </w:rPr>
        <w:t>муниципального образования</w:t>
      </w:r>
      <w:r w:rsidRPr="00864CD5">
        <w:rPr>
          <w:rFonts w:cs="Times New Roman"/>
          <w:color w:val="000000" w:themeColor="text1"/>
          <w:szCs w:val="24"/>
        </w:rPr>
        <w:t xml:space="preserve"> «</w:t>
      </w:r>
      <w:proofErr w:type="spellStart"/>
      <w:r w:rsidRPr="00864CD5">
        <w:rPr>
          <w:rFonts w:cs="Times New Roman"/>
          <w:color w:val="000000" w:themeColor="text1"/>
          <w:szCs w:val="24"/>
        </w:rPr>
        <w:t>Пинежское</w:t>
      </w:r>
      <w:proofErr w:type="spellEnd"/>
      <w:r w:rsidRPr="00864CD5">
        <w:rPr>
          <w:rFonts w:cs="Times New Roman"/>
          <w:color w:val="000000" w:themeColor="text1"/>
          <w:szCs w:val="24"/>
        </w:rPr>
        <w:t>», базируется на материалах «Схемы территориального планирования Архангельской области» и «Объединенной схемы территориального планирования частей Архангельской области».</w:t>
      </w:r>
    </w:p>
    <w:p w:rsidR="007C2BB1" w:rsidRPr="00864CD5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864CD5">
        <w:rPr>
          <w:rFonts w:cs="Times New Roman"/>
          <w:color w:val="000000" w:themeColor="text1"/>
          <w:szCs w:val="24"/>
        </w:rPr>
        <w:t xml:space="preserve">В соответствии с этими градостроительными документами определяются основные перспективные направления социально-экономического развития и системы расселения на территории района и городского </w:t>
      </w:r>
      <w:r>
        <w:rPr>
          <w:rFonts w:cs="Times New Roman"/>
          <w:color w:val="000000" w:themeColor="text1"/>
          <w:szCs w:val="24"/>
        </w:rPr>
        <w:t>МО</w:t>
      </w:r>
      <w:r w:rsidRPr="00864CD5">
        <w:rPr>
          <w:rFonts w:cs="Times New Roman"/>
          <w:color w:val="000000" w:themeColor="text1"/>
          <w:szCs w:val="24"/>
        </w:rPr>
        <w:t xml:space="preserve"> и формируются мероприятия по территориальному планированию по следующим вопросам:</w:t>
      </w:r>
    </w:p>
    <w:p w:rsidR="007C2BB1" w:rsidRPr="00864CD5" w:rsidRDefault="007C2BB1" w:rsidP="007C2BB1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64CD5">
        <w:rPr>
          <w:rFonts w:cs="Times New Roman"/>
          <w:color w:val="000000" w:themeColor="text1"/>
          <w:szCs w:val="24"/>
        </w:rPr>
        <w:t>функционально-планировочная организация территории;</w:t>
      </w:r>
    </w:p>
    <w:p w:rsidR="007C2BB1" w:rsidRPr="00864CD5" w:rsidRDefault="007C2BB1" w:rsidP="007C2BB1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64CD5">
        <w:rPr>
          <w:rFonts w:cs="Times New Roman"/>
          <w:color w:val="000000" w:themeColor="text1"/>
          <w:szCs w:val="24"/>
        </w:rPr>
        <w:t>земельный фонд;</w:t>
      </w:r>
    </w:p>
    <w:p w:rsidR="007C2BB1" w:rsidRPr="00864CD5" w:rsidRDefault="007C2BB1" w:rsidP="007C2BB1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64CD5">
        <w:rPr>
          <w:rFonts w:cs="Times New Roman"/>
          <w:color w:val="000000" w:themeColor="text1"/>
          <w:szCs w:val="24"/>
        </w:rPr>
        <w:t>жилищное строительство;</w:t>
      </w:r>
    </w:p>
    <w:p w:rsidR="007C2BB1" w:rsidRPr="00864CD5" w:rsidRDefault="007C2BB1" w:rsidP="007C2BB1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64CD5">
        <w:rPr>
          <w:rFonts w:cs="Times New Roman"/>
          <w:color w:val="000000" w:themeColor="text1"/>
          <w:szCs w:val="24"/>
        </w:rPr>
        <w:t>система культурно-бытового и социального обслуживания;</w:t>
      </w:r>
    </w:p>
    <w:p w:rsidR="007C2BB1" w:rsidRPr="00864CD5" w:rsidRDefault="007C2BB1" w:rsidP="007C2BB1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64CD5">
        <w:rPr>
          <w:rFonts w:cs="Times New Roman"/>
          <w:color w:val="000000" w:themeColor="text1"/>
          <w:szCs w:val="24"/>
        </w:rPr>
        <w:t>транспортная инфраструктура;</w:t>
      </w:r>
    </w:p>
    <w:p w:rsidR="007C2BB1" w:rsidRPr="00864CD5" w:rsidRDefault="007C2BB1" w:rsidP="007C2BB1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64CD5">
        <w:rPr>
          <w:rFonts w:cs="Times New Roman"/>
          <w:color w:val="000000" w:themeColor="text1"/>
          <w:szCs w:val="24"/>
        </w:rPr>
        <w:t>инженерная инфраструктура;</w:t>
      </w:r>
    </w:p>
    <w:p w:rsidR="007C2BB1" w:rsidRPr="00864CD5" w:rsidRDefault="007C2BB1" w:rsidP="007C2BB1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64CD5">
        <w:rPr>
          <w:rFonts w:cs="Times New Roman"/>
          <w:color w:val="000000" w:themeColor="text1"/>
          <w:szCs w:val="24"/>
        </w:rPr>
        <w:t>оценка экологической ситуации;</w:t>
      </w:r>
    </w:p>
    <w:p w:rsidR="007C2BB1" w:rsidRPr="00864CD5" w:rsidRDefault="007C2BB1" w:rsidP="007C2BB1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64CD5">
        <w:rPr>
          <w:rFonts w:cs="Times New Roman"/>
          <w:color w:val="000000" w:themeColor="text1"/>
          <w:szCs w:val="24"/>
        </w:rPr>
        <w:t>отходы производства и санитарная очистка территории;</w:t>
      </w:r>
    </w:p>
    <w:p w:rsidR="007C2BB1" w:rsidRPr="00864CD5" w:rsidRDefault="007C2BB1" w:rsidP="007C2BB1">
      <w:pPr>
        <w:pStyle w:val="ab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864CD5">
        <w:rPr>
          <w:rFonts w:cs="Times New Roman"/>
          <w:color w:val="000000" w:themeColor="text1"/>
          <w:szCs w:val="24"/>
        </w:rPr>
        <w:t>основные факторы риска возникновения чрезвычайных ситуаций природного и техногенного характера и обеспечение пожарной безопасности.</w:t>
      </w:r>
    </w:p>
    <w:p w:rsidR="007C2BB1" w:rsidRPr="000C0CBC" w:rsidRDefault="007C2BB1" w:rsidP="007C2BB1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7C2BB1" w:rsidRPr="00D83338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D83338">
        <w:rPr>
          <w:rFonts w:cs="Times New Roman"/>
          <w:color w:val="000000" w:themeColor="text1"/>
          <w:szCs w:val="24"/>
        </w:rPr>
        <w:t>Пинежский</w:t>
      </w:r>
      <w:proofErr w:type="spellEnd"/>
      <w:r w:rsidRPr="00D83338">
        <w:rPr>
          <w:rFonts w:cs="Times New Roman"/>
          <w:color w:val="000000" w:themeColor="text1"/>
          <w:szCs w:val="24"/>
        </w:rPr>
        <w:t xml:space="preserve"> район обладает (среди 19 сельских районов области) относительно высоким инвестиционным потенциалом:</w:t>
      </w:r>
    </w:p>
    <w:p w:rsidR="007C2BB1" w:rsidRPr="00D83338" w:rsidRDefault="007C2BB1" w:rsidP="007C2BB1">
      <w:pPr>
        <w:pStyle w:val="ab"/>
        <w:numPr>
          <w:ilvl w:val="0"/>
          <w:numId w:val="2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color w:val="000000" w:themeColor="text1"/>
          <w:szCs w:val="24"/>
        </w:rPr>
        <w:t>по развитию сельского хозяйства, рыболовства и рыбоводства;</w:t>
      </w:r>
    </w:p>
    <w:p w:rsidR="007C2BB1" w:rsidRPr="00D83338" w:rsidRDefault="007C2BB1" w:rsidP="007C2BB1">
      <w:pPr>
        <w:pStyle w:val="ab"/>
        <w:numPr>
          <w:ilvl w:val="0"/>
          <w:numId w:val="2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color w:val="000000" w:themeColor="text1"/>
          <w:szCs w:val="24"/>
        </w:rPr>
        <w:t>по развитию строительного комплекса;</w:t>
      </w:r>
    </w:p>
    <w:p w:rsidR="007C2BB1" w:rsidRPr="00D83338" w:rsidRDefault="007C2BB1" w:rsidP="007C2BB1">
      <w:pPr>
        <w:pStyle w:val="ab"/>
        <w:numPr>
          <w:ilvl w:val="0"/>
          <w:numId w:val="2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color w:val="000000" w:themeColor="text1"/>
          <w:szCs w:val="24"/>
        </w:rPr>
        <w:t>по развитию лесопромышленного комплекса.</w:t>
      </w:r>
    </w:p>
    <w:p w:rsidR="007C2BB1" w:rsidRPr="000C0CBC" w:rsidRDefault="007C2BB1" w:rsidP="007C2BB1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7C2BB1" w:rsidRPr="00D83338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color w:val="000000" w:themeColor="text1"/>
          <w:szCs w:val="24"/>
        </w:rPr>
        <w:t xml:space="preserve">Проектные решения в схемах территориального планирования Архангельской области и </w:t>
      </w:r>
      <w:proofErr w:type="spellStart"/>
      <w:r w:rsidRPr="00D83338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D83338">
        <w:rPr>
          <w:rFonts w:cs="Times New Roman"/>
          <w:color w:val="000000" w:themeColor="text1"/>
          <w:szCs w:val="24"/>
        </w:rPr>
        <w:t xml:space="preserve"> района отражают следующие перспективы социально-экономического развития, системы расселения и мероприятия по территориальному планированию </w:t>
      </w:r>
      <w:proofErr w:type="spellStart"/>
      <w:r w:rsidRPr="00D83338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D83338">
        <w:rPr>
          <w:rFonts w:cs="Times New Roman"/>
          <w:color w:val="000000" w:themeColor="text1"/>
          <w:szCs w:val="24"/>
        </w:rPr>
        <w:t xml:space="preserve"> района в целом и </w:t>
      </w:r>
      <w:r>
        <w:rPr>
          <w:rFonts w:cs="Times New Roman"/>
          <w:color w:val="000000" w:themeColor="text1"/>
          <w:szCs w:val="24"/>
        </w:rPr>
        <w:t>муниципального образования</w:t>
      </w:r>
      <w:r w:rsidRPr="00D83338">
        <w:rPr>
          <w:rFonts w:cs="Times New Roman"/>
          <w:color w:val="000000" w:themeColor="text1"/>
          <w:szCs w:val="24"/>
        </w:rPr>
        <w:t xml:space="preserve"> «</w:t>
      </w:r>
      <w:proofErr w:type="spellStart"/>
      <w:r w:rsidRPr="00D83338">
        <w:rPr>
          <w:rFonts w:cs="Times New Roman"/>
          <w:color w:val="000000" w:themeColor="text1"/>
          <w:szCs w:val="24"/>
        </w:rPr>
        <w:t>Пинежское</w:t>
      </w:r>
      <w:proofErr w:type="spellEnd"/>
      <w:r w:rsidRPr="00D83338">
        <w:rPr>
          <w:rFonts w:cs="Times New Roman"/>
          <w:color w:val="000000" w:themeColor="text1"/>
          <w:szCs w:val="24"/>
        </w:rPr>
        <w:t>», в частности, на основе Долгосрочных целевых программ (ДЦП) и Инвестиционных паспортов (ИП) Архангельской области:</w:t>
      </w:r>
    </w:p>
    <w:p w:rsidR="007C2BB1" w:rsidRPr="00D83338" w:rsidRDefault="007C2BB1" w:rsidP="007C2BB1">
      <w:pPr>
        <w:pStyle w:val="ab"/>
        <w:numPr>
          <w:ilvl w:val="0"/>
          <w:numId w:val="2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b/>
          <w:color w:val="000000" w:themeColor="text1"/>
          <w:szCs w:val="24"/>
        </w:rPr>
        <w:t xml:space="preserve">расселение в </w:t>
      </w:r>
      <w:proofErr w:type="spellStart"/>
      <w:r w:rsidRPr="00D83338">
        <w:rPr>
          <w:rFonts w:cs="Times New Roman"/>
          <w:b/>
          <w:color w:val="000000" w:themeColor="text1"/>
          <w:szCs w:val="24"/>
        </w:rPr>
        <w:t>Пинежском</w:t>
      </w:r>
      <w:proofErr w:type="spellEnd"/>
      <w:r w:rsidRPr="00D83338">
        <w:rPr>
          <w:rFonts w:cs="Times New Roman"/>
          <w:b/>
          <w:color w:val="000000" w:themeColor="text1"/>
          <w:szCs w:val="24"/>
        </w:rPr>
        <w:t xml:space="preserve"> районе </w:t>
      </w:r>
      <w:r w:rsidRPr="00D83338">
        <w:rPr>
          <w:rFonts w:cs="Times New Roman"/>
          <w:color w:val="000000" w:themeColor="text1"/>
          <w:szCs w:val="24"/>
        </w:rPr>
        <w:t xml:space="preserve">будет развиваться вдоль существующего меридионального транспортного коридора </w:t>
      </w:r>
      <w:r>
        <w:rPr>
          <w:rFonts w:cs="Times New Roman"/>
          <w:color w:val="000000" w:themeColor="text1"/>
          <w:szCs w:val="24"/>
        </w:rPr>
        <w:t>и вновь</w:t>
      </w:r>
      <w:r w:rsidRPr="00D83338">
        <w:rPr>
          <w:rFonts w:cs="Times New Roman"/>
          <w:color w:val="000000" w:themeColor="text1"/>
          <w:szCs w:val="24"/>
        </w:rPr>
        <w:t xml:space="preserve"> проектируемых автотранспортных коридоров;</w:t>
      </w:r>
    </w:p>
    <w:p w:rsidR="007C2BB1" w:rsidRPr="00D83338" w:rsidRDefault="007C2BB1" w:rsidP="007C2BB1">
      <w:pPr>
        <w:pStyle w:val="ab"/>
        <w:numPr>
          <w:ilvl w:val="0"/>
          <w:numId w:val="2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b/>
          <w:color w:val="000000" w:themeColor="text1"/>
          <w:szCs w:val="24"/>
        </w:rPr>
        <w:t xml:space="preserve">п. Пинега в системе расселения </w:t>
      </w:r>
      <w:r w:rsidRPr="00D83338">
        <w:rPr>
          <w:rFonts w:cs="Times New Roman"/>
          <w:color w:val="000000" w:themeColor="text1"/>
          <w:szCs w:val="24"/>
        </w:rPr>
        <w:t xml:space="preserve">района определяется как </w:t>
      </w:r>
      <w:proofErr w:type="spellStart"/>
      <w:proofErr w:type="gramStart"/>
      <w:r w:rsidRPr="00D83338">
        <w:rPr>
          <w:rFonts w:cs="Times New Roman"/>
          <w:color w:val="000000" w:themeColor="text1"/>
          <w:szCs w:val="24"/>
        </w:rPr>
        <w:t>лесо-хозяйственный</w:t>
      </w:r>
      <w:proofErr w:type="spellEnd"/>
      <w:proofErr w:type="gramEnd"/>
      <w:r w:rsidRPr="00D83338">
        <w:rPr>
          <w:rFonts w:cs="Times New Roman"/>
          <w:color w:val="000000" w:themeColor="text1"/>
          <w:szCs w:val="24"/>
        </w:rPr>
        <w:t xml:space="preserve"> центр межрайонного значения (лесопромышленный комплекс, агропромышленный комплекс, транспортное обслуживание) как центр местного значения по переработке сельскохозяйственной продукции и создания системы социального и культурно-бытового обслуживания населения района, а также как туристско-рекреационный центр;</w:t>
      </w:r>
    </w:p>
    <w:p w:rsidR="007C2BB1" w:rsidRPr="00D83338" w:rsidRDefault="007C2BB1" w:rsidP="007C2BB1">
      <w:pPr>
        <w:pStyle w:val="ab"/>
        <w:numPr>
          <w:ilvl w:val="0"/>
          <w:numId w:val="25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b/>
          <w:color w:val="000000" w:themeColor="text1"/>
          <w:szCs w:val="24"/>
        </w:rPr>
        <w:t xml:space="preserve">прогнозируется относительная стабилизация численности населения </w:t>
      </w:r>
      <w:r w:rsidRPr="00D83338">
        <w:rPr>
          <w:rFonts w:cs="Times New Roman"/>
          <w:color w:val="000000" w:themeColor="text1"/>
          <w:szCs w:val="24"/>
        </w:rPr>
        <w:t>на современном уровне;</w:t>
      </w:r>
    </w:p>
    <w:p w:rsidR="007C2BB1" w:rsidRPr="00D83338" w:rsidRDefault="007C2BB1" w:rsidP="007C2BB1">
      <w:pPr>
        <w:pStyle w:val="ab"/>
        <w:numPr>
          <w:ilvl w:val="0"/>
          <w:numId w:val="26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color w:val="000000" w:themeColor="text1"/>
          <w:szCs w:val="24"/>
        </w:rPr>
        <w:t xml:space="preserve">при оценке современного </w:t>
      </w:r>
      <w:r w:rsidRPr="00D83338">
        <w:rPr>
          <w:rFonts w:cs="Times New Roman"/>
          <w:b/>
          <w:color w:val="000000" w:themeColor="text1"/>
          <w:szCs w:val="24"/>
        </w:rPr>
        <w:t xml:space="preserve">жилищного фонда района </w:t>
      </w:r>
      <w:r w:rsidRPr="00D83338">
        <w:rPr>
          <w:rFonts w:cs="Times New Roman"/>
          <w:color w:val="000000" w:themeColor="text1"/>
          <w:szCs w:val="24"/>
        </w:rPr>
        <w:t xml:space="preserve">в </w:t>
      </w:r>
      <w:r>
        <w:rPr>
          <w:rFonts w:cs="Times New Roman"/>
          <w:color w:val="000000" w:themeColor="text1"/>
          <w:szCs w:val="24"/>
        </w:rPr>
        <w:t>70,1</w:t>
      </w:r>
      <w:r w:rsidRPr="00D83338">
        <w:rPr>
          <w:rFonts w:cs="Times New Roman"/>
          <w:color w:val="000000" w:themeColor="text1"/>
          <w:szCs w:val="24"/>
        </w:rPr>
        <w:t xml:space="preserve"> тыс. м</w:t>
      </w:r>
      <w:proofErr w:type="gramStart"/>
      <w:r w:rsidRPr="00D83338">
        <w:rPr>
          <w:rFonts w:cs="Times New Roman"/>
          <w:color w:val="000000" w:themeColor="text1"/>
          <w:szCs w:val="24"/>
          <w:vertAlign w:val="superscript"/>
        </w:rPr>
        <w:t>2</w:t>
      </w:r>
      <w:proofErr w:type="gramEnd"/>
      <w:r w:rsidRPr="00D83338">
        <w:rPr>
          <w:rFonts w:cs="Times New Roman"/>
          <w:color w:val="000000" w:themeColor="text1"/>
          <w:szCs w:val="24"/>
        </w:rPr>
        <w:t xml:space="preserve"> и жилищной обеспеченности в 38,9 кв. м/чел., прогнозируется (до 2035 г.) увеличение жилищной обеспеченности и объема нового жилищного строительства (ориентировочно, около 8,0 тыс. м</w:t>
      </w:r>
      <w:r w:rsidRPr="00D83338">
        <w:rPr>
          <w:rFonts w:cs="Times New Roman"/>
          <w:color w:val="000000" w:themeColor="text1"/>
          <w:szCs w:val="24"/>
          <w:vertAlign w:val="superscript"/>
        </w:rPr>
        <w:t>2</w:t>
      </w:r>
      <w:r w:rsidRPr="00D83338">
        <w:rPr>
          <w:rFonts w:cs="Times New Roman"/>
          <w:color w:val="000000" w:themeColor="text1"/>
          <w:szCs w:val="24"/>
        </w:rPr>
        <w:t xml:space="preserve"> ежегодно);</w:t>
      </w:r>
    </w:p>
    <w:p w:rsidR="007C2BB1" w:rsidRPr="00D83338" w:rsidRDefault="007C2BB1" w:rsidP="007C2BB1">
      <w:pPr>
        <w:pStyle w:val="ab"/>
        <w:numPr>
          <w:ilvl w:val="0"/>
          <w:numId w:val="26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color w:val="000000" w:themeColor="text1"/>
          <w:szCs w:val="24"/>
        </w:rPr>
        <w:t xml:space="preserve">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D83338">
        <w:rPr>
          <w:rFonts w:cs="Times New Roman"/>
          <w:color w:val="000000" w:themeColor="text1"/>
          <w:szCs w:val="24"/>
        </w:rPr>
        <w:t xml:space="preserve"> «</w:t>
      </w:r>
      <w:proofErr w:type="spellStart"/>
      <w:r w:rsidRPr="00D83338">
        <w:rPr>
          <w:rFonts w:cs="Times New Roman"/>
          <w:color w:val="000000" w:themeColor="text1"/>
          <w:szCs w:val="24"/>
        </w:rPr>
        <w:t>Пинежское</w:t>
      </w:r>
      <w:proofErr w:type="spellEnd"/>
      <w:r w:rsidRPr="00D83338">
        <w:rPr>
          <w:rFonts w:cs="Times New Roman"/>
          <w:color w:val="000000" w:themeColor="text1"/>
          <w:szCs w:val="24"/>
        </w:rPr>
        <w:t xml:space="preserve">»  в соответствии с ДЦП и ИП Архангельской области </w:t>
      </w:r>
      <w:r w:rsidRPr="00D83338">
        <w:rPr>
          <w:rFonts w:cs="Times New Roman"/>
          <w:b/>
          <w:color w:val="000000" w:themeColor="text1"/>
          <w:szCs w:val="24"/>
        </w:rPr>
        <w:t>планируется строительство следующих объектов экономики:</w:t>
      </w:r>
    </w:p>
    <w:p w:rsidR="007C2BB1" w:rsidRPr="00D83338" w:rsidRDefault="007C2BB1" w:rsidP="007C2BB1">
      <w:pPr>
        <w:pStyle w:val="ab"/>
        <w:numPr>
          <w:ilvl w:val="0"/>
          <w:numId w:val="41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color w:val="000000" w:themeColor="text1"/>
          <w:szCs w:val="24"/>
        </w:rPr>
        <w:t xml:space="preserve">в вопросах развития </w:t>
      </w:r>
      <w:r w:rsidRPr="00D83338">
        <w:rPr>
          <w:rFonts w:cs="Times New Roman"/>
          <w:b/>
          <w:color w:val="000000" w:themeColor="text1"/>
          <w:szCs w:val="24"/>
        </w:rPr>
        <w:t>транспортной и инженерной инфраструктуры</w:t>
      </w:r>
      <w:r w:rsidRPr="00D83338">
        <w:rPr>
          <w:rFonts w:cs="Times New Roman"/>
          <w:color w:val="000000" w:themeColor="text1"/>
          <w:szCs w:val="24"/>
        </w:rPr>
        <w:t xml:space="preserve"> предусматриваются:</w:t>
      </w:r>
    </w:p>
    <w:p w:rsidR="007C2BB1" w:rsidRPr="00D83338" w:rsidRDefault="007C2BB1" w:rsidP="007C2BB1">
      <w:pPr>
        <w:pStyle w:val="ab"/>
        <w:numPr>
          <w:ilvl w:val="0"/>
          <w:numId w:val="28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color w:val="000000" w:themeColor="text1"/>
          <w:szCs w:val="24"/>
        </w:rPr>
        <w:t>реконструкция или капитальный ремонт всех существующих автомобильных дорог регионального и местного значения;</w:t>
      </w:r>
    </w:p>
    <w:p w:rsidR="007C2BB1" w:rsidRDefault="007C2BB1" w:rsidP="007C2BB1">
      <w:pPr>
        <w:pStyle w:val="ab"/>
        <w:numPr>
          <w:ilvl w:val="0"/>
          <w:numId w:val="28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D83338">
        <w:rPr>
          <w:rFonts w:cs="Times New Roman"/>
          <w:color w:val="000000" w:themeColor="text1"/>
          <w:szCs w:val="24"/>
        </w:rPr>
        <w:t>обеспечение всех населенных пунктов подъездами с твердым покрытием;</w:t>
      </w:r>
    </w:p>
    <w:p w:rsidR="007C2BB1" w:rsidRPr="00BA55D5" w:rsidRDefault="007C2BB1" w:rsidP="007C2BB1">
      <w:pPr>
        <w:pStyle w:val="ab"/>
        <w:numPr>
          <w:ilvl w:val="0"/>
          <w:numId w:val="28"/>
        </w:numPr>
        <w:ind w:left="1701" w:firstLine="0"/>
        <w:rPr>
          <w:b/>
          <w:color w:val="000000" w:themeColor="text1"/>
        </w:rPr>
      </w:pPr>
      <w:r w:rsidRPr="00BA55D5">
        <w:rPr>
          <w:rFonts w:cs="Times New Roman"/>
          <w:b/>
          <w:color w:val="000000" w:themeColor="text1"/>
          <w:szCs w:val="24"/>
        </w:rPr>
        <w:t>строительство</w:t>
      </w:r>
      <w:r w:rsidRPr="00BA55D5">
        <w:rPr>
          <w:rFonts w:cs="Times New Roman"/>
          <w:color w:val="000000" w:themeColor="text1"/>
          <w:szCs w:val="24"/>
        </w:rPr>
        <w:t xml:space="preserve"> </w:t>
      </w:r>
      <w:r w:rsidRPr="00BA55D5">
        <w:rPr>
          <w:color w:val="000000" w:themeColor="text1"/>
        </w:rPr>
        <w:t xml:space="preserve">участка автомобильной дороги </w:t>
      </w:r>
      <w:r w:rsidRPr="00BA55D5">
        <w:rPr>
          <w:b/>
          <w:color w:val="000000" w:themeColor="text1"/>
        </w:rPr>
        <w:t>«Красный Бор – Кривые Озера – Белогорский»</w:t>
      </w:r>
      <w:r w:rsidRPr="00BA55D5">
        <w:rPr>
          <w:b/>
          <w:bCs/>
          <w:color w:val="000000" w:themeColor="text1"/>
        </w:rPr>
        <w:t>;</w:t>
      </w:r>
    </w:p>
    <w:p w:rsidR="007C2BB1" w:rsidRPr="00BA55D5" w:rsidRDefault="007C2BB1" w:rsidP="007C2BB1">
      <w:pPr>
        <w:pStyle w:val="ab"/>
        <w:numPr>
          <w:ilvl w:val="0"/>
          <w:numId w:val="28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BA55D5">
        <w:rPr>
          <w:color w:val="000000" w:themeColor="text1"/>
          <w:szCs w:val="24"/>
        </w:rPr>
        <w:lastRenderedPageBreak/>
        <w:t>установка новых опор, замена неизолированных вводов на изолированные провода на электрических сетях</w:t>
      </w:r>
      <w:r w:rsidRPr="00BA55D5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; </w:t>
      </w:r>
    </w:p>
    <w:p w:rsidR="007C2BB1" w:rsidRPr="00BB0868" w:rsidRDefault="007C2BB1" w:rsidP="007C2BB1">
      <w:pPr>
        <w:pStyle w:val="ab"/>
        <w:numPr>
          <w:ilvl w:val="0"/>
          <w:numId w:val="28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BB0868">
        <w:rPr>
          <w:color w:val="000000" w:themeColor="text1"/>
          <w:szCs w:val="24"/>
        </w:rPr>
        <w:t>укладка новых кабельных линий;</w:t>
      </w:r>
    </w:p>
    <w:p w:rsidR="007C2BB1" w:rsidRPr="00BB0868" w:rsidRDefault="007C2BB1" w:rsidP="007C2BB1">
      <w:pPr>
        <w:pStyle w:val="ab"/>
        <w:numPr>
          <w:ilvl w:val="0"/>
          <w:numId w:val="28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BB0868">
        <w:rPr>
          <w:color w:val="000000" w:themeColor="text1"/>
          <w:szCs w:val="24"/>
        </w:rPr>
        <w:t>реконструкция внутридомовых электросетей согласно перспективам увеличения потребления мощности бытовых потребителей;</w:t>
      </w:r>
    </w:p>
    <w:p w:rsidR="007C2BB1" w:rsidRPr="00BB0868" w:rsidRDefault="007C2BB1" w:rsidP="007C2BB1">
      <w:pPr>
        <w:pStyle w:val="ab"/>
        <w:numPr>
          <w:ilvl w:val="0"/>
          <w:numId w:val="28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BB0868">
        <w:rPr>
          <w:rFonts w:cs="Times New Roman"/>
          <w:color w:val="000000" w:themeColor="text1"/>
          <w:szCs w:val="24"/>
        </w:rPr>
        <w:t>обеспечение</w:t>
      </w:r>
      <w:r>
        <w:rPr>
          <w:rFonts w:cs="Times New Roman"/>
          <w:color w:val="000000" w:themeColor="text1"/>
          <w:szCs w:val="24"/>
        </w:rPr>
        <w:t xml:space="preserve"> в дальнейшем</w:t>
      </w:r>
      <w:r w:rsidRPr="00BB0868">
        <w:rPr>
          <w:rFonts w:cs="Times New Roman"/>
          <w:color w:val="000000" w:themeColor="text1"/>
          <w:szCs w:val="24"/>
        </w:rPr>
        <w:t xml:space="preserve"> природным газом населенных пунктов;</w:t>
      </w:r>
    </w:p>
    <w:p w:rsidR="007C2BB1" w:rsidRPr="00BB0868" w:rsidRDefault="007C2BB1" w:rsidP="007C2BB1">
      <w:pPr>
        <w:pStyle w:val="ab"/>
        <w:numPr>
          <w:ilvl w:val="0"/>
          <w:numId w:val="2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B0868">
        <w:rPr>
          <w:rFonts w:cs="Times New Roman"/>
          <w:color w:val="000000" w:themeColor="text1"/>
          <w:szCs w:val="24"/>
        </w:rPr>
        <w:t xml:space="preserve">развитие </w:t>
      </w:r>
      <w:r w:rsidRPr="00BB0868">
        <w:rPr>
          <w:rFonts w:cs="Times New Roman"/>
          <w:b/>
          <w:color w:val="000000" w:themeColor="text1"/>
          <w:szCs w:val="24"/>
        </w:rPr>
        <w:t>социальных учреждений обслуживания населения</w:t>
      </w:r>
      <w:r w:rsidRPr="00BB0868">
        <w:rPr>
          <w:rFonts w:cs="Times New Roman"/>
          <w:color w:val="000000" w:themeColor="text1"/>
          <w:szCs w:val="24"/>
        </w:rPr>
        <w:t xml:space="preserve"> в районе предусматривает:</w:t>
      </w:r>
    </w:p>
    <w:p w:rsidR="007C2BB1" w:rsidRPr="00004F34" w:rsidRDefault="007C2BB1" w:rsidP="007C2BB1">
      <w:pPr>
        <w:pStyle w:val="ab"/>
        <w:numPr>
          <w:ilvl w:val="0"/>
          <w:numId w:val="40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004F34">
        <w:rPr>
          <w:b/>
          <w:color w:val="000000" w:themeColor="text1"/>
          <w:szCs w:val="24"/>
        </w:rPr>
        <w:t>строительство</w:t>
      </w:r>
      <w:r w:rsidRPr="00004F34">
        <w:rPr>
          <w:color w:val="000000" w:themeColor="text1"/>
          <w:szCs w:val="24"/>
        </w:rPr>
        <w:t xml:space="preserve"> нового здания детского сада на 80 мест;</w:t>
      </w:r>
    </w:p>
    <w:p w:rsidR="007C2BB1" w:rsidRPr="00004F34" w:rsidRDefault="007C2BB1" w:rsidP="007C2BB1">
      <w:pPr>
        <w:pStyle w:val="ab"/>
        <w:numPr>
          <w:ilvl w:val="0"/>
          <w:numId w:val="40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004F34">
        <w:rPr>
          <w:b/>
          <w:color w:val="000000" w:themeColor="text1"/>
          <w:szCs w:val="24"/>
        </w:rPr>
        <w:t>рек</w:t>
      </w:r>
      <w:r>
        <w:rPr>
          <w:b/>
          <w:color w:val="000000" w:themeColor="text1"/>
          <w:szCs w:val="24"/>
        </w:rPr>
        <w:t>он</w:t>
      </w:r>
      <w:r w:rsidRPr="00004F34">
        <w:rPr>
          <w:b/>
          <w:color w:val="000000" w:themeColor="text1"/>
          <w:szCs w:val="24"/>
        </w:rPr>
        <w:t>струкция</w:t>
      </w:r>
      <w:r w:rsidRPr="00004F34">
        <w:rPr>
          <w:color w:val="000000" w:themeColor="text1"/>
          <w:szCs w:val="24"/>
        </w:rPr>
        <w:t xml:space="preserve"> Домов культуры и сельских клубов;</w:t>
      </w:r>
    </w:p>
    <w:p w:rsidR="007C2BB1" w:rsidRPr="00004F34" w:rsidRDefault="007C2BB1" w:rsidP="007C2BB1">
      <w:pPr>
        <w:pStyle w:val="ab"/>
        <w:numPr>
          <w:ilvl w:val="0"/>
          <w:numId w:val="40"/>
        </w:numPr>
        <w:spacing w:line="360" w:lineRule="auto"/>
        <w:ind w:left="1701" w:firstLine="0"/>
        <w:jc w:val="both"/>
        <w:rPr>
          <w:color w:val="000000" w:themeColor="text1"/>
          <w:szCs w:val="24"/>
        </w:rPr>
      </w:pPr>
      <w:r w:rsidRPr="00004F34">
        <w:rPr>
          <w:b/>
          <w:color w:val="000000" w:themeColor="text1"/>
          <w:szCs w:val="24"/>
        </w:rPr>
        <w:t xml:space="preserve">генпланом рекомендуется строительство </w:t>
      </w:r>
      <w:r w:rsidRPr="00004F34">
        <w:rPr>
          <w:color w:val="000000" w:themeColor="text1"/>
          <w:szCs w:val="24"/>
        </w:rPr>
        <w:t>нового ФОК с бассейном в п. Пинега;</w:t>
      </w:r>
    </w:p>
    <w:p w:rsidR="007C2BB1" w:rsidRPr="00BB0868" w:rsidRDefault="007C2BB1" w:rsidP="007C2BB1">
      <w:pPr>
        <w:pStyle w:val="ab"/>
        <w:numPr>
          <w:ilvl w:val="0"/>
          <w:numId w:val="2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B0868">
        <w:rPr>
          <w:rFonts w:cs="Times New Roman"/>
          <w:b/>
          <w:color w:val="000000" w:themeColor="text1"/>
          <w:szCs w:val="24"/>
        </w:rPr>
        <w:t>рекреация и туризм</w:t>
      </w:r>
      <w:r w:rsidRPr="00BB0868">
        <w:rPr>
          <w:rFonts w:cs="Times New Roman"/>
          <w:color w:val="000000" w:themeColor="text1"/>
          <w:szCs w:val="24"/>
        </w:rPr>
        <w:t xml:space="preserve">: в качестве перспективы рассматривается создание </w:t>
      </w:r>
      <w:r w:rsidRPr="00BB0868">
        <w:rPr>
          <w:color w:val="000000" w:themeColor="text1"/>
        </w:rPr>
        <w:t xml:space="preserve">комплексного маршрута сельского, культурно-познавательного и активного туризма </w:t>
      </w:r>
      <w:r w:rsidRPr="00BB0868">
        <w:rPr>
          <w:rFonts w:cs="Times New Roman"/>
          <w:color w:val="000000" w:themeColor="text1"/>
          <w:szCs w:val="24"/>
        </w:rPr>
        <w:t xml:space="preserve">с опорными точками на туристических маршрутах развитием в них территориальные зоны, с развитием в них туристской инфраструктуры и системы гостевых домов и мини-гостиниц, туристских деревень, создание туристско-рекреационного комплекса в </w:t>
      </w:r>
      <w:r>
        <w:rPr>
          <w:rFonts w:cs="Times New Roman"/>
          <w:color w:val="000000" w:themeColor="text1"/>
          <w:szCs w:val="24"/>
        </w:rPr>
        <w:t>п. Красная Горка</w:t>
      </w:r>
      <w:r w:rsidRPr="00BB0868">
        <w:rPr>
          <w:rFonts w:cs="Times New Roman"/>
          <w:color w:val="000000" w:themeColor="text1"/>
          <w:szCs w:val="24"/>
        </w:rPr>
        <w:t>.</w:t>
      </w:r>
    </w:p>
    <w:p w:rsidR="00320B74" w:rsidRDefault="00320B74" w:rsidP="00D17232">
      <w:pPr>
        <w:tabs>
          <w:tab w:val="left" w:pos="7048"/>
        </w:tabs>
        <w:ind w:left="0"/>
        <w:jc w:val="both"/>
        <w:rPr>
          <w:rFonts w:cs="Times New Roman"/>
          <w:szCs w:val="24"/>
        </w:rPr>
      </w:pPr>
    </w:p>
    <w:p w:rsidR="00320B74" w:rsidRDefault="00320B74" w:rsidP="00734B48">
      <w:pPr>
        <w:ind w:firstLine="567"/>
        <w:jc w:val="both"/>
        <w:rPr>
          <w:rFonts w:cs="Times New Roman"/>
          <w:szCs w:val="24"/>
        </w:rPr>
      </w:pPr>
    </w:p>
    <w:p w:rsidR="009C0A25" w:rsidRPr="008B66D4" w:rsidRDefault="00A81038" w:rsidP="007C0B3F">
      <w:pPr>
        <w:pStyle w:val="aff5"/>
      </w:pPr>
      <w:bookmarkStart w:id="4" w:name="_Toc529484277"/>
      <w:r>
        <w:t xml:space="preserve">3.    </w:t>
      </w:r>
      <w:r w:rsidRPr="00734B48">
        <w:t>Перечень мероприятий по территориальному планированию</w:t>
      </w:r>
      <w:bookmarkEnd w:id="4"/>
    </w:p>
    <w:p w:rsidR="00937E14" w:rsidRPr="005B2A6F" w:rsidRDefault="00937E14" w:rsidP="008775AC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5B2A6F">
        <w:rPr>
          <w:rStyle w:val="a9"/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мероприятий по территориальному планированию</w:t>
      </w:r>
      <w:r w:rsidRPr="005B2A6F">
        <w:rPr>
          <w:rFonts w:cs="Times New Roman"/>
          <w:b/>
          <w:color w:val="000000" w:themeColor="text1"/>
          <w:szCs w:val="24"/>
        </w:rPr>
        <w:t xml:space="preserve"> </w:t>
      </w:r>
      <w:r w:rsidR="001F37C9">
        <w:rPr>
          <w:rFonts w:cs="Times New Roman"/>
          <w:b/>
          <w:color w:val="000000" w:themeColor="text1"/>
          <w:szCs w:val="24"/>
        </w:rPr>
        <w:t>муниципального образования</w:t>
      </w:r>
      <w:r w:rsidRPr="005B2A6F">
        <w:rPr>
          <w:rFonts w:cs="Times New Roman"/>
          <w:b/>
          <w:color w:val="000000" w:themeColor="text1"/>
          <w:szCs w:val="24"/>
        </w:rPr>
        <w:t xml:space="preserve"> «</w:t>
      </w:r>
      <w:proofErr w:type="spellStart"/>
      <w:r w:rsidR="006B1EAB">
        <w:rPr>
          <w:rFonts w:cs="Times New Roman"/>
          <w:b/>
          <w:color w:val="000000" w:themeColor="text1"/>
          <w:szCs w:val="24"/>
        </w:rPr>
        <w:t>Пинежск</w:t>
      </w:r>
      <w:r w:rsidR="00D17232">
        <w:rPr>
          <w:rFonts w:cs="Times New Roman"/>
          <w:b/>
          <w:color w:val="000000" w:themeColor="text1"/>
          <w:szCs w:val="24"/>
        </w:rPr>
        <w:t>ое</w:t>
      </w:r>
      <w:proofErr w:type="spellEnd"/>
      <w:r w:rsidRPr="005B2A6F">
        <w:rPr>
          <w:rFonts w:cs="Times New Roman"/>
          <w:b/>
          <w:color w:val="000000" w:themeColor="text1"/>
          <w:szCs w:val="24"/>
        </w:rPr>
        <w:t>» включает в себя:</w:t>
      </w:r>
    </w:p>
    <w:p w:rsidR="00937E14" w:rsidRPr="005B2A6F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и преобразованию функционально-планировочной структуры;</w:t>
      </w:r>
    </w:p>
    <w:p w:rsidR="00937E14" w:rsidRPr="005B2A6F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и размещению объектов капитального строительства, в том числе:</w:t>
      </w:r>
    </w:p>
    <w:p w:rsidR="00937E14" w:rsidRPr="005B2A6F" w:rsidRDefault="00937E14" w:rsidP="000F196F">
      <w:pPr>
        <w:pStyle w:val="a"/>
        <w:numPr>
          <w:ilvl w:val="1"/>
          <w:numId w:val="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и размещению основных объектов экономической деятельности;</w:t>
      </w:r>
    </w:p>
    <w:p w:rsidR="00937E14" w:rsidRPr="005B2A6F" w:rsidRDefault="00937E14" w:rsidP="000F196F">
      <w:pPr>
        <w:pStyle w:val="a"/>
        <w:numPr>
          <w:ilvl w:val="1"/>
          <w:numId w:val="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lastRenderedPageBreak/>
        <w:t>мероприятия по развитию жилого фонда и размещению объектов культурно-бытового обслуживания населения;</w:t>
      </w:r>
    </w:p>
    <w:p w:rsidR="00937E14" w:rsidRPr="005B2A6F" w:rsidRDefault="00937E14" w:rsidP="000F196F">
      <w:pPr>
        <w:pStyle w:val="a"/>
        <w:numPr>
          <w:ilvl w:val="1"/>
          <w:numId w:val="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и размещению объектов инженерно-транспортной</w:t>
      </w:r>
      <w:r w:rsidRPr="005B2A6F">
        <w:rPr>
          <w:rFonts w:cs="Times New Roman"/>
          <w:color w:val="000000" w:themeColor="text1"/>
          <w:szCs w:val="24"/>
        </w:rPr>
        <w:tab/>
        <w:t xml:space="preserve"> инфраструктуры;</w:t>
      </w:r>
    </w:p>
    <w:p w:rsidR="00937E14" w:rsidRPr="005B2A6F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сохранению объектов культурного наследия;</w:t>
      </w:r>
    </w:p>
    <w:p w:rsidR="00937E14" w:rsidRPr="005B2A6F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развитию рекреационных зон, размещению объектов по обслуживанию туристов;</w:t>
      </w:r>
    </w:p>
    <w:p w:rsidR="00937E14" w:rsidRDefault="00937E14" w:rsidP="000F196F">
      <w:pPr>
        <w:pStyle w:val="a"/>
        <w:numPr>
          <w:ilvl w:val="0"/>
          <w:numId w:val="6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5B2A6F">
        <w:rPr>
          <w:rFonts w:cs="Times New Roman"/>
          <w:color w:val="000000" w:themeColor="text1"/>
          <w:szCs w:val="24"/>
        </w:rPr>
        <w:t>мероприятия по улучшению экологической обстановки и охране окружающей среды.</w:t>
      </w:r>
    </w:p>
    <w:p w:rsidR="008775AC" w:rsidRDefault="008775AC" w:rsidP="00A35ED9">
      <w:pPr>
        <w:pStyle w:val="a"/>
        <w:numPr>
          <w:ilvl w:val="0"/>
          <w:numId w:val="0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:rsidR="00734B48" w:rsidRDefault="00734B48" w:rsidP="00734B48">
      <w:pPr>
        <w:ind w:firstLine="567"/>
        <w:jc w:val="both"/>
        <w:rPr>
          <w:rFonts w:cs="Times New Roman"/>
          <w:b/>
          <w:szCs w:val="24"/>
        </w:rPr>
      </w:pPr>
    </w:p>
    <w:p w:rsidR="00734B48" w:rsidRPr="00A678C7" w:rsidRDefault="00D35B9A" w:rsidP="007C0B3F">
      <w:pPr>
        <w:pStyle w:val="aff5"/>
      </w:pPr>
      <w:bookmarkStart w:id="5" w:name="_Toc529484278"/>
      <w:r>
        <w:t>3</w:t>
      </w:r>
      <w:r w:rsidR="00734B48" w:rsidRPr="00A678C7">
        <w:t>.</w:t>
      </w:r>
      <w:r w:rsidR="00734B48">
        <w:t xml:space="preserve">1. </w:t>
      </w:r>
      <w:r w:rsidR="00734B48" w:rsidRPr="00A678C7">
        <w:t>Мероприятия по развитию и преобразованию функционально-планировочной структуры.</w:t>
      </w:r>
      <w:bookmarkEnd w:id="5"/>
    </w:p>
    <w:p w:rsidR="007C2BB1" w:rsidRPr="000E6234" w:rsidRDefault="007C2BB1" w:rsidP="007C2BB1">
      <w:pPr>
        <w:pStyle w:val="ab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0E6234">
        <w:rPr>
          <w:rFonts w:cs="Times New Roman"/>
          <w:color w:val="000000" w:themeColor="text1"/>
          <w:szCs w:val="24"/>
        </w:rPr>
        <w:t xml:space="preserve">Перспективная территориальная организация </w:t>
      </w:r>
      <w:r>
        <w:rPr>
          <w:rFonts w:cs="Times New Roman"/>
          <w:color w:val="000000" w:themeColor="text1"/>
          <w:szCs w:val="24"/>
        </w:rPr>
        <w:t>МО «</w:t>
      </w:r>
      <w:proofErr w:type="spellStart"/>
      <w:r>
        <w:rPr>
          <w:rFonts w:cs="Times New Roman"/>
          <w:color w:val="000000" w:themeColor="text1"/>
          <w:szCs w:val="24"/>
        </w:rPr>
        <w:t>Пинежское</w:t>
      </w:r>
      <w:proofErr w:type="spellEnd"/>
      <w:r>
        <w:rPr>
          <w:rFonts w:cs="Times New Roman"/>
          <w:color w:val="000000" w:themeColor="text1"/>
          <w:szCs w:val="24"/>
        </w:rPr>
        <w:t>»</w:t>
      </w:r>
      <w:r w:rsidRPr="000E6234">
        <w:rPr>
          <w:rFonts w:cs="Times New Roman"/>
          <w:color w:val="000000" w:themeColor="text1"/>
          <w:szCs w:val="24"/>
        </w:rPr>
        <w:t xml:space="preserve"> базируется на исторически сложившейся планировочной структуре и дальнейшем ее совершенствовании.</w:t>
      </w:r>
    </w:p>
    <w:p w:rsidR="007C2BB1" w:rsidRPr="000E6234" w:rsidRDefault="007C2BB1" w:rsidP="007C2BB1">
      <w:pPr>
        <w:pStyle w:val="ab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0E6234">
        <w:rPr>
          <w:rFonts w:cs="Times New Roman"/>
          <w:color w:val="000000" w:themeColor="text1"/>
          <w:szCs w:val="24"/>
        </w:rPr>
        <w:t xml:space="preserve">Территория </w:t>
      </w:r>
      <w:r>
        <w:rPr>
          <w:rFonts w:cs="Times New Roman"/>
          <w:color w:val="000000" w:themeColor="text1"/>
          <w:szCs w:val="24"/>
        </w:rPr>
        <w:t>МО</w:t>
      </w:r>
      <w:r w:rsidRPr="000E6234">
        <w:rPr>
          <w:rFonts w:cs="Times New Roman"/>
          <w:color w:val="000000" w:themeColor="text1"/>
          <w:szCs w:val="24"/>
        </w:rPr>
        <w:t xml:space="preserve"> сохраняется в установленных административных границах на площади  9 664,88 км</w:t>
      </w:r>
      <w:proofErr w:type="gramStart"/>
      <w:r w:rsidRPr="000E6234">
        <w:rPr>
          <w:rFonts w:cs="Times New Roman"/>
          <w:color w:val="000000" w:themeColor="text1"/>
          <w:szCs w:val="24"/>
          <w:vertAlign w:val="superscript"/>
        </w:rPr>
        <w:t>2</w:t>
      </w:r>
      <w:proofErr w:type="gramEnd"/>
      <w:r w:rsidRPr="000E6234">
        <w:rPr>
          <w:rFonts w:cs="Times New Roman"/>
          <w:color w:val="000000" w:themeColor="text1"/>
          <w:szCs w:val="24"/>
        </w:rPr>
        <w:t xml:space="preserve"> (966 488 га), что составляет 30,1  % от территории </w:t>
      </w:r>
      <w:proofErr w:type="spellStart"/>
      <w:r w:rsidRPr="000E6234">
        <w:rPr>
          <w:rFonts w:cs="Times New Roman"/>
          <w:color w:val="000000" w:themeColor="text1"/>
          <w:szCs w:val="24"/>
        </w:rPr>
        <w:t>Пинежского</w:t>
      </w:r>
      <w:proofErr w:type="spellEnd"/>
      <w:r w:rsidRPr="000E6234">
        <w:rPr>
          <w:rFonts w:cs="Times New Roman"/>
          <w:color w:val="000000" w:themeColor="text1"/>
          <w:szCs w:val="24"/>
        </w:rPr>
        <w:t xml:space="preserve"> района.</w:t>
      </w:r>
    </w:p>
    <w:p w:rsidR="007C2BB1" w:rsidRDefault="007C2BB1" w:rsidP="007C2BB1">
      <w:pPr>
        <w:pStyle w:val="ab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0E6234">
        <w:rPr>
          <w:rFonts w:cs="Times New Roman"/>
          <w:color w:val="000000" w:themeColor="text1"/>
          <w:szCs w:val="24"/>
        </w:rPr>
        <w:t xml:space="preserve">Все население </w:t>
      </w:r>
      <w:r>
        <w:rPr>
          <w:rFonts w:cs="Times New Roman"/>
          <w:color w:val="000000" w:themeColor="text1"/>
          <w:szCs w:val="24"/>
        </w:rPr>
        <w:t>МО</w:t>
      </w:r>
      <w:r w:rsidRPr="000E6234">
        <w:rPr>
          <w:rFonts w:cs="Times New Roman"/>
          <w:color w:val="000000" w:themeColor="text1"/>
          <w:szCs w:val="24"/>
        </w:rPr>
        <w:t xml:space="preserve"> сохраняет на перспективу статус сельского населения.</w:t>
      </w:r>
    </w:p>
    <w:p w:rsidR="007C2BB1" w:rsidRDefault="007C2BB1" w:rsidP="007C2BB1">
      <w:pPr>
        <w:pStyle w:val="ab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На перспективу планируются к </w:t>
      </w:r>
      <w:r>
        <w:rPr>
          <w:rFonts w:cs="Times New Roman"/>
          <w:b/>
          <w:color w:val="000000" w:themeColor="text1"/>
          <w:szCs w:val="24"/>
        </w:rPr>
        <w:t>изменению</w:t>
      </w:r>
      <w:r>
        <w:rPr>
          <w:rFonts w:cs="Times New Roman"/>
          <w:color w:val="000000" w:themeColor="text1"/>
          <w:szCs w:val="24"/>
        </w:rPr>
        <w:t>:</w:t>
      </w:r>
    </w:p>
    <w:p w:rsidR="007C2BB1" w:rsidRDefault="007C2BB1" w:rsidP="007C2BB1">
      <w:pPr>
        <w:pStyle w:val="ab"/>
        <w:numPr>
          <w:ilvl w:val="0"/>
          <w:numId w:val="42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зона земель сельскохозяйственного назначения - 46 112,6 га (-36,7 га);</w:t>
      </w:r>
    </w:p>
    <w:p w:rsidR="007C2BB1" w:rsidRPr="000E6234" w:rsidRDefault="007C2BB1" w:rsidP="007C2BB1">
      <w:pPr>
        <w:pStyle w:val="ab"/>
        <w:numPr>
          <w:ilvl w:val="0"/>
          <w:numId w:val="42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зона земель населенных пунктов - 1 490,6 га (+37,0 га) (площадь п. </w:t>
      </w:r>
      <w:r w:rsidRPr="00150423">
        <w:rPr>
          <w:rFonts w:cs="Times New Roman"/>
          <w:color w:val="000000" w:themeColor="text1"/>
          <w:szCs w:val="24"/>
        </w:rPr>
        <w:t xml:space="preserve">Пинега </w:t>
      </w:r>
      <w:r>
        <w:rPr>
          <w:rFonts w:cs="Times New Roman"/>
          <w:color w:val="000000" w:themeColor="text1"/>
          <w:szCs w:val="24"/>
        </w:rPr>
        <w:t>изменяется с 310,</w:t>
      </w:r>
      <w:r w:rsidRPr="00150423">
        <w:rPr>
          <w:rFonts w:cs="Times New Roman"/>
          <w:color w:val="000000" w:themeColor="text1"/>
          <w:szCs w:val="24"/>
        </w:rPr>
        <w:t>6 га до 347,2 га</w:t>
      </w:r>
      <w:r>
        <w:rPr>
          <w:rFonts w:cs="Times New Roman"/>
          <w:color w:val="000000" w:themeColor="text1"/>
          <w:szCs w:val="24"/>
        </w:rPr>
        <w:t>).</w:t>
      </w:r>
    </w:p>
    <w:p w:rsidR="007C2BB1" w:rsidRPr="00B21D5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b/>
          <w:color w:val="000000" w:themeColor="text1"/>
          <w:szCs w:val="24"/>
        </w:rPr>
        <w:t xml:space="preserve">Административный центр </w:t>
      </w:r>
      <w:r>
        <w:rPr>
          <w:rFonts w:cs="Times New Roman"/>
          <w:b/>
          <w:color w:val="000000" w:themeColor="text1"/>
          <w:szCs w:val="24"/>
        </w:rPr>
        <w:t>МО</w:t>
      </w:r>
      <w:r w:rsidRPr="00B21D5A">
        <w:rPr>
          <w:rFonts w:cs="Times New Roman"/>
          <w:b/>
          <w:color w:val="000000" w:themeColor="text1"/>
          <w:szCs w:val="24"/>
        </w:rPr>
        <w:t xml:space="preserve">  – п. Пинега</w:t>
      </w:r>
      <w:r w:rsidRPr="00B21D5A">
        <w:rPr>
          <w:rFonts w:cs="Times New Roman"/>
          <w:color w:val="000000" w:themeColor="text1"/>
          <w:szCs w:val="24"/>
        </w:rPr>
        <w:t xml:space="preserve"> остается при перспективном функциональном зонировании территории в существующих границах на площади в 274,2 га (0,1 % территории СП). Поселок Пинега остается главным опорным организующим центром расселения и системы культурно-бытового обслуживания на </w:t>
      </w:r>
      <w:proofErr w:type="spellStart"/>
      <w:r w:rsidRPr="00B21D5A">
        <w:rPr>
          <w:rFonts w:cs="Times New Roman"/>
          <w:color w:val="000000" w:themeColor="text1"/>
          <w:szCs w:val="24"/>
        </w:rPr>
        <w:t>поселенченском</w:t>
      </w:r>
      <w:proofErr w:type="spellEnd"/>
      <w:r w:rsidRPr="00B21D5A">
        <w:rPr>
          <w:rFonts w:cs="Times New Roman"/>
          <w:color w:val="000000" w:themeColor="text1"/>
          <w:szCs w:val="24"/>
        </w:rPr>
        <w:t xml:space="preserve"> (низовом) уровне. </w:t>
      </w:r>
    </w:p>
    <w:p w:rsidR="007C2BB1" w:rsidRPr="00B21D5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B21D5A">
        <w:rPr>
          <w:rFonts w:cs="Times New Roman"/>
          <w:b/>
          <w:color w:val="000000" w:themeColor="text1"/>
          <w:szCs w:val="24"/>
        </w:rPr>
        <w:lastRenderedPageBreak/>
        <w:t>Природопространственной</w:t>
      </w:r>
      <w:proofErr w:type="spellEnd"/>
      <w:r w:rsidRPr="00B21D5A">
        <w:rPr>
          <w:rFonts w:cs="Times New Roman"/>
          <w:b/>
          <w:color w:val="000000" w:themeColor="text1"/>
          <w:szCs w:val="24"/>
        </w:rPr>
        <w:t xml:space="preserve"> планировочной осью </w:t>
      </w:r>
      <w:r w:rsidRPr="00B21D5A">
        <w:rPr>
          <w:rFonts w:cs="Times New Roman"/>
          <w:color w:val="000000" w:themeColor="text1"/>
          <w:szCs w:val="24"/>
        </w:rPr>
        <w:t xml:space="preserve">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остается долина р. Пинега и р. Кулой.</w:t>
      </w:r>
    </w:p>
    <w:p w:rsidR="007C2BB1" w:rsidRPr="00B21D5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t xml:space="preserve">В </w:t>
      </w:r>
      <w:proofErr w:type="spellStart"/>
      <w:r w:rsidRPr="00B21D5A">
        <w:rPr>
          <w:rFonts w:cs="Times New Roman"/>
          <w:color w:val="000000" w:themeColor="text1"/>
          <w:szCs w:val="24"/>
        </w:rPr>
        <w:t>природопространственном</w:t>
      </w:r>
      <w:proofErr w:type="spellEnd"/>
      <w:r w:rsidRPr="00B21D5A">
        <w:rPr>
          <w:rFonts w:cs="Times New Roman"/>
          <w:color w:val="000000" w:themeColor="text1"/>
          <w:szCs w:val="24"/>
        </w:rPr>
        <w:t xml:space="preserve"> каркасе</w:t>
      </w:r>
      <w:r w:rsidRPr="00B21D5A">
        <w:rPr>
          <w:rFonts w:cs="Times New Roman"/>
          <w:b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играет роль система озер.</w:t>
      </w:r>
    </w:p>
    <w:p w:rsidR="007C2BB1" w:rsidRPr="00B21D5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t xml:space="preserve">Перспектива развития функционально-планировочной структуры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взаимосвязана с совершенствованием  (реконструкцией или новым строительством) транспортной инфраструктуры – автодорог регионального значения  </w:t>
      </w:r>
      <w:proofErr w:type="spellStart"/>
      <w:r w:rsidRPr="00B21D5A">
        <w:rPr>
          <w:rFonts w:cs="Times New Roman"/>
          <w:color w:val="000000" w:themeColor="text1"/>
        </w:rPr>
        <w:t>Архангельск-Белогорский-</w:t>
      </w:r>
      <w:r w:rsidRPr="00B21D5A">
        <w:rPr>
          <w:rFonts w:cs="Times New Roman"/>
          <w:b/>
          <w:color w:val="000000" w:themeColor="text1"/>
        </w:rPr>
        <w:t>Пинега</w:t>
      </w:r>
      <w:r w:rsidRPr="00B21D5A">
        <w:rPr>
          <w:rFonts w:cs="Times New Roman"/>
          <w:color w:val="000000" w:themeColor="text1"/>
        </w:rPr>
        <w:t>-Кимжа-Мезень</w:t>
      </w:r>
      <w:proofErr w:type="spellEnd"/>
      <w:r w:rsidRPr="00B21D5A">
        <w:rPr>
          <w:color w:val="000000" w:themeColor="text1"/>
        </w:rPr>
        <w:t xml:space="preserve">, </w:t>
      </w:r>
      <w:proofErr w:type="spellStart"/>
      <w:r w:rsidRPr="00B21D5A">
        <w:rPr>
          <w:rFonts w:cs="Times New Roman"/>
          <w:b/>
          <w:color w:val="000000" w:themeColor="text1"/>
        </w:rPr>
        <w:t>Пинега</w:t>
      </w:r>
      <w:r w:rsidRPr="00B21D5A">
        <w:rPr>
          <w:rFonts w:cs="Times New Roman"/>
          <w:color w:val="000000" w:themeColor="text1"/>
        </w:rPr>
        <w:t>-Чакола-Веегора</w:t>
      </w:r>
      <w:proofErr w:type="spellEnd"/>
      <w:r w:rsidRPr="00B21D5A">
        <w:rPr>
          <w:color w:val="000000" w:themeColor="text1"/>
        </w:rPr>
        <w:t xml:space="preserve">, </w:t>
      </w:r>
      <w:proofErr w:type="spellStart"/>
      <w:r w:rsidRPr="00B21D5A">
        <w:rPr>
          <w:rFonts w:cs="Times New Roman"/>
          <w:color w:val="000000" w:themeColor="text1"/>
        </w:rPr>
        <w:t>Карпогоры-Веегора-Лешуконское</w:t>
      </w:r>
      <w:proofErr w:type="spellEnd"/>
      <w:r w:rsidRPr="00B21D5A">
        <w:rPr>
          <w:rFonts w:cs="Times New Roman"/>
          <w:color w:val="000000" w:themeColor="text1"/>
          <w:szCs w:val="24"/>
        </w:rPr>
        <w:t>, а также автодорог местного значения.</w:t>
      </w:r>
    </w:p>
    <w:p w:rsidR="007C2BB1" w:rsidRPr="00B21D5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t>Функционально-планировочная структура п. Пинега остается без изменений.</w:t>
      </w:r>
    </w:p>
    <w:p w:rsidR="007C2BB1" w:rsidRPr="000C0CBC" w:rsidRDefault="007C2BB1" w:rsidP="007C2BB1">
      <w:pPr>
        <w:ind w:firstLine="567"/>
        <w:rPr>
          <w:rFonts w:cs="Times New Roman"/>
          <w:color w:val="FF0000"/>
          <w:szCs w:val="24"/>
        </w:rPr>
      </w:pPr>
    </w:p>
    <w:p w:rsidR="007C2BB1" w:rsidRPr="00B21D5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t xml:space="preserve">Основные </w:t>
      </w:r>
      <w:r w:rsidRPr="00B21D5A">
        <w:rPr>
          <w:rFonts w:cs="Times New Roman"/>
          <w:b/>
          <w:color w:val="000000" w:themeColor="text1"/>
          <w:szCs w:val="24"/>
        </w:rPr>
        <w:t>принципы формирования и перспективы развития</w:t>
      </w:r>
      <w:r w:rsidRPr="00B21D5A">
        <w:rPr>
          <w:rFonts w:cs="Times New Roman"/>
          <w:color w:val="000000" w:themeColor="text1"/>
          <w:szCs w:val="24"/>
        </w:rPr>
        <w:t xml:space="preserve"> системы расселения 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должны строиться на решении следующих задач:</w:t>
      </w:r>
    </w:p>
    <w:p w:rsidR="007C2BB1" w:rsidRPr="00B21D5A" w:rsidRDefault="007C2BB1" w:rsidP="007C2BB1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t>•</w:t>
      </w:r>
      <w:r w:rsidRPr="00B21D5A">
        <w:rPr>
          <w:rFonts w:cs="Times New Roman"/>
          <w:color w:val="000000" w:themeColor="text1"/>
          <w:szCs w:val="24"/>
        </w:rPr>
        <w:tab/>
        <w:t xml:space="preserve">учет положений концепции градостроительного </w:t>
      </w:r>
      <w:r w:rsidRPr="00B21D5A">
        <w:rPr>
          <w:rFonts w:cs="Times New Roman"/>
          <w:b/>
          <w:color w:val="000000" w:themeColor="text1"/>
          <w:szCs w:val="24"/>
        </w:rPr>
        <w:t xml:space="preserve">развития </w:t>
      </w:r>
      <w:r w:rsidRPr="00B21D5A">
        <w:rPr>
          <w:rFonts w:cs="Times New Roman"/>
          <w:color w:val="000000" w:themeColor="text1"/>
          <w:szCs w:val="24"/>
        </w:rPr>
        <w:t xml:space="preserve">по организации расселения и системы населенных мест </w:t>
      </w:r>
      <w:r w:rsidRPr="00B21D5A">
        <w:rPr>
          <w:rFonts w:cs="Times New Roman"/>
          <w:b/>
          <w:color w:val="000000" w:themeColor="text1"/>
          <w:szCs w:val="24"/>
        </w:rPr>
        <w:t>на основе планировочного каркаса</w:t>
      </w:r>
      <w:r w:rsidRPr="00B21D5A">
        <w:rPr>
          <w:rFonts w:cs="Times New Roman"/>
          <w:color w:val="000000" w:themeColor="text1"/>
          <w:szCs w:val="24"/>
        </w:rPr>
        <w:t xml:space="preserve">, предложенного в «Схеме территориального планирования Архангельской области», которая рассматривает территорию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в качестве активной составляющей системы расселения района;</w:t>
      </w:r>
    </w:p>
    <w:p w:rsidR="007C2BB1" w:rsidRPr="00B21D5A" w:rsidRDefault="007C2BB1" w:rsidP="007C2BB1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t>•</w:t>
      </w:r>
      <w:r w:rsidRPr="00B21D5A">
        <w:rPr>
          <w:rFonts w:cs="Times New Roman"/>
          <w:color w:val="000000" w:themeColor="text1"/>
          <w:szCs w:val="24"/>
        </w:rPr>
        <w:tab/>
        <w:t xml:space="preserve">сохранение и развитие основы </w:t>
      </w:r>
      <w:r w:rsidRPr="00B21D5A">
        <w:rPr>
          <w:rFonts w:cs="Times New Roman"/>
          <w:b/>
          <w:color w:val="000000" w:themeColor="text1"/>
          <w:szCs w:val="24"/>
        </w:rPr>
        <w:t>экономического потенциала</w:t>
      </w:r>
      <w:r w:rsidRPr="00B21D5A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– лесной, деревообрабатывающей промышленности, сельскохозяйственного производства (животноводства и растениеводства) на основе сложившейся</w:t>
      </w:r>
      <w:r w:rsidRPr="000C0CBC">
        <w:rPr>
          <w:rFonts w:cs="Times New Roman"/>
          <w:color w:val="FF0000"/>
          <w:szCs w:val="24"/>
        </w:rPr>
        <w:t xml:space="preserve"> </w:t>
      </w:r>
      <w:r w:rsidRPr="00B21D5A">
        <w:rPr>
          <w:rFonts w:cs="Times New Roman"/>
          <w:color w:val="000000" w:themeColor="text1"/>
          <w:szCs w:val="24"/>
        </w:rPr>
        <w:t>системы сельхозпроизводителей: крестьянско-фермерских хозяйств, личных подсобных хозяйств;</w:t>
      </w:r>
    </w:p>
    <w:p w:rsidR="007C2BB1" w:rsidRPr="00B21D5A" w:rsidRDefault="007C2BB1" w:rsidP="007C2BB1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0C0CBC">
        <w:rPr>
          <w:rFonts w:cs="Times New Roman"/>
          <w:color w:val="FF0000"/>
          <w:szCs w:val="24"/>
        </w:rPr>
        <w:t>•</w:t>
      </w:r>
      <w:r w:rsidRPr="000C0CBC">
        <w:rPr>
          <w:rFonts w:cs="Times New Roman"/>
          <w:color w:val="FF0000"/>
          <w:szCs w:val="24"/>
        </w:rPr>
        <w:tab/>
      </w:r>
      <w:r w:rsidRPr="00B21D5A">
        <w:rPr>
          <w:rFonts w:cs="Times New Roman"/>
          <w:color w:val="000000" w:themeColor="text1"/>
          <w:szCs w:val="24"/>
        </w:rPr>
        <w:t xml:space="preserve">развитие </w:t>
      </w:r>
      <w:r w:rsidRPr="00B21D5A">
        <w:rPr>
          <w:rFonts w:cs="Times New Roman"/>
          <w:b/>
          <w:color w:val="000000" w:themeColor="text1"/>
          <w:szCs w:val="24"/>
        </w:rPr>
        <w:t>транспортных</w:t>
      </w:r>
      <w:r w:rsidRPr="00B21D5A">
        <w:rPr>
          <w:rFonts w:cs="Times New Roman"/>
          <w:color w:val="000000" w:themeColor="text1"/>
          <w:szCs w:val="24"/>
        </w:rPr>
        <w:t xml:space="preserve"> автомобильных (строительство новых или реконструкция существующих автодорог) и железнодорожных </w:t>
      </w:r>
      <w:r w:rsidRPr="00B21D5A">
        <w:rPr>
          <w:rFonts w:cs="Times New Roman"/>
          <w:b/>
          <w:color w:val="000000" w:themeColor="text1"/>
          <w:szCs w:val="24"/>
        </w:rPr>
        <w:t>связей</w:t>
      </w:r>
      <w:r w:rsidRPr="00B21D5A">
        <w:rPr>
          <w:rFonts w:cs="Times New Roman"/>
          <w:color w:val="000000" w:themeColor="text1"/>
          <w:szCs w:val="24"/>
        </w:rPr>
        <w:t>, как наиболее важного фактора в организации системы расселения в районе, в том числе при организации туристско-рекреационных потоков;</w:t>
      </w:r>
    </w:p>
    <w:p w:rsidR="007C2BB1" w:rsidRPr="00B21D5A" w:rsidRDefault="007C2BB1" w:rsidP="007C2BB1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0C0CBC">
        <w:rPr>
          <w:rFonts w:cs="Times New Roman"/>
          <w:color w:val="FF0000"/>
          <w:szCs w:val="24"/>
        </w:rPr>
        <w:t>•</w:t>
      </w:r>
      <w:r w:rsidRPr="000C0CBC">
        <w:rPr>
          <w:rFonts w:cs="Times New Roman"/>
          <w:color w:val="FF0000"/>
          <w:szCs w:val="24"/>
        </w:rPr>
        <w:tab/>
      </w:r>
      <w:r w:rsidRPr="00B21D5A">
        <w:rPr>
          <w:rFonts w:cs="Times New Roman"/>
          <w:color w:val="000000" w:themeColor="text1"/>
          <w:szCs w:val="24"/>
        </w:rPr>
        <w:t xml:space="preserve">решения </w:t>
      </w:r>
      <w:r w:rsidRPr="00B21D5A">
        <w:rPr>
          <w:rFonts w:cs="Times New Roman"/>
          <w:b/>
          <w:color w:val="000000" w:themeColor="text1"/>
          <w:szCs w:val="24"/>
        </w:rPr>
        <w:t>проблем водоснабжения и водоотведения</w:t>
      </w:r>
      <w:r w:rsidRPr="00B21D5A">
        <w:rPr>
          <w:rFonts w:cs="Times New Roman"/>
          <w:color w:val="000000" w:themeColor="text1"/>
          <w:szCs w:val="24"/>
        </w:rPr>
        <w:t xml:space="preserve"> в административном центре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 - п. Пинега;</w:t>
      </w:r>
    </w:p>
    <w:p w:rsidR="007C2BB1" w:rsidRPr="00B21D5A" w:rsidRDefault="007C2BB1" w:rsidP="007C2BB1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t>•</w:t>
      </w:r>
      <w:r w:rsidRPr="00B21D5A">
        <w:rPr>
          <w:rFonts w:cs="Times New Roman"/>
          <w:color w:val="000000" w:themeColor="text1"/>
          <w:szCs w:val="24"/>
        </w:rPr>
        <w:tab/>
      </w:r>
      <w:r w:rsidRPr="00B21D5A">
        <w:rPr>
          <w:rFonts w:cs="Times New Roman"/>
          <w:b/>
          <w:color w:val="000000" w:themeColor="text1"/>
          <w:szCs w:val="24"/>
        </w:rPr>
        <w:t>совершенствование</w:t>
      </w:r>
      <w:r w:rsidRPr="00B21D5A">
        <w:rPr>
          <w:rFonts w:cs="Times New Roman"/>
          <w:color w:val="000000" w:themeColor="text1"/>
          <w:szCs w:val="24"/>
        </w:rPr>
        <w:t xml:space="preserve"> организации системы детских образовательных учреждений (ДОУ); развитие и модернизация физкультурно-оздоровительных объектов с предоставлением услуг, в первую очередь, детям и подросткам;</w:t>
      </w:r>
    </w:p>
    <w:p w:rsidR="007C2BB1" w:rsidRPr="00B21D5A" w:rsidRDefault="007C2BB1" w:rsidP="007C2BB1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lastRenderedPageBreak/>
        <w:t>•</w:t>
      </w:r>
      <w:r w:rsidRPr="00B21D5A">
        <w:rPr>
          <w:rFonts w:cs="Times New Roman"/>
          <w:color w:val="000000" w:themeColor="text1"/>
          <w:szCs w:val="24"/>
        </w:rPr>
        <w:tab/>
      </w:r>
      <w:r w:rsidRPr="00B21D5A">
        <w:rPr>
          <w:rFonts w:cs="Times New Roman"/>
          <w:b/>
          <w:color w:val="000000" w:themeColor="text1"/>
          <w:szCs w:val="24"/>
        </w:rPr>
        <w:t>учет системы объектов культурного наследия</w:t>
      </w:r>
      <w:r w:rsidRPr="00B21D5A">
        <w:rPr>
          <w:rFonts w:cs="Times New Roman"/>
          <w:color w:val="000000" w:themeColor="text1"/>
          <w:szCs w:val="24"/>
        </w:rPr>
        <w:t xml:space="preserve">  как важной составляющей в использовании природно-ландшафтного и историко-культурного потенциала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>;</w:t>
      </w:r>
    </w:p>
    <w:p w:rsidR="007C2BB1" w:rsidRPr="00B21D5A" w:rsidRDefault="007C2BB1" w:rsidP="007C2BB1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t>•</w:t>
      </w:r>
      <w:r w:rsidRPr="00B21D5A">
        <w:rPr>
          <w:rFonts w:cs="Times New Roman"/>
          <w:color w:val="000000" w:themeColor="text1"/>
          <w:szCs w:val="24"/>
        </w:rPr>
        <w:tab/>
      </w:r>
      <w:r w:rsidRPr="00B21D5A">
        <w:rPr>
          <w:rFonts w:cs="Times New Roman"/>
          <w:b/>
          <w:color w:val="000000" w:themeColor="text1"/>
          <w:szCs w:val="24"/>
        </w:rPr>
        <w:t>развитие туристической отрасли</w:t>
      </w:r>
      <w:r w:rsidRPr="00B21D5A">
        <w:rPr>
          <w:rFonts w:cs="Times New Roman"/>
          <w:color w:val="000000" w:themeColor="text1"/>
          <w:szCs w:val="24"/>
        </w:rPr>
        <w:t xml:space="preserve"> как части социально-экономического развития района и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с целью активной разработки и освоения маршрутов экологического, культурно-познавательного туризма и создания туристической инфраструктуры;</w:t>
      </w:r>
    </w:p>
    <w:p w:rsidR="007C2BB1" w:rsidRPr="00B21D5A" w:rsidRDefault="007C2BB1" w:rsidP="007C2BB1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t>•</w:t>
      </w:r>
      <w:r w:rsidRPr="00B21D5A">
        <w:rPr>
          <w:rFonts w:cs="Times New Roman"/>
          <w:color w:val="000000" w:themeColor="text1"/>
          <w:szCs w:val="24"/>
        </w:rPr>
        <w:tab/>
        <w:t xml:space="preserve">разработка и реализация 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</w:t>
      </w:r>
      <w:r w:rsidRPr="00B21D5A">
        <w:rPr>
          <w:rFonts w:cs="Times New Roman"/>
          <w:b/>
          <w:color w:val="000000" w:themeColor="text1"/>
          <w:szCs w:val="24"/>
        </w:rPr>
        <w:t>системы сбора, удаления и утилизации</w:t>
      </w:r>
      <w:r w:rsidRPr="00B21D5A">
        <w:rPr>
          <w:rFonts w:cs="Times New Roman"/>
          <w:color w:val="000000" w:themeColor="text1"/>
          <w:szCs w:val="24"/>
        </w:rPr>
        <w:t xml:space="preserve"> промышленных отходов и ТБО.</w:t>
      </w:r>
    </w:p>
    <w:p w:rsidR="00320B74" w:rsidRPr="001F37C9" w:rsidRDefault="00320B74" w:rsidP="008775AC">
      <w:pPr>
        <w:spacing w:line="360" w:lineRule="auto"/>
        <w:ind w:left="0"/>
        <w:rPr>
          <w:rFonts w:cs="Times New Roman"/>
          <w:color w:val="000000" w:themeColor="text1"/>
          <w:szCs w:val="24"/>
        </w:rPr>
      </w:pPr>
    </w:p>
    <w:p w:rsidR="00320B74" w:rsidRDefault="00320B74" w:rsidP="008775AC">
      <w:pPr>
        <w:spacing w:line="360" w:lineRule="auto"/>
        <w:ind w:firstLine="567"/>
        <w:rPr>
          <w:rFonts w:cs="Times New Roman"/>
          <w:szCs w:val="24"/>
        </w:rPr>
      </w:pPr>
    </w:p>
    <w:p w:rsidR="00734B48" w:rsidRDefault="00283E0D" w:rsidP="007C0B3F">
      <w:pPr>
        <w:pStyle w:val="aff5"/>
      </w:pPr>
      <w:bookmarkStart w:id="6" w:name="_Toc529484279"/>
      <w:r>
        <w:t>3</w:t>
      </w:r>
      <w:r w:rsidR="00734B48" w:rsidRPr="000A0955">
        <w:t xml:space="preserve">.2. </w:t>
      </w:r>
      <w:r w:rsidR="00734B48">
        <w:t>М</w:t>
      </w:r>
      <w:r w:rsidR="00734B48" w:rsidRPr="000A0955">
        <w:t>ероприятия по развитию и размещению объектов капитального строительств</w:t>
      </w:r>
      <w:bookmarkEnd w:id="6"/>
    </w:p>
    <w:p w:rsidR="00734B48" w:rsidRDefault="00283E0D" w:rsidP="007C0B3F">
      <w:pPr>
        <w:pStyle w:val="aff5"/>
      </w:pPr>
      <w:bookmarkStart w:id="7" w:name="_Toc529484280"/>
      <w:r>
        <w:t>3</w:t>
      </w:r>
      <w:r w:rsidR="00734B48">
        <w:t>.2.1. М</w:t>
      </w:r>
      <w:r w:rsidR="00734B48" w:rsidRPr="000A0955">
        <w:t>ероприятия по развитию и размещению основных объе</w:t>
      </w:r>
      <w:r w:rsidR="00734B48">
        <w:t>ктов экономической деятельности</w:t>
      </w:r>
      <w:bookmarkEnd w:id="7"/>
    </w:p>
    <w:p w:rsidR="007C2BB1" w:rsidRPr="00B21D5A" w:rsidRDefault="007C2BB1" w:rsidP="007C2BB1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t xml:space="preserve">К основным мероприятиям по развитию экономической деятельности 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относятся:</w:t>
      </w:r>
    </w:p>
    <w:p w:rsidR="007C2BB1" w:rsidRPr="00B21D5A" w:rsidRDefault="007C2BB1" w:rsidP="007C2BB1">
      <w:pPr>
        <w:pStyle w:val="ab"/>
        <w:numPr>
          <w:ilvl w:val="0"/>
          <w:numId w:val="32"/>
        </w:numPr>
        <w:spacing w:line="360" w:lineRule="auto"/>
        <w:ind w:left="1134" w:firstLine="0"/>
        <w:jc w:val="both"/>
        <w:rPr>
          <w:color w:val="000000" w:themeColor="text1"/>
          <w:szCs w:val="24"/>
        </w:rPr>
      </w:pPr>
      <w:r w:rsidRPr="00B21D5A">
        <w:rPr>
          <w:rFonts w:cs="Times New Roman"/>
          <w:b/>
          <w:color w:val="000000" w:themeColor="text1"/>
          <w:szCs w:val="24"/>
        </w:rPr>
        <w:t>сохранение и развитие</w:t>
      </w:r>
      <w:r w:rsidRPr="00B21D5A">
        <w:rPr>
          <w:rFonts w:cs="Times New Roman"/>
          <w:color w:val="000000" w:themeColor="text1"/>
          <w:szCs w:val="24"/>
        </w:rPr>
        <w:t xml:space="preserve"> экономического потенциала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на основе функционирующих сейчас </w:t>
      </w:r>
      <w:r>
        <w:rPr>
          <w:rFonts w:cs="Times New Roman"/>
          <w:color w:val="000000" w:themeColor="text1"/>
          <w:szCs w:val="24"/>
        </w:rPr>
        <w:t xml:space="preserve">сельхозпредприятии, </w:t>
      </w:r>
      <w:r w:rsidRPr="00B21D5A">
        <w:rPr>
          <w:rFonts w:cs="Times New Roman"/>
          <w:color w:val="000000" w:themeColor="text1"/>
          <w:szCs w:val="24"/>
        </w:rPr>
        <w:t xml:space="preserve">КФХ </w:t>
      </w:r>
      <w:r w:rsidRPr="00B21D5A">
        <w:rPr>
          <w:color w:val="000000" w:themeColor="text1"/>
          <w:szCs w:val="24"/>
        </w:rPr>
        <w:t>и ЛПХ</w:t>
      </w:r>
      <w:r>
        <w:rPr>
          <w:color w:val="000000" w:themeColor="text1"/>
          <w:szCs w:val="24"/>
        </w:rPr>
        <w:t xml:space="preserve"> специализирующих</w:t>
      </w:r>
      <w:r w:rsidRPr="00B21D5A">
        <w:rPr>
          <w:color w:val="000000" w:themeColor="text1"/>
          <w:szCs w:val="24"/>
        </w:rPr>
        <w:t>ся на молочном и мясном животноводстве, а также растениеводстве (в основном, картофелеводстве);</w:t>
      </w:r>
    </w:p>
    <w:p w:rsidR="007C2BB1" w:rsidRDefault="007C2BB1" w:rsidP="007C2BB1">
      <w:pPr>
        <w:pStyle w:val="ab"/>
        <w:numPr>
          <w:ilvl w:val="0"/>
          <w:numId w:val="32"/>
        </w:numPr>
        <w:spacing w:line="360" w:lineRule="auto"/>
        <w:ind w:left="1134" w:firstLine="0"/>
        <w:jc w:val="both"/>
      </w:pPr>
      <w:r w:rsidRPr="00B21D5A">
        <w:rPr>
          <w:rFonts w:cs="Times New Roman"/>
          <w:color w:val="000000" w:themeColor="text1"/>
          <w:szCs w:val="24"/>
        </w:rPr>
        <w:t xml:space="preserve">развитие </w:t>
      </w:r>
      <w:r w:rsidRPr="00B21D5A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промышленности</w:t>
      </w:r>
      <w:r w:rsidRPr="00B21D5A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на территории 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>МО «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ru-RU" w:bidi="ar-SA"/>
        </w:rPr>
        <w:t>Пинежское</w:t>
      </w:r>
      <w:proofErr w:type="spellEnd"/>
      <w:r>
        <w:rPr>
          <w:rFonts w:eastAsia="Times New Roman" w:cs="Times New Roman"/>
          <w:color w:val="000000" w:themeColor="text1"/>
          <w:szCs w:val="24"/>
          <w:lang w:eastAsia="ru-RU" w:bidi="ar-SA"/>
        </w:rPr>
        <w:t>»</w:t>
      </w:r>
      <w:r w:rsidRPr="00B21D5A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на основе </w:t>
      </w:r>
      <w:r w:rsidRPr="00B21D5A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лесозаготовительной</w:t>
      </w:r>
      <w:r w:rsidRPr="00B21D5A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 и </w:t>
      </w:r>
      <w:r w:rsidRPr="00B21D5A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лесоперерабатывающей</w:t>
      </w:r>
      <w:r w:rsidRPr="00B21D5A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отраслей на базе </w:t>
      </w:r>
      <w:r w:rsidRPr="00B21D5A">
        <w:rPr>
          <w:rFonts w:cs="Times New Roman"/>
          <w:color w:val="000000" w:themeColor="text1"/>
          <w:szCs w:val="24"/>
        </w:rPr>
        <w:t>ООО «</w:t>
      </w:r>
      <w:proofErr w:type="spellStart"/>
      <w:r w:rsidRPr="00B21D5A">
        <w:rPr>
          <w:rFonts w:cs="Times New Roman"/>
          <w:color w:val="000000" w:themeColor="text1"/>
          <w:szCs w:val="24"/>
        </w:rPr>
        <w:t>Пинежьелес</w:t>
      </w:r>
      <w:proofErr w:type="spellEnd"/>
      <w:r w:rsidRPr="00B21D5A">
        <w:rPr>
          <w:rFonts w:cs="Times New Roman"/>
          <w:color w:val="000000" w:themeColor="text1"/>
          <w:szCs w:val="24"/>
        </w:rPr>
        <w:t>»</w:t>
      </w:r>
      <w:r>
        <w:rPr>
          <w:rFonts w:cs="Times New Roman"/>
          <w:color w:val="000000" w:themeColor="text1"/>
          <w:szCs w:val="24"/>
        </w:rPr>
        <w:t>;</w:t>
      </w:r>
    </w:p>
    <w:p w:rsidR="007C2BB1" w:rsidRPr="00B21D5A" w:rsidRDefault="007C2BB1" w:rsidP="007C2BB1">
      <w:pPr>
        <w:pStyle w:val="ab"/>
        <w:numPr>
          <w:ilvl w:val="0"/>
          <w:numId w:val="3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b/>
          <w:color w:val="000000" w:themeColor="text1"/>
          <w:szCs w:val="24"/>
        </w:rPr>
        <w:t>сохранения и развитие</w:t>
      </w:r>
      <w:r w:rsidRPr="00B21D5A">
        <w:rPr>
          <w:rFonts w:cs="Times New Roman"/>
          <w:color w:val="000000" w:themeColor="text1"/>
          <w:szCs w:val="24"/>
        </w:rPr>
        <w:t xml:space="preserve"> с учетом нового строительства и реконструкции автодорог 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B21D5A">
        <w:rPr>
          <w:rFonts w:cs="Times New Roman"/>
          <w:color w:val="000000" w:themeColor="text1"/>
          <w:szCs w:val="24"/>
        </w:rPr>
        <w:t xml:space="preserve"> экономического потенциала дорожно-ремонтного потенциала;</w:t>
      </w:r>
    </w:p>
    <w:p w:rsidR="007C2BB1" w:rsidRPr="00B21D5A" w:rsidRDefault="007C2BB1" w:rsidP="007C2BB1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b/>
          <w:color w:val="000000" w:themeColor="text1"/>
          <w:szCs w:val="24"/>
        </w:rPr>
        <w:t>строительство</w:t>
      </w:r>
      <w:r w:rsidRPr="00B21D5A">
        <w:rPr>
          <w:rFonts w:cs="Times New Roman"/>
          <w:color w:val="000000" w:themeColor="text1"/>
          <w:szCs w:val="24"/>
        </w:rPr>
        <w:t xml:space="preserve"> новых промышленных и коммунальных предприятий предлагается развивать на существующих промышленных и коммунальных площадках в настоящее время не функционирующих предприятий;</w:t>
      </w:r>
    </w:p>
    <w:p w:rsidR="007C2BB1" w:rsidRPr="00B21D5A" w:rsidRDefault="007C2BB1" w:rsidP="007C2BB1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b/>
          <w:color w:val="000000" w:themeColor="text1"/>
          <w:szCs w:val="24"/>
        </w:rPr>
        <w:lastRenderedPageBreak/>
        <w:t xml:space="preserve">модернизацию </w:t>
      </w:r>
      <w:r w:rsidRPr="00B21D5A">
        <w:rPr>
          <w:rFonts w:cs="Times New Roman"/>
          <w:color w:val="000000" w:themeColor="text1"/>
          <w:szCs w:val="24"/>
        </w:rPr>
        <w:t>действующих предприятий предлагается осуществлять в пределах территорий этих предприятий, или при обосновании за счет примыкающих резервных территорий, предусмотренных для промышленности, при их наличии;</w:t>
      </w:r>
    </w:p>
    <w:p w:rsidR="007C2BB1" w:rsidRPr="00B21D5A" w:rsidRDefault="007C2BB1" w:rsidP="007C2BB1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b/>
          <w:color w:val="000000" w:themeColor="text1"/>
          <w:szCs w:val="24"/>
        </w:rPr>
        <w:t>интенсификацию использования и повышение плотности</w:t>
      </w:r>
      <w:r w:rsidRPr="00B21D5A">
        <w:rPr>
          <w:rFonts w:cs="Times New Roman"/>
          <w:color w:val="000000" w:themeColor="text1"/>
          <w:szCs w:val="24"/>
        </w:rPr>
        <w:t xml:space="preserve"> застройки сохраняемых производственных территорий; строительство там объектов научно-производственной, деловой, торговой, сфер деятельности. </w:t>
      </w:r>
      <w:r w:rsidRPr="00B21D5A">
        <w:rPr>
          <w:rFonts w:cs="Times New Roman"/>
          <w:b/>
          <w:color w:val="000000" w:themeColor="text1"/>
          <w:szCs w:val="24"/>
        </w:rPr>
        <w:t xml:space="preserve">Модернизацию </w:t>
      </w:r>
      <w:r w:rsidRPr="00B21D5A">
        <w:rPr>
          <w:rFonts w:cs="Times New Roman"/>
          <w:color w:val="000000" w:themeColor="text1"/>
          <w:szCs w:val="24"/>
        </w:rPr>
        <w:t xml:space="preserve">промышленных предприятий на основе применения новейших технологий и современного оборудования при совершенствовании функционально-планировочной организации сохраняемых производственных зон. </w:t>
      </w:r>
      <w:r w:rsidRPr="00B21D5A">
        <w:rPr>
          <w:rFonts w:cs="Times New Roman"/>
          <w:b/>
          <w:color w:val="000000" w:themeColor="text1"/>
          <w:szCs w:val="24"/>
        </w:rPr>
        <w:t>Комплексное благоустройство</w:t>
      </w:r>
      <w:r w:rsidRPr="00B21D5A">
        <w:rPr>
          <w:rFonts w:cs="Times New Roman"/>
          <w:color w:val="000000" w:themeColor="text1"/>
          <w:szCs w:val="24"/>
        </w:rPr>
        <w:t xml:space="preserve">, озеленение производственных территорий, улучшение состояния окружающей среды, обеспечение на действующих предприятиях требований экологических нормативов, сокращение разрешенных санитарно-защитных зон, развитие зоны производственно-коммунальных объектов. </w:t>
      </w:r>
    </w:p>
    <w:p w:rsidR="008775AC" w:rsidRDefault="008775AC" w:rsidP="003A6F4F">
      <w:pPr>
        <w:ind w:left="0"/>
        <w:jc w:val="both"/>
        <w:rPr>
          <w:rFonts w:cs="Times New Roman"/>
          <w:szCs w:val="24"/>
        </w:rPr>
      </w:pPr>
    </w:p>
    <w:p w:rsidR="007C2BB1" w:rsidRPr="00C6270A" w:rsidRDefault="007C2BB1" w:rsidP="003A6F4F">
      <w:pPr>
        <w:ind w:left="0"/>
        <w:jc w:val="both"/>
        <w:rPr>
          <w:rFonts w:cs="Times New Roman"/>
          <w:szCs w:val="24"/>
        </w:rPr>
      </w:pPr>
    </w:p>
    <w:p w:rsidR="00734B48" w:rsidRPr="007E7E60" w:rsidRDefault="00283E0D" w:rsidP="007C0B3F">
      <w:pPr>
        <w:pStyle w:val="aff5"/>
      </w:pPr>
      <w:bookmarkStart w:id="8" w:name="_Toc529484281"/>
      <w:r>
        <w:t>3</w:t>
      </w:r>
      <w:r w:rsidR="00734B48" w:rsidRPr="007E7E60">
        <w:t>.2.2.</w:t>
      </w:r>
      <w:r w:rsidR="00734B48">
        <w:t xml:space="preserve"> М</w:t>
      </w:r>
      <w:r w:rsidR="00734B48" w:rsidRPr="007E7E60">
        <w:t>ероприятия по развитию жилого фонда и размещению объектов культурно-бытового обслуживания населения</w:t>
      </w:r>
      <w:bookmarkEnd w:id="8"/>
    </w:p>
    <w:p w:rsidR="007C2BB1" w:rsidRPr="00B21D5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B21D5A">
        <w:rPr>
          <w:rFonts w:cs="Times New Roman"/>
          <w:color w:val="000000" w:themeColor="text1"/>
          <w:szCs w:val="24"/>
        </w:rPr>
        <w:t xml:space="preserve">Перспективное развитие </w:t>
      </w:r>
      <w:r w:rsidRPr="00B21D5A">
        <w:rPr>
          <w:rFonts w:cs="Times New Roman"/>
          <w:b/>
          <w:color w:val="000000" w:themeColor="text1"/>
          <w:szCs w:val="24"/>
        </w:rPr>
        <w:t>жилого фонда</w:t>
      </w:r>
      <w:r w:rsidRPr="00B21D5A">
        <w:rPr>
          <w:rFonts w:cs="Times New Roman"/>
          <w:color w:val="000000" w:themeColor="text1"/>
          <w:szCs w:val="24"/>
        </w:rPr>
        <w:t xml:space="preserve"> и размещение (реконструкция) объектов культурно-бытового обслуживания населения планируется на территории п. Пинега, а также на территории </w:t>
      </w:r>
      <w:r>
        <w:rPr>
          <w:rFonts w:cs="Times New Roman"/>
          <w:color w:val="000000" w:themeColor="text1"/>
          <w:szCs w:val="24"/>
        </w:rPr>
        <w:t>п. Тайга</w:t>
      </w:r>
      <w:r w:rsidRPr="00B21D5A">
        <w:rPr>
          <w:rFonts w:cs="Times New Roman"/>
          <w:color w:val="000000" w:themeColor="text1"/>
          <w:szCs w:val="24"/>
        </w:rPr>
        <w:t>.</w:t>
      </w:r>
    </w:p>
    <w:p w:rsidR="007C2BB1" w:rsidRPr="007E2762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При относительной </w:t>
      </w:r>
      <w:r w:rsidRPr="007E2762">
        <w:rPr>
          <w:rFonts w:cs="Times New Roman"/>
          <w:b/>
          <w:color w:val="000000" w:themeColor="text1"/>
          <w:szCs w:val="24"/>
        </w:rPr>
        <w:t>стабилизации</w:t>
      </w:r>
      <w:r w:rsidRPr="007E2762">
        <w:rPr>
          <w:rFonts w:cs="Times New Roman"/>
          <w:color w:val="000000" w:themeColor="text1"/>
          <w:szCs w:val="24"/>
        </w:rPr>
        <w:t xml:space="preserve"> численности населения в поселении генпланом прогнозируется перспективная численность населения на расчетный срок (2035 г.) в размере численности </w:t>
      </w:r>
      <w:r w:rsidRPr="007E2762">
        <w:rPr>
          <w:rFonts w:cs="Times New Roman"/>
          <w:b/>
          <w:color w:val="000000" w:themeColor="text1"/>
          <w:szCs w:val="24"/>
        </w:rPr>
        <w:t>существующего населения.</w:t>
      </w:r>
    </w:p>
    <w:p w:rsidR="007C2BB1" w:rsidRPr="000C0CBC" w:rsidRDefault="007C2BB1" w:rsidP="007C2BB1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7C2BB1" w:rsidRPr="007E2762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К основным мероприятиям по развитию </w:t>
      </w:r>
      <w:r w:rsidRPr="007E2762">
        <w:rPr>
          <w:rFonts w:cs="Times New Roman"/>
          <w:b/>
          <w:color w:val="000000" w:themeColor="text1"/>
          <w:szCs w:val="24"/>
        </w:rPr>
        <w:t xml:space="preserve">системы образования </w:t>
      </w:r>
      <w:r w:rsidRPr="007E2762">
        <w:rPr>
          <w:rFonts w:cs="Times New Roman"/>
          <w:color w:val="000000" w:themeColor="text1"/>
          <w:szCs w:val="24"/>
        </w:rPr>
        <w:t>относятся:</w:t>
      </w:r>
    </w:p>
    <w:p w:rsidR="007C2BB1" w:rsidRPr="00004F34" w:rsidRDefault="007C2BB1" w:rsidP="007C2BB1">
      <w:pPr>
        <w:pStyle w:val="ab"/>
        <w:numPr>
          <w:ilvl w:val="0"/>
          <w:numId w:val="39"/>
        </w:numPr>
        <w:spacing w:line="360" w:lineRule="auto"/>
        <w:jc w:val="both"/>
        <w:rPr>
          <w:color w:val="000000" w:themeColor="text1"/>
          <w:szCs w:val="24"/>
        </w:rPr>
      </w:pPr>
      <w:r w:rsidRPr="00004F34">
        <w:rPr>
          <w:b/>
          <w:color w:val="000000" w:themeColor="text1"/>
          <w:szCs w:val="24"/>
        </w:rPr>
        <w:t>строительство</w:t>
      </w:r>
      <w:r w:rsidRPr="00004F34">
        <w:rPr>
          <w:color w:val="000000" w:themeColor="text1"/>
          <w:szCs w:val="24"/>
        </w:rPr>
        <w:t xml:space="preserve"> нового здания детского сада на 80 мест;</w:t>
      </w:r>
    </w:p>
    <w:p w:rsidR="007C2BB1" w:rsidRPr="00004F34" w:rsidRDefault="007C2BB1" w:rsidP="007C2BB1">
      <w:pPr>
        <w:pStyle w:val="ab"/>
        <w:numPr>
          <w:ilvl w:val="0"/>
          <w:numId w:val="39"/>
        </w:numPr>
        <w:spacing w:line="360" w:lineRule="auto"/>
        <w:jc w:val="both"/>
        <w:rPr>
          <w:color w:val="000000" w:themeColor="text1"/>
          <w:szCs w:val="24"/>
        </w:rPr>
      </w:pPr>
      <w:r w:rsidRPr="00004F34">
        <w:rPr>
          <w:b/>
          <w:color w:val="000000" w:themeColor="text1"/>
          <w:szCs w:val="24"/>
        </w:rPr>
        <w:t>рек</w:t>
      </w:r>
      <w:r>
        <w:rPr>
          <w:b/>
          <w:color w:val="000000" w:themeColor="text1"/>
          <w:szCs w:val="24"/>
        </w:rPr>
        <w:t>он</w:t>
      </w:r>
      <w:r w:rsidRPr="00004F34">
        <w:rPr>
          <w:b/>
          <w:color w:val="000000" w:themeColor="text1"/>
          <w:szCs w:val="24"/>
        </w:rPr>
        <w:t>струкция</w:t>
      </w:r>
      <w:r w:rsidRPr="00004F34">
        <w:rPr>
          <w:color w:val="000000" w:themeColor="text1"/>
          <w:szCs w:val="24"/>
        </w:rPr>
        <w:t xml:space="preserve"> Домов культуры и сельских клубов;</w:t>
      </w:r>
    </w:p>
    <w:p w:rsidR="007C2BB1" w:rsidRPr="007E2762" w:rsidRDefault="007C2BB1" w:rsidP="007C2BB1">
      <w:pPr>
        <w:pStyle w:val="ab"/>
        <w:tabs>
          <w:tab w:val="left" w:pos="1276"/>
        </w:tabs>
        <w:spacing w:line="360" w:lineRule="auto"/>
        <w:ind w:left="1134"/>
        <w:jc w:val="both"/>
        <w:rPr>
          <w:rFonts w:cs="Times New Roman"/>
          <w:color w:val="FF0000"/>
          <w:szCs w:val="24"/>
        </w:rPr>
      </w:pPr>
    </w:p>
    <w:p w:rsidR="007C2BB1" w:rsidRPr="007E2762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К основным мероприятиям по развитию в </w:t>
      </w:r>
      <w:r w:rsidRPr="007E2762">
        <w:rPr>
          <w:rFonts w:cs="Times New Roman"/>
          <w:b/>
          <w:color w:val="000000" w:themeColor="text1"/>
          <w:szCs w:val="24"/>
        </w:rPr>
        <w:t>сфере здравоохранения</w:t>
      </w:r>
      <w:r w:rsidRPr="007E2762">
        <w:rPr>
          <w:rFonts w:cs="Times New Roman"/>
          <w:color w:val="000000" w:themeColor="text1"/>
          <w:szCs w:val="24"/>
        </w:rPr>
        <w:t xml:space="preserve"> относятся:</w:t>
      </w:r>
    </w:p>
    <w:p w:rsidR="007C2BB1" w:rsidRPr="007E2762" w:rsidRDefault="007C2BB1" w:rsidP="007C2BB1">
      <w:pPr>
        <w:pStyle w:val="ab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lastRenderedPageBreak/>
        <w:t>реконструкция</w:t>
      </w:r>
      <w:r w:rsidRPr="007E2762">
        <w:rPr>
          <w:rFonts w:cs="Times New Roman"/>
          <w:color w:val="000000" w:themeColor="text1"/>
          <w:szCs w:val="24"/>
        </w:rPr>
        <w:t xml:space="preserve"> амбулатории, ремонт зданий,  приобретение медицинского оборудования;</w:t>
      </w:r>
    </w:p>
    <w:p w:rsidR="007C2BB1" w:rsidRPr="007E2762" w:rsidRDefault="007C2BB1" w:rsidP="007C2BB1">
      <w:pPr>
        <w:pStyle w:val="ab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создание условий,</w:t>
      </w:r>
      <w:r w:rsidRPr="007E2762">
        <w:rPr>
          <w:rFonts w:cs="Times New Roman"/>
          <w:color w:val="000000" w:themeColor="text1"/>
          <w:szCs w:val="24"/>
        </w:rPr>
        <w:t xml:space="preserve"> возможностей и мотивации населения области для ведения здорового образа жизни; </w:t>
      </w:r>
    </w:p>
    <w:p w:rsidR="007C2BB1" w:rsidRPr="007E2762" w:rsidRDefault="007C2BB1" w:rsidP="007C2BB1">
      <w:pPr>
        <w:pStyle w:val="ab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переход на </w:t>
      </w:r>
      <w:r w:rsidRPr="007E2762">
        <w:rPr>
          <w:rFonts w:cs="Times New Roman"/>
          <w:b/>
          <w:color w:val="000000" w:themeColor="text1"/>
          <w:szCs w:val="24"/>
        </w:rPr>
        <w:t>современную</w:t>
      </w:r>
      <w:r w:rsidRPr="007E2762">
        <w:rPr>
          <w:rFonts w:cs="Times New Roman"/>
          <w:color w:val="000000" w:themeColor="text1"/>
          <w:szCs w:val="24"/>
        </w:rPr>
        <w:t xml:space="preserve"> систему организации медицинской помощи; </w:t>
      </w:r>
    </w:p>
    <w:p w:rsidR="007C2BB1" w:rsidRPr="007E2762" w:rsidRDefault="007C2BB1" w:rsidP="007C2BB1">
      <w:pPr>
        <w:pStyle w:val="ab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конкретизация государственных </w:t>
      </w:r>
      <w:r w:rsidRPr="007E2762">
        <w:rPr>
          <w:rFonts w:cs="Times New Roman"/>
          <w:b/>
          <w:color w:val="000000" w:themeColor="text1"/>
          <w:szCs w:val="24"/>
        </w:rPr>
        <w:t>гарантий</w:t>
      </w:r>
      <w:r w:rsidRPr="007E2762">
        <w:rPr>
          <w:rFonts w:cs="Times New Roman"/>
          <w:color w:val="000000" w:themeColor="text1"/>
          <w:szCs w:val="24"/>
        </w:rPr>
        <w:t xml:space="preserve"> оказания гражданам бесплатной медицинской помощи; </w:t>
      </w:r>
    </w:p>
    <w:p w:rsidR="007C2BB1" w:rsidRPr="007E2762" w:rsidRDefault="007C2BB1" w:rsidP="007C2BB1">
      <w:pPr>
        <w:pStyle w:val="ab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создание эффективной </w:t>
      </w:r>
      <w:r w:rsidRPr="007E2762">
        <w:rPr>
          <w:rFonts w:cs="Times New Roman"/>
          <w:b/>
          <w:color w:val="000000" w:themeColor="text1"/>
          <w:szCs w:val="24"/>
        </w:rPr>
        <w:t>модели</w:t>
      </w:r>
      <w:r w:rsidRPr="007E2762">
        <w:rPr>
          <w:rFonts w:cs="Times New Roman"/>
          <w:color w:val="000000" w:themeColor="text1"/>
          <w:szCs w:val="24"/>
        </w:rPr>
        <w:t xml:space="preserve"> </w:t>
      </w:r>
      <w:r w:rsidRPr="007E2762">
        <w:rPr>
          <w:rFonts w:cs="Times New Roman"/>
          <w:b/>
          <w:color w:val="000000" w:themeColor="text1"/>
          <w:szCs w:val="24"/>
        </w:rPr>
        <w:t>управления</w:t>
      </w:r>
      <w:r w:rsidRPr="007E2762">
        <w:rPr>
          <w:rFonts w:cs="Times New Roman"/>
          <w:color w:val="000000" w:themeColor="text1"/>
          <w:szCs w:val="24"/>
        </w:rPr>
        <w:t xml:space="preserve"> финансовыми ресурсами программы государственных гарантий; </w:t>
      </w:r>
    </w:p>
    <w:p w:rsidR="007C2BB1" w:rsidRPr="007E2762" w:rsidRDefault="007C2BB1" w:rsidP="007C2BB1">
      <w:pPr>
        <w:pStyle w:val="ab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улучшение </w:t>
      </w:r>
      <w:r w:rsidRPr="007E2762">
        <w:rPr>
          <w:rFonts w:cs="Times New Roman"/>
          <w:b/>
          <w:color w:val="000000" w:themeColor="text1"/>
          <w:szCs w:val="24"/>
        </w:rPr>
        <w:t>лекарственного</w:t>
      </w:r>
      <w:r w:rsidRPr="007E2762">
        <w:rPr>
          <w:rFonts w:cs="Times New Roman"/>
          <w:color w:val="000000" w:themeColor="text1"/>
          <w:szCs w:val="24"/>
        </w:rPr>
        <w:t xml:space="preserve"> </w:t>
      </w:r>
      <w:r w:rsidRPr="007E2762">
        <w:rPr>
          <w:rFonts w:cs="Times New Roman"/>
          <w:b/>
          <w:color w:val="000000" w:themeColor="text1"/>
          <w:szCs w:val="24"/>
        </w:rPr>
        <w:t>обеспечения</w:t>
      </w:r>
      <w:r w:rsidRPr="007E2762">
        <w:rPr>
          <w:rFonts w:cs="Times New Roman"/>
          <w:color w:val="000000" w:themeColor="text1"/>
          <w:szCs w:val="24"/>
        </w:rPr>
        <w:t xml:space="preserve"> граждан в амбулаторных условиях в рамках системы обязательного медицинского страхования; </w:t>
      </w:r>
    </w:p>
    <w:p w:rsidR="007C2BB1" w:rsidRPr="007E2762" w:rsidRDefault="007C2BB1" w:rsidP="007C2BB1">
      <w:pPr>
        <w:pStyle w:val="ab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повышение</w:t>
      </w:r>
      <w:r w:rsidRPr="007E2762">
        <w:rPr>
          <w:rFonts w:cs="Times New Roman"/>
          <w:color w:val="000000" w:themeColor="text1"/>
          <w:szCs w:val="24"/>
        </w:rPr>
        <w:t xml:space="preserve"> </w:t>
      </w:r>
      <w:r w:rsidRPr="007E2762">
        <w:rPr>
          <w:rFonts w:cs="Times New Roman"/>
          <w:b/>
          <w:color w:val="000000" w:themeColor="text1"/>
          <w:szCs w:val="24"/>
        </w:rPr>
        <w:t>квалификации</w:t>
      </w:r>
      <w:r w:rsidRPr="007E2762">
        <w:rPr>
          <w:rFonts w:cs="Times New Roman"/>
          <w:color w:val="000000" w:themeColor="text1"/>
          <w:szCs w:val="24"/>
        </w:rPr>
        <w:t xml:space="preserve"> медицинских работников и создание системы мотивации их к качественному труду; </w:t>
      </w:r>
    </w:p>
    <w:p w:rsidR="007C2BB1" w:rsidRPr="007E2762" w:rsidRDefault="007C2BB1" w:rsidP="007C2BB1">
      <w:pPr>
        <w:pStyle w:val="ab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развитие</w:t>
      </w:r>
      <w:r w:rsidRPr="007E2762">
        <w:rPr>
          <w:rFonts w:cs="Times New Roman"/>
          <w:color w:val="000000" w:themeColor="text1"/>
          <w:szCs w:val="24"/>
        </w:rPr>
        <w:t xml:space="preserve"> медицинской науки и инноваций в здравоохранении; </w:t>
      </w:r>
    </w:p>
    <w:p w:rsidR="007C2BB1" w:rsidRPr="007E2762" w:rsidRDefault="007C2BB1" w:rsidP="007C2BB1">
      <w:pPr>
        <w:pStyle w:val="ab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информатизация</w:t>
      </w:r>
      <w:r w:rsidRPr="007E2762">
        <w:rPr>
          <w:rFonts w:cs="Times New Roman"/>
          <w:color w:val="000000" w:themeColor="text1"/>
          <w:szCs w:val="24"/>
        </w:rPr>
        <w:t xml:space="preserve"> здравоохранения.</w:t>
      </w:r>
    </w:p>
    <w:p w:rsidR="007C2BB1" w:rsidRPr="000C0CBC" w:rsidRDefault="007C2BB1" w:rsidP="007C2BB1">
      <w:pPr>
        <w:ind w:left="0" w:firstLine="567"/>
        <w:jc w:val="both"/>
        <w:rPr>
          <w:rFonts w:cs="Times New Roman"/>
          <w:color w:val="FF0000"/>
          <w:szCs w:val="24"/>
        </w:rPr>
      </w:pPr>
    </w:p>
    <w:p w:rsidR="007C2BB1" w:rsidRPr="007E2762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К основным мероприятиям по развитию в области </w:t>
      </w:r>
      <w:r w:rsidRPr="007E2762">
        <w:rPr>
          <w:rFonts w:cs="Times New Roman"/>
          <w:b/>
          <w:color w:val="000000" w:themeColor="text1"/>
          <w:szCs w:val="24"/>
        </w:rPr>
        <w:t>культуры</w:t>
      </w:r>
      <w:r w:rsidRPr="007E2762">
        <w:rPr>
          <w:rFonts w:cs="Times New Roman"/>
          <w:color w:val="000000" w:themeColor="text1"/>
          <w:szCs w:val="24"/>
        </w:rPr>
        <w:t xml:space="preserve"> относятся:</w:t>
      </w:r>
    </w:p>
    <w:p w:rsidR="007C2BB1" w:rsidRPr="007E2762" w:rsidRDefault="007C2BB1" w:rsidP="007C2BB1">
      <w:pPr>
        <w:pStyle w:val="ab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капитальный </w:t>
      </w:r>
      <w:r w:rsidRPr="007E2762">
        <w:rPr>
          <w:rFonts w:cs="Times New Roman"/>
          <w:b/>
          <w:color w:val="000000" w:themeColor="text1"/>
          <w:szCs w:val="24"/>
        </w:rPr>
        <w:t>ремонт</w:t>
      </w:r>
      <w:r w:rsidRPr="007E2762">
        <w:rPr>
          <w:rFonts w:cs="Times New Roman"/>
          <w:color w:val="000000" w:themeColor="text1"/>
          <w:szCs w:val="24"/>
        </w:rPr>
        <w:t xml:space="preserve"> здания библиотек и домов культуры;</w:t>
      </w:r>
    </w:p>
    <w:p w:rsidR="007C2BB1" w:rsidRPr="007E2762" w:rsidRDefault="007C2BB1" w:rsidP="007C2BB1">
      <w:pPr>
        <w:pStyle w:val="ab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строительство нового Дома культуры в </w:t>
      </w:r>
      <w:r>
        <w:rPr>
          <w:rFonts w:cs="Times New Roman"/>
          <w:color w:val="000000" w:themeColor="text1"/>
          <w:szCs w:val="24"/>
        </w:rPr>
        <w:t>п. Красная Горка</w:t>
      </w:r>
      <w:r w:rsidRPr="007E2762">
        <w:rPr>
          <w:rFonts w:cs="Times New Roman"/>
          <w:color w:val="000000" w:themeColor="text1"/>
          <w:szCs w:val="24"/>
        </w:rPr>
        <w:t xml:space="preserve"> и </w:t>
      </w:r>
      <w:r>
        <w:rPr>
          <w:rFonts w:cs="Times New Roman"/>
          <w:color w:val="000000" w:themeColor="text1"/>
          <w:szCs w:val="24"/>
        </w:rPr>
        <w:t>п. Тайга</w:t>
      </w:r>
      <w:r w:rsidRPr="007E2762">
        <w:rPr>
          <w:rFonts w:cs="Times New Roman"/>
          <w:color w:val="000000" w:themeColor="text1"/>
          <w:szCs w:val="24"/>
        </w:rPr>
        <w:t>;</w:t>
      </w:r>
    </w:p>
    <w:p w:rsidR="007C2BB1" w:rsidRPr="007E2762" w:rsidRDefault="007C2BB1" w:rsidP="007C2BB1">
      <w:pPr>
        <w:pStyle w:val="ab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7E2762">
        <w:rPr>
          <w:color w:val="000000" w:themeColor="text1"/>
          <w:szCs w:val="24"/>
        </w:rPr>
        <w:t xml:space="preserve">переход на новые </w:t>
      </w:r>
      <w:proofErr w:type="spellStart"/>
      <w:r w:rsidRPr="007E2762">
        <w:rPr>
          <w:color w:val="000000" w:themeColor="text1"/>
          <w:szCs w:val="24"/>
        </w:rPr>
        <w:t>предпрофильные</w:t>
      </w:r>
      <w:proofErr w:type="spellEnd"/>
      <w:r w:rsidRPr="007E2762">
        <w:rPr>
          <w:color w:val="000000" w:themeColor="text1"/>
          <w:szCs w:val="24"/>
        </w:rPr>
        <w:t xml:space="preserve"> программы.</w:t>
      </w:r>
    </w:p>
    <w:p w:rsidR="007C2BB1" w:rsidRPr="007E2762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C2BB1" w:rsidRPr="007E2762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>К основным мероприятиям по развитию в области</w:t>
      </w:r>
      <w:r w:rsidRPr="007E2762">
        <w:rPr>
          <w:rFonts w:cs="Times New Roman"/>
          <w:b/>
          <w:color w:val="000000" w:themeColor="text1"/>
          <w:szCs w:val="24"/>
        </w:rPr>
        <w:t xml:space="preserve"> физкультуры и спорта </w:t>
      </w:r>
      <w:r w:rsidRPr="007E2762">
        <w:rPr>
          <w:rFonts w:cs="Times New Roman"/>
          <w:color w:val="000000" w:themeColor="text1"/>
          <w:szCs w:val="24"/>
        </w:rPr>
        <w:t>относятся:</w:t>
      </w:r>
    </w:p>
    <w:p w:rsidR="007C2BB1" w:rsidRPr="007E2762" w:rsidRDefault="007C2BB1" w:rsidP="007C2BB1">
      <w:pPr>
        <w:pStyle w:val="ab"/>
        <w:numPr>
          <w:ilvl w:val="0"/>
          <w:numId w:val="33"/>
        </w:numPr>
        <w:spacing w:line="360" w:lineRule="auto"/>
        <w:ind w:left="1134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генпланом </w:t>
      </w:r>
      <w:r w:rsidRPr="00004F34">
        <w:rPr>
          <w:b/>
          <w:color w:val="000000" w:themeColor="text1"/>
          <w:szCs w:val="24"/>
        </w:rPr>
        <w:t>рекомендуется</w:t>
      </w:r>
      <w:r>
        <w:rPr>
          <w:color w:val="000000" w:themeColor="text1"/>
          <w:szCs w:val="24"/>
        </w:rPr>
        <w:t xml:space="preserve"> </w:t>
      </w:r>
      <w:r w:rsidRPr="007E2762">
        <w:rPr>
          <w:color w:val="000000" w:themeColor="text1"/>
          <w:szCs w:val="24"/>
        </w:rPr>
        <w:t>строительство нового ФОК с бассейном в п. Пинега.</w:t>
      </w:r>
    </w:p>
    <w:p w:rsidR="007C2BB1" w:rsidRPr="000C0CBC" w:rsidRDefault="007C2BB1" w:rsidP="007C2BB1">
      <w:pPr>
        <w:ind w:firstLine="567"/>
        <w:jc w:val="both"/>
        <w:rPr>
          <w:rFonts w:cs="Times New Roman"/>
          <w:color w:val="FF0000"/>
          <w:szCs w:val="24"/>
        </w:rPr>
      </w:pPr>
    </w:p>
    <w:p w:rsidR="007C2BB1" w:rsidRPr="007E2762" w:rsidRDefault="007C2BB1" w:rsidP="007C2BB1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>К основным мероприятиям по развитию в области</w:t>
      </w:r>
      <w:r w:rsidRPr="007E2762">
        <w:rPr>
          <w:rFonts w:cs="Times New Roman"/>
          <w:b/>
          <w:color w:val="000000" w:themeColor="text1"/>
          <w:szCs w:val="24"/>
        </w:rPr>
        <w:t xml:space="preserve"> бытового обслуживания </w:t>
      </w:r>
      <w:r w:rsidRPr="007E2762">
        <w:rPr>
          <w:rFonts w:cs="Times New Roman"/>
          <w:color w:val="000000" w:themeColor="text1"/>
          <w:szCs w:val="24"/>
        </w:rPr>
        <w:t>относятся</w:t>
      </w:r>
      <w:r w:rsidRPr="007E2762">
        <w:rPr>
          <w:rFonts w:cs="Times New Roman"/>
          <w:b/>
          <w:color w:val="000000" w:themeColor="text1"/>
          <w:szCs w:val="24"/>
        </w:rPr>
        <w:t>:</w:t>
      </w:r>
    </w:p>
    <w:p w:rsidR="007C2BB1" w:rsidRPr="007E2762" w:rsidRDefault="007C2BB1" w:rsidP="007C2BB1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перспективное </w:t>
      </w:r>
      <w:r w:rsidRPr="007E2762">
        <w:rPr>
          <w:rFonts w:cs="Times New Roman"/>
          <w:b/>
          <w:color w:val="000000" w:themeColor="text1"/>
          <w:szCs w:val="24"/>
        </w:rPr>
        <w:t>развитие</w:t>
      </w:r>
      <w:r w:rsidRPr="007E2762">
        <w:rPr>
          <w:rFonts w:cs="Times New Roman"/>
          <w:color w:val="000000" w:themeColor="text1"/>
          <w:szCs w:val="24"/>
        </w:rPr>
        <w:t xml:space="preserve"> сети коммерческих предприятий обслуживания населения (торговля, общественное питание, бытовое обслуживание) как по </w:t>
      </w:r>
      <w:r w:rsidRPr="007E2762">
        <w:rPr>
          <w:rFonts w:cs="Times New Roman"/>
          <w:color w:val="000000" w:themeColor="text1"/>
          <w:szCs w:val="24"/>
        </w:rPr>
        <w:lastRenderedPageBreak/>
        <w:t>объемным, так и по структурным показателям полностью будет происходить в соответствии с рыночными отношениями;</w:t>
      </w:r>
    </w:p>
    <w:p w:rsidR="007C2BB1" w:rsidRPr="007E2762" w:rsidRDefault="007C2BB1" w:rsidP="007C2BB1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размещение крупных и средних объектов будет происходить преимущественно в общественных центрах; </w:t>
      </w:r>
    </w:p>
    <w:p w:rsidR="007C2BB1" w:rsidRPr="007E2762" w:rsidRDefault="007C2BB1" w:rsidP="007C2BB1">
      <w:pPr>
        <w:pStyle w:val="ab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>реконструкция здания существующей бани.</w:t>
      </w:r>
    </w:p>
    <w:p w:rsidR="007C2BB1" w:rsidRPr="007E2762" w:rsidRDefault="007C2BB1" w:rsidP="007C2BB1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Таким образом, настоящим проектом предлагается дальнейшее совершенствование и развитие системы культурно-бытового обслуживания.</w:t>
      </w:r>
    </w:p>
    <w:p w:rsidR="00734B48" w:rsidRDefault="00734B48" w:rsidP="00734B48">
      <w:pPr>
        <w:ind w:firstLine="567"/>
        <w:jc w:val="both"/>
        <w:rPr>
          <w:rFonts w:cs="Times New Roman"/>
          <w:szCs w:val="24"/>
        </w:rPr>
      </w:pPr>
    </w:p>
    <w:p w:rsidR="00734B48" w:rsidRDefault="00734B48" w:rsidP="00734B48">
      <w:pPr>
        <w:ind w:firstLine="567"/>
        <w:jc w:val="both"/>
        <w:rPr>
          <w:rFonts w:cs="Times New Roman"/>
          <w:szCs w:val="24"/>
        </w:rPr>
      </w:pPr>
    </w:p>
    <w:p w:rsidR="00734B48" w:rsidRDefault="00283E0D" w:rsidP="007C0B3F">
      <w:pPr>
        <w:pStyle w:val="aff5"/>
      </w:pPr>
      <w:bookmarkStart w:id="9" w:name="_Toc529484282"/>
      <w:r>
        <w:t>3</w:t>
      </w:r>
      <w:r w:rsidR="00734B48">
        <w:t>.2.3. М</w:t>
      </w:r>
      <w:r w:rsidR="00734B48" w:rsidRPr="000B0F34">
        <w:t xml:space="preserve">ероприятия по развитию и размещению объектов </w:t>
      </w:r>
      <w:r w:rsidR="00121EA7">
        <w:t>инженерно-</w:t>
      </w:r>
      <w:r w:rsidR="00734B48" w:rsidRPr="000B0F34">
        <w:t>транспортной</w:t>
      </w:r>
      <w:r w:rsidR="00734B48" w:rsidRPr="000B0F34">
        <w:tab/>
        <w:t xml:space="preserve"> инфраструктуры</w:t>
      </w:r>
      <w:bookmarkEnd w:id="9"/>
    </w:p>
    <w:p w:rsidR="007C2BB1" w:rsidRPr="007E2762" w:rsidRDefault="007C2BB1" w:rsidP="007C2BB1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>К основным мероприятиям по развитию</w:t>
      </w:r>
      <w:r w:rsidRPr="007E2762">
        <w:rPr>
          <w:rFonts w:cs="Times New Roman"/>
          <w:b/>
          <w:color w:val="000000" w:themeColor="text1"/>
          <w:szCs w:val="24"/>
        </w:rPr>
        <w:t xml:space="preserve"> транспортной инфраструктуры </w:t>
      </w:r>
      <w:r w:rsidRPr="007E2762">
        <w:rPr>
          <w:rFonts w:cs="Times New Roman"/>
          <w:color w:val="000000" w:themeColor="text1"/>
          <w:szCs w:val="24"/>
        </w:rPr>
        <w:t xml:space="preserve">на территории </w:t>
      </w:r>
      <w:r>
        <w:rPr>
          <w:rFonts w:cs="Times New Roman"/>
          <w:b/>
          <w:color w:val="000000" w:themeColor="text1"/>
          <w:szCs w:val="24"/>
        </w:rPr>
        <w:t>МО</w:t>
      </w:r>
      <w:r w:rsidRPr="007E2762">
        <w:rPr>
          <w:rFonts w:cs="Times New Roman"/>
          <w:b/>
          <w:color w:val="000000" w:themeColor="text1"/>
          <w:szCs w:val="24"/>
        </w:rPr>
        <w:t xml:space="preserve"> относятся:</w:t>
      </w:r>
    </w:p>
    <w:p w:rsidR="007C2BB1" w:rsidRPr="007E2762" w:rsidRDefault="007C2BB1" w:rsidP="007C2BB1">
      <w:pPr>
        <w:pStyle w:val="ab"/>
        <w:numPr>
          <w:ilvl w:val="0"/>
          <w:numId w:val="1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реконструкцию и капитальный ремонт</w:t>
      </w:r>
      <w:r w:rsidRPr="007E2762">
        <w:rPr>
          <w:rFonts w:cs="Times New Roman"/>
          <w:color w:val="000000" w:themeColor="text1"/>
          <w:szCs w:val="24"/>
        </w:rPr>
        <w:t xml:space="preserve"> всех существующих автомобильных дорог и организация подъездов с твердым покрытием ко всем населенным пунктам;</w:t>
      </w:r>
    </w:p>
    <w:p w:rsidR="007C2BB1" w:rsidRPr="00051E07" w:rsidRDefault="007C2BB1" w:rsidP="007C2BB1">
      <w:pPr>
        <w:pStyle w:val="ab"/>
        <w:numPr>
          <w:ilvl w:val="0"/>
          <w:numId w:val="16"/>
        </w:numPr>
        <w:spacing w:line="360" w:lineRule="auto"/>
        <w:ind w:left="1134" w:firstLine="0"/>
        <w:rPr>
          <w:b/>
          <w:color w:val="000000" w:themeColor="text1"/>
        </w:rPr>
      </w:pPr>
      <w:r w:rsidRPr="00051E07">
        <w:rPr>
          <w:rFonts w:cs="Times New Roman"/>
          <w:b/>
          <w:color w:val="000000" w:themeColor="text1"/>
          <w:szCs w:val="24"/>
        </w:rPr>
        <w:t>строительство</w:t>
      </w:r>
      <w:r w:rsidRPr="00051E07">
        <w:rPr>
          <w:rFonts w:cs="Times New Roman"/>
          <w:color w:val="000000" w:themeColor="text1"/>
          <w:szCs w:val="24"/>
        </w:rPr>
        <w:t xml:space="preserve"> </w:t>
      </w:r>
      <w:r w:rsidRPr="00051E07">
        <w:rPr>
          <w:color w:val="000000" w:themeColor="text1"/>
        </w:rPr>
        <w:t xml:space="preserve">участка автомобильной дороги </w:t>
      </w:r>
      <w:r w:rsidRPr="00051E07">
        <w:rPr>
          <w:b/>
          <w:color w:val="000000" w:themeColor="text1"/>
        </w:rPr>
        <w:t>«Красный Бор – Кривые Озера – Белогорский»</w:t>
      </w:r>
      <w:r>
        <w:rPr>
          <w:b/>
          <w:bCs/>
          <w:color w:val="000000" w:themeColor="text1"/>
        </w:rPr>
        <w:t>;</w:t>
      </w:r>
    </w:p>
    <w:p w:rsidR="007C2BB1" w:rsidRPr="00051E07" w:rsidRDefault="007C2BB1" w:rsidP="007C2BB1">
      <w:pPr>
        <w:pStyle w:val="ab"/>
        <w:numPr>
          <w:ilvl w:val="0"/>
          <w:numId w:val="16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051E07">
        <w:rPr>
          <w:rFonts w:cs="Times New Roman"/>
          <w:color w:val="000000" w:themeColor="text1"/>
          <w:szCs w:val="24"/>
        </w:rPr>
        <w:t xml:space="preserve">совершенствование и развитие объектов </w:t>
      </w:r>
      <w:r w:rsidRPr="00051E07">
        <w:rPr>
          <w:rFonts w:cs="Times New Roman"/>
          <w:b/>
          <w:color w:val="000000" w:themeColor="text1"/>
          <w:szCs w:val="24"/>
        </w:rPr>
        <w:t>придорожного</w:t>
      </w:r>
      <w:r w:rsidRPr="00051E07">
        <w:rPr>
          <w:rFonts w:cs="Times New Roman"/>
          <w:color w:val="000000" w:themeColor="text1"/>
          <w:szCs w:val="24"/>
        </w:rPr>
        <w:t xml:space="preserve"> сервиса.</w:t>
      </w:r>
    </w:p>
    <w:p w:rsidR="007C2BB1" w:rsidRPr="007E2762" w:rsidRDefault="007C2BB1" w:rsidP="007C2BB1">
      <w:pPr>
        <w:spacing w:line="360" w:lineRule="auto"/>
        <w:ind w:left="0"/>
        <w:jc w:val="both"/>
        <w:rPr>
          <w:rFonts w:cs="Times New Roman"/>
          <w:b/>
          <w:color w:val="000000" w:themeColor="text1"/>
          <w:szCs w:val="24"/>
        </w:rPr>
      </w:pPr>
    </w:p>
    <w:p w:rsidR="007C2BB1" w:rsidRPr="007E2762" w:rsidRDefault="007C2BB1" w:rsidP="007C2BB1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Мероприятия по развитию инженерной  инфраструктуры предусматривают:</w:t>
      </w: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Водоснабжение</w:t>
      </w:r>
    </w:p>
    <w:p w:rsidR="007C2BB1" w:rsidRPr="00605E66" w:rsidRDefault="007C2BB1" w:rsidP="007C2BB1">
      <w:pPr>
        <w:spacing w:line="360" w:lineRule="auto"/>
        <w:ind w:left="0" w:firstLine="567"/>
        <w:jc w:val="both"/>
        <w:rPr>
          <w:i/>
          <w:color w:val="000000" w:themeColor="text1"/>
          <w:szCs w:val="24"/>
        </w:rPr>
      </w:pPr>
      <w:r w:rsidRPr="00E801E2">
        <w:rPr>
          <w:color w:val="000000" w:themeColor="text1"/>
          <w:szCs w:val="24"/>
        </w:rPr>
        <w:t xml:space="preserve">Организация в границах поселений водоснабжения населения отнесена федеральным законом №131-ФЗ «Об общих принципах организации местного самоуправления» </w:t>
      </w:r>
      <w:r w:rsidRPr="00605E66">
        <w:rPr>
          <w:i/>
          <w:color w:val="000000" w:themeColor="text1"/>
          <w:szCs w:val="24"/>
        </w:rPr>
        <w:t>к вопросам местного значения.</w:t>
      </w:r>
    </w:p>
    <w:p w:rsidR="007C2BB1" w:rsidRPr="00E50D41" w:rsidRDefault="007C2BB1" w:rsidP="007C2BB1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>Совершенствование и расширение системы водоснабжения МО «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ru-RU" w:bidi="ar-SA"/>
        </w:rPr>
        <w:t>Пинежское</w:t>
      </w:r>
      <w:proofErr w:type="spellEnd"/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>» необходимо для улучшения качества  жизни населения, защиты его здоровья и благополучия.</w:t>
      </w:r>
    </w:p>
    <w:p w:rsidR="007C2BB1" w:rsidRPr="00E50D41" w:rsidRDefault="007C2BB1" w:rsidP="007C2BB1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    </w:t>
      </w:r>
      <w:proofErr w:type="gramStart"/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Необходимо </w:t>
      </w:r>
      <w:r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дальнейшее развитие</w:t>
      </w: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централизованной системы водоснабжения в МО «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ru-RU" w:bidi="ar-SA"/>
        </w:rPr>
        <w:t>Пинежское</w:t>
      </w:r>
      <w:proofErr w:type="spellEnd"/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», которая должна представлять собой развитый комплекс сооружений и сетей, который удовлетворяет в первую очередь, потребность МО в части надежного </w:t>
      </w: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lastRenderedPageBreak/>
        <w:t>водоснабжения, а так 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воды.</w:t>
      </w:r>
      <w:proofErr w:type="gramEnd"/>
    </w:p>
    <w:p w:rsidR="007C2BB1" w:rsidRPr="00E50D41" w:rsidRDefault="007C2BB1" w:rsidP="007C2BB1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    Решение задач, связанных с построением эффективной системы водоснабжения на территории МО «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ru-RU" w:bidi="ar-SA"/>
        </w:rPr>
        <w:t>Пинежское</w:t>
      </w:r>
      <w:proofErr w:type="spellEnd"/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>» – это длительный и достаточно дорогостоящий процесс, который требует комплексного подхода к решению первоочередных задач.</w:t>
      </w:r>
    </w:p>
    <w:p w:rsidR="007C2BB1" w:rsidRDefault="007C2BB1" w:rsidP="007C2BB1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</w:p>
    <w:p w:rsidR="007C2BB1" w:rsidRPr="00246825" w:rsidRDefault="007C2BB1" w:rsidP="007C2BB1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Также предусматриваются следующие </w:t>
      </w:r>
      <w:r w:rsidRPr="00E801E2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мероприятия</w:t>
      </w:r>
      <w:r w:rsidRPr="00E801E2">
        <w:rPr>
          <w:rFonts w:eastAsia="Times New Roman" w:cs="Times New Roman"/>
          <w:color w:val="000000" w:themeColor="text1"/>
          <w:szCs w:val="24"/>
          <w:lang w:eastAsia="ru-RU" w:bidi="ar-SA"/>
        </w:rPr>
        <w:t>:</w:t>
      </w:r>
    </w:p>
    <w:p w:rsidR="007C2BB1" w:rsidRDefault="007C2BB1" w:rsidP="007C2BB1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реконструкци</w:t>
      </w:r>
      <w:r>
        <w:rPr>
          <w:rFonts w:cs="Times New Roman"/>
          <w:b/>
          <w:color w:val="000000" w:themeColor="text1"/>
          <w:szCs w:val="24"/>
        </w:rPr>
        <w:t>я сетей</w:t>
      </w:r>
      <w:r w:rsidRPr="007E2762">
        <w:rPr>
          <w:rFonts w:cs="Times New Roman"/>
          <w:color w:val="000000" w:themeColor="text1"/>
          <w:szCs w:val="24"/>
        </w:rPr>
        <w:t xml:space="preserve"> с подключением к единому источнику водоснабжения. Из схемы  исключаются  децентрализованные, разрозненные источники – водозаборы подземных вод;</w:t>
      </w:r>
    </w:p>
    <w:p w:rsidR="007C2BB1" w:rsidRPr="007E2762" w:rsidRDefault="007C2BB1" w:rsidP="007C2BB1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строительство </w:t>
      </w:r>
      <w:r>
        <w:rPr>
          <w:rFonts w:cs="Times New Roman"/>
          <w:color w:val="000000" w:themeColor="text1"/>
          <w:szCs w:val="24"/>
        </w:rPr>
        <w:t>водопровода протяженностью 9,35 км в п. Пинега;</w:t>
      </w:r>
    </w:p>
    <w:p w:rsidR="007C2BB1" w:rsidRPr="007E2762" w:rsidRDefault="007C2BB1" w:rsidP="007C2BB1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>строительство новых сооружений по очистке воды</w:t>
      </w:r>
      <w:r>
        <w:rPr>
          <w:rFonts w:cs="Times New Roman"/>
          <w:color w:val="000000" w:themeColor="text1"/>
          <w:szCs w:val="24"/>
        </w:rPr>
        <w:t xml:space="preserve"> </w:t>
      </w:r>
      <w:r w:rsidRPr="00246825">
        <w:rPr>
          <w:rFonts w:eastAsia="Times New Roman" w:cs="Times New Roman"/>
          <w:b/>
          <w:i/>
          <w:color w:val="000000"/>
          <w:szCs w:val="24"/>
        </w:rPr>
        <w:t>мощность</w:t>
      </w:r>
      <w:r w:rsidRPr="00246825">
        <w:rPr>
          <w:rFonts w:cs="Times New Roman"/>
          <w:b/>
          <w:i/>
          <w:color w:val="000000" w:themeColor="text1"/>
          <w:szCs w:val="24"/>
        </w:rPr>
        <w:t>ю</w:t>
      </w:r>
      <w:r w:rsidRPr="00246825">
        <w:rPr>
          <w:rFonts w:eastAsia="Times New Roman" w:cs="Times New Roman"/>
          <w:b/>
          <w:i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540 куб. м"/>
        </w:smartTagPr>
        <w:r w:rsidRPr="00246825">
          <w:rPr>
            <w:rFonts w:eastAsia="Times New Roman" w:cs="Times New Roman"/>
            <w:b/>
            <w:i/>
            <w:color w:val="000000"/>
            <w:szCs w:val="24"/>
          </w:rPr>
          <w:t>540 куб. м</w:t>
        </w:r>
      </w:smartTag>
      <w:r w:rsidRPr="00246825">
        <w:rPr>
          <w:rFonts w:eastAsia="Times New Roman" w:cs="Times New Roman"/>
          <w:b/>
          <w:i/>
          <w:color w:val="000000"/>
          <w:szCs w:val="24"/>
        </w:rPr>
        <w:t>. сутки</w:t>
      </w:r>
      <w:r w:rsidRPr="007E2762">
        <w:rPr>
          <w:rFonts w:cs="Times New Roman"/>
          <w:color w:val="000000" w:themeColor="text1"/>
          <w:szCs w:val="24"/>
        </w:rPr>
        <w:t>;</w:t>
      </w:r>
    </w:p>
    <w:p w:rsidR="007C2BB1" w:rsidRPr="007E2762" w:rsidRDefault="007C2BB1" w:rsidP="007C2BB1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строительство</w:t>
      </w:r>
      <w:r w:rsidRPr="007E2762">
        <w:rPr>
          <w:rFonts w:cs="Times New Roman"/>
          <w:color w:val="000000" w:themeColor="text1"/>
          <w:szCs w:val="24"/>
        </w:rPr>
        <w:t xml:space="preserve"> наружных инженерных сетей водопровода  во всех микрорайонах поселка;</w:t>
      </w:r>
    </w:p>
    <w:p w:rsidR="007C2BB1" w:rsidRPr="007E2762" w:rsidRDefault="007C2BB1" w:rsidP="007C2BB1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 xml:space="preserve">прочистка, </w:t>
      </w:r>
      <w:proofErr w:type="spellStart"/>
      <w:r w:rsidRPr="007E2762">
        <w:rPr>
          <w:rFonts w:cs="Times New Roman"/>
          <w:color w:val="000000" w:themeColor="text1"/>
          <w:szCs w:val="24"/>
        </w:rPr>
        <w:t>разглинизация</w:t>
      </w:r>
      <w:proofErr w:type="spellEnd"/>
      <w:r w:rsidRPr="007E2762">
        <w:rPr>
          <w:rFonts w:cs="Times New Roman"/>
          <w:color w:val="000000" w:themeColor="text1"/>
          <w:szCs w:val="24"/>
        </w:rPr>
        <w:t>, внутрипластовое обезжелезивание скважин;</w:t>
      </w:r>
    </w:p>
    <w:p w:rsidR="007C2BB1" w:rsidRPr="007E2762" w:rsidRDefault="007C2BB1" w:rsidP="007C2BB1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разработка</w:t>
      </w:r>
      <w:r w:rsidRPr="007E2762">
        <w:rPr>
          <w:rFonts w:cs="Times New Roman"/>
          <w:color w:val="000000" w:themeColor="text1"/>
          <w:szCs w:val="24"/>
        </w:rPr>
        <w:t xml:space="preserve"> проекта ЗСО, проведение экспертизы;</w:t>
      </w:r>
    </w:p>
    <w:p w:rsidR="007C2BB1" w:rsidRPr="007E2762" w:rsidRDefault="007C2BB1" w:rsidP="007C2BB1">
      <w:pPr>
        <w:pStyle w:val="ab"/>
        <w:numPr>
          <w:ilvl w:val="0"/>
          <w:numId w:val="1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E2762">
        <w:rPr>
          <w:rFonts w:cs="Times New Roman"/>
          <w:color w:val="000000" w:themeColor="text1"/>
          <w:szCs w:val="24"/>
        </w:rPr>
        <w:t>капитальный ремонт зданий скважин.</w:t>
      </w:r>
    </w:p>
    <w:p w:rsidR="007C2BB1" w:rsidRDefault="007C2BB1" w:rsidP="007C2BB1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BB1" w:rsidRDefault="007C2BB1" w:rsidP="007C2BB1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810">
        <w:rPr>
          <w:rFonts w:ascii="Times New Roman" w:hAnsi="Times New Roman" w:cs="Times New Roman"/>
          <w:color w:val="000000" w:themeColor="text1"/>
          <w:sz w:val="24"/>
          <w:szCs w:val="24"/>
        </w:rPr>
        <w:t>Норма водопотребления для населенных пунктов принята в соответствии со СП 31.13330.2012 (</w:t>
      </w:r>
      <w:r w:rsidRPr="00D228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Актуализированная редакция  СНиП 2.04.02-84*),</w:t>
      </w:r>
      <w:r w:rsidRPr="00D22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на основании анализа полученных исходных 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2BB1" w:rsidRDefault="007C2BB1" w:rsidP="007C2BB1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BB1" w:rsidRDefault="007C2BB1" w:rsidP="007C2BB1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BB1" w:rsidRDefault="007C2BB1" w:rsidP="007C2BB1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BB1" w:rsidRDefault="007C2BB1" w:rsidP="007C2BB1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BB1" w:rsidRDefault="007C2BB1" w:rsidP="007C2BB1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BB1" w:rsidRDefault="007C2BB1" w:rsidP="007C2BB1">
      <w:pPr>
        <w:pStyle w:val="HEADERTEXT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Фактическое водопотребление на расчетный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9"/>
        <w:gridCol w:w="3972"/>
      </w:tblGrid>
      <w:tr w:rsidR="007C2BB1" w:rsidRPr="00246825" w:rsidTr="0041677B">
        <w:trPr>
          <w:cantSplit/>
        </w:trPr>
        <w:tc>
          <w:tcPr>
            <w:tcW w:w="2925" w:type="pct"/>
            <w:vMerge w:val="restart"/>
            <w:vAlign w:val="center"/>
          </w:tcPr>
          <w:p w:rsidR="007C2BB1" w:rsidRPr="00246825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Степень благоустройства районов жилой застройки</w:t>
            </w:r>
          </w:p>
        </w:tc>
        <w:tc>
          <w:tcPr>
            <w:tcW w:w="2075" w:type="pct"/>
          </w:tcPr>
          <w:p w:rsidR="007C2BB1" w:rsidRPr="00246825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 xml:space="preserve">Удельное хозяйственно-питьевое водопотребление на одного жителя среднесуточное (за год), </w:t>
            </w:r>
            <w:proofErr w:type="gramStart"/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л</w:t>
            </w:r>
            <w:proofErr w:type="gramEnd"/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/</w:t>
            </w:r>
            <w:proofErr w:type="spellStart"/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сут</w:t>
            </w:r>
            <w:proofErr w:type="spellEnd"/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.</w:t>
            </w:r>
          </w:p>
        </w:tc>
      </w:tr>
      <w:tr w:rsidR="007C2BB1" w:rsidRPr="00246825" w:rsidTr="0041677B">
        <w:trPr>
          <w:cantSplit/>
        </w:trPr>
        <w:tc>
          <w:tcPr>
            <w:tcW w:w="2925" w:type="pct"/>
            <w:vMerge/>
          </w:tcPr>
          <w:p w:rsidR="007C2BB1" w:rsidRPr="00246825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075" w:type="pct"/>
            <w:vAlign w:val="center"/>
          </w:tcPr>
          <w:p w:rsidR="007C2BB1" w:rsidRPr="00246825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Расчетный срок</w:t>
            </w:r>
          </w:p>
        </w:tc>
      </w:tr>
      <w:tr w:rsidR="007C2BB1" w:rsidRPr="00246825" w:rsidTr="0041677B">
        <w:tc>
          <w:tcPr>
            <w:tcW w:w="2925" w:type="pct"/>
          </w:tcPr>
          <w:p w:rsidR="007C2BB1" w:rsidRPr="00246825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Застройка зданиями, оборудованными внутренним водопроводом, канализацией:</w:t>
            </w:r>
          </w:p>
        </w:tc>
        <w:tc>
          <w:tcPr>
            <w:tcW w:w="2075" w:type="pct"/>
            <w:vAlign w:val="center"/>
          </w:tcPr>
          <w:p w:rsidR="007C2BB1" w:rsidRPr="00246825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7C2BB1" w:rsidRPr="00246825" w:rsidTr="0041677B">
        <w:tc>
          <w:tcPr>
            <w:tcW w:w="2925" w:type="pct"/>
          </w:tcPr>
          <w:p w:rsidR="007C2BB1" w:rsidRPr="00246825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lastRenderedPageBreak/>
              <w:t>- тоже с ванными и местными водонагревателями</w:t>
            </w:r>
          </w:p>
        </w:tc>
        <w:tc>
          <w:tcPr>
            <w:tcW w:w="2075" w:type="pct"/>
            <w:vAlign w:val="center"/>
          </w:tcPr>
          <w:p w:rsidR="007C2BB1" w:rsidRPr="00246825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180</w:t>
            </w:r>
          </w:p>
        </w:tc>
      </w:tr>
      <w:tr w:rsidR="007C2BB1" w:rsidRPr="00246825" w:rsidTr="0041677B">
        <w:tc>
          <w:tcPr>
            <w:tcW w:w="2925" w:type="pct"/>
          </w:tcPr>
          <w:p w:rsidR="007C2BB1" w:rsidRPr="00246825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Здания, не оборудованные внутренним водопроводом, канализацией (колодцы)</w:t>
            </w:r>
          </w:p>
        </w:tc>
        <w:tc>
          <w:tcPr>
            <w:tcW w:w="2075" w:type="pct"/>
            <w:vAlign w:val="center"/>
          </w:tcPr>
          <w:p w:rsidR="007C2BB1" w:rsidRPr="00246825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60</w:t>
            </w:r>
          </w:p>
        </w:tc>
      </w:tr>
    </w:tbl>
    <w:p w:rsidR="007C2BB1" w:rsidRPr="00246825" w:rsidRDefault="007C2BB1" w:rsidP="007C2BB1">
      <w:pPr>
        <w:snapToGrid w:val="0"/>
        <w:spacing w:before="0" w:after="120" w:line="240" w:lineRule="auto"/>
        <w:ind w:left="283" w:firstLine="360"/>
        <w:rPr>
          <w:rFonts w:eastAsia="Times New Roman" w:cs="Times New Roman"/>
          <w:i/>
          <w:sz w:val="22"/>
          <w:szCs w:val="24"/>
          <w:lang w:eastAsia="ru-RU" w:bidi="ar-SA"/>
        </w:rPr>
      </w:pPr>
      <w:r w:rsidRPr="00246825">
        <w:rPr>
          <w:rFonts w:eastAsia="Times New Roman" w:cs="Times New Roman"/>
          <w:i/>
          <w:sz w:val="22"/>
          <w:szCs w:val="24"/>
          <w:lang w:eastAsia="ru-RU" w:bidi="ar-SA"/>
        </w:rPr>
        <w:t>Примечание: удельное водопотребление включает расходы воды на хозяйственно-питьевые и бытовые нужды в общественных зданиях.</w:t>
      </w:r>
    </w:p>
    <w:p w:rsidR="007C2BB1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rPr>
          <w:rFonts w:eastAsia="Times New Roman" w:cs="Times New Roman"/>
          <w:sz w:val="26"/>
          <w:szCs w:val="26"/>
          <w:lang w:eastAsia="ru-RU" w:bidi="ar-SA"/>
        </w:rPr>
      </w:pPr>
    </w:p>
    <w:p w:rsidR="007C2BB1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jc w:val="center"/>
        <w:rPr>
          <w:rFonts w:eastAsia="Times New Roman" w:cs="Times New Roman"/>
          <w:sz w:val="26"/>
          <w:szCs w:val="26"/>
          <w:lang w:eastAsia="ru-RU" w:bidi="ar-SA"/>
        </w:rPr>
      </w:pPr>
      <w:r w:rsidRPr="00246825">
        <w:rPr>
          <w:rFonts w:eastAsia="Times New Roman" w:cs="Times New Roman"/>
          <w:sz w:val="26"/>
          <w:szCs w:val="26"/>
          <w:lang w:eastAsia="ru-RU" w:bidi="ar-SA"/>
        </w:rPr>
        <w:t>Расходы воды на хозяйственно-питьевые нужды населения</w:t>
      </w:r>
    </w:p>
    <w:p w:rsidR="007C2BB1" w:rsidRPr="00246825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jc w:val="center"/>
        <w:rPr>
          <w:rFonts w:eastAsia="Times New Roman" w:cs="Times New Roman"/>
          <w:sz w:val="26"/>
          <w:szCs w:val="26"/>
          <w:lang w:eastAsia="ru-RU" w:bidi="ar-SA"/>
        </w:rPr>
      </w:pPr>
    </w:p>
    <w:tbl>
      <w:tblPr>
        <w:tblW w:w="0" w:type="auto"/>
        <w:tblInd w:w="93" w:type="dxa"/>
        <w:tblCellMar>
          <w:left w:w="28" w:type="dxa"/>
          <w:right w:w="28" w:type="dxa"/>
        </w:tblCellMar>
        <w:tblLook w:val="0000"/>
      </w:tblPr>
      <w:tblGrid>
        <w:gridCol w:w="438"/>
        <w:gridCol w:w="1529"/>
        <w:gridCol w:w="2954"/>
        <w:gridCol w:w="1200"/>
        <w:gridCol w:w="1685"/>
        <w:gridCol w:w="1592"/>
      </w:tblGrid>
      <w:tr w:rsidR="007C2BB1" w:rsidRPr="00246825" w:rsidTr="0041677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№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Наименование потребителя</w:t>
            </w:r>
          </w:p>
        </w:tc>
        <w:tc>
          <w:tcPr>
            <w:tcW w:w="37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Степень</w:t>
            </w:r>
          </w:p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благоустройства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Расчетный срок</w:t>
            </w:r>
          </w:p>
        </w:tc>
      </w:tr>
      <w:tr w:rsidR="007C2BB1" w:rsidRPr="00246825" w:rsidTr="0041677B">
        <w:trPr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proofErr w:type="gramStart"/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п</w:t>
            </w:r>
            <w:proofErr w:type="gramEnd"/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/п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373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количество жителей,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среднесуточный расход,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максимальный расход,</w:t>
            </w:r>
          </w:p>
        </w:tc>
      </w:tr>
      <w:tr w:rsidR="007C2BB1" w:rsidRPr="00246825" w:rsidTr="0041677B">
        <w:trPr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sz w:val="22"/>
                <w:lang w:eastAsia="ru-RU" w:bidi="ar-SA"/>
              </w:rPr>
              <w:t> 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sz w:val="22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м3/</w:t>
            </w:r>
            <w:proofErr w:type="spellStart"/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keepLines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м3/</w:t>
            </w:r>
            <w:proofErr w:type="spellStart"/>
            <w:r w:rsidRPr="00246825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сут</w:t>
            </w:r>
            <w:proofErr w:type="spellEnd"/>
          </w:p>
        </w:tc>
      </w:tr>
      <w:tr w:rsidR="007C2BB1" w:rsidRPr="00246825" w:rsidTr="0041677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7C2BB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 w:firstLine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Население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Застройка зданиями, оборудованными внутренним водопроводом, канализацией, с ванными и местными водонагревателями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246825" w:rsidRDefault="007C2BB1" w:rsidP="0041677B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highlight w:val="yellow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540</w:t>
            </w:r>
          </w:p>
        </w:tc>
      </w:tr>
      <w:tr w:rsidR="007C2BB1" w:rsidRPr="00246825" w:rsidTr="0041677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7C2BB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 w:firstLine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highlight w:val="yellow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Здания, не оборудованные внутренним водопроводом, канализацией (колодцы)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246825" w:rsidRDefault="007C2BB1" w:rsidP="0041677B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highlight w:val="yellow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36</w:t>
            </w:r>
          </w:p>
        </w:tc>
      </w:tr>
      <w:tr w:rsidR="007C2BB1" w:rsidRPr="00246825" w:rsidTr="0041677B">
        <w:tc>
          <w:tcPr>
            <w:tcW w:w="1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bCs/>
                <w:iCs/>
                <w:lang w:eastAsia="ru-RU" w:bidi="ar-SA"/>
              </w:rPr>
            </w:pPr>
            <w:r w:rsidRPr="00246825">
              <w:rPr>
                <w:rFonts w:eastAsia="Times New Roman" w:cs="Times New Roman"/>
                <w:bCs/>
                <w:iCs/>
                <w:sz w:val="22"/>
                <w:lang w:eastAsia="ru-RU" w:bidi="ar-SA"/>
              </w:rPr>
              <w:t>Всего по посёлку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bCs/>
                <w:iCs/>
                <w:lang w:eastAsia="ru-RU" w:bidi="ar-SA"/>
              </w:rPr>
            </w:pPr>
            <w:r w:rsidRPr="00246825">
              <w:rPr>
                <w:rFonts w:eastAsia="Times New Roman" w:cs="Times New Roman"/>
                <w:bCs/>
                <w:iCs/>
                <w:sz w:val="22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246825" w:rsidRDefault="007C2BB1" w:rsidP="0041677B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highlight w:val="yellow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576</w:t>
            </w:r>
          </w:p>
        </w:tc>
      </w:tr>
    </w:tbl>
    <w:p w:rsidR="007C2BB1" w:rsidRPr="00246825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 w:firstLine="720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246825">
        <w:rPr>
          <w:rFonts w:eastAsia="Times New Roman" w:cs="Times New Roman"/>
          <w:sz w:val="26"/>
          <w:szCs w:val="26"/>
          <w:lang w:eastAsia="ru-RU" w:bidi="ar-SA"/>
        </w:rPr>
        <w:t xml:space="preserve">Расходы на нужды организаций и предприятий принимаются </w:t>
      </w:r>
      <w:proofErr w:type="gramStart"/>
      <w:r w:rsidRPr="00246825">
        <w:rPr>
          <w:rFonts w:eastAsia="Times New Roman" w:cs="Times New Roman"/>
          <w:sz w:val="26"/>
          <w:szCs w:val="26"/>
          <w:lang w:eastAsia="ru-RU" w:bidi="ar-SA"/>
        </w:rPr>
        <w:t>равными</w:t>
      </w:r>
      <w:proofErr w:type="gramEnd"/>
      <w:r w:rsidRPr="00246825">
        <w:rPr>
          <w:rFonts w:eastAsia="Times New Roman" w:cs="Times New Roman"/>
          <w:sz w:val="26"/>
          <w:szCs w:val="26"/>
          <w:lang w:eastAsia="ru-RU" w:bidi="ar-SA"/>
        </w:rPr>
        <w:t xml:space="preserve"> объему исходного года – 10,0 тыс. м</w:t>
      </w:r>
      <w:r w:rsidRPr="00246825">
        <w:rPr>
          <w:rFonts w:eastAsia="Times New Roman" w:cs="Times New Roman"/>
          <w:sz w:val="26"/>
          <w:szCs w:val="26"/>
          <w:vertAlign w:val="superscript"/>
          <w:lang w:eastAsia="ru-RU" w:bidi="ar-SA"/>
        </w:rPr>
        <w:t>3</w:t>
      </w:r>
      <w:r w:rsidRPr="00246825">
        <w:rPr>
          <w:rFonts w:eastAsia="Times New Roman" w:cs="Times New Roman"/>
          <w:sz w:val="26"/>
          <w:szCs w:val="26"/>
          <w:lang w:eastAsia="ru-RU" w:bidi="ar-SA"/>
        </w:rPr>
        <w:t>/год.</w:t>
      </w:r>
    </w:p>
    <w:p w:rsidR="007C2BB1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 w:firstLine="720"/>
        <w:jc w:val="both"/>
        <w:rPr>
          <w:rFonts w:eastAsia="Times New Roman" w:cs="Times New Roman"/>
          <w:b/>
          <w:bCs/>
          <w:sz w:val="26"/>
          <w:szCs w:val="26"/>
          <w:lang w:eastAsia="ru-RU" w:bidi="ar-SA"/>
        </w:rPr>
      </w:pPr>
    </w:p>
    <w:p w:rsidR="007C2BB1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 w:firstLine="720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246825">
        <w:rPr>
          <w:rFonts w:eastAsia="Times New Roman" w:cs="Times New Roman"/>
          <w:sz w:val="26"/>
          <w:szCs w:val="26"/>
          <w:lang w:eastAsia="ru-RU" w:bidi="ar-SA"/>
        </w:rPr>
        <w:t xml:space="preserve">Удельное среднесуточное за </w:t>
      </w:r>
      <w:r w:rsidRPr="00246825">
        <w:rPr>
          <w:rFonts w:eastAsia="Times New Roman" w:cs="Times New Roman"/>
          <w:b/>
          <w:sz w:val="26"/>
          <w:szCs w:val="26"/>
          <w:lang w:eastAsia="ru-RU" w:bidi="ar-SA"/>
        </w:rPr>
        <w:t>поливочный</w:t>
      </w:r>
      <w:r w:rsidRPr="00246825">
        <w:rPr>
          <w:rFonts w:eastAsia="Times New Roman" w:cs="Times New Roman"/>
          <w:sz w:val="26"/>
          <w:szCs w:val="26"/>
          <w:lang w:eastAsia="ru-RU" w:bidi="ar-SA"/>
        </w:rPr>
        <w:t xml:space="preserve"> с</w:t>
      </w:r>
      <w:bookmarkStart w:id="10" w:name="OCRUncertain028"/>
      <w:r w:rsidRPr="00246825">
        <w:rPr>
          <w:rFonts w:eastAsia="Times New Roman" w:cs="Times New Roman"/>
          <w:sz w:val="26"/>
          <w:szCs w:val="26"/>
          <w:lang w:eastAsia="ru-RU" w:bidi="ar-SA"/>
        </w:rPr>
        <w:t>е</w:t>
      </w:r>
      <w:bookmarkEnd w:id="10"/>
      <w:r w:rsidRPr="00246825">
        <w:rPr>
          <w:rFonts w:eastAsia="Times New Roman" w:cs="Times New Roman"/>
          <w:sz w:val="26"/>
          <w:szCs w:val="26"/>
          <w:lang w:eastAsia="ru-RU" w:bidi="ar-SA"/>
        </w:rPr>
        <w:t>зон потребление воды на поливку в расчете на одного жителя принято (согласно СП 31.13330.2012): расчетный срок – 60 л/</w:t>
      </w:r>
      <w:proofErr w:type="spellStart"/>
      <w:r w:rsidRPr="00246825">
        <w:rPr>
          <w:rFonts w:eastAsia="Times New Roman" w:cs="Times New Roman"/>
          <w:sz w:val="26"/>
          <w:szCs w:val="26"/>
          <w:lang w:eastAsia="ru-RU" w:bidi="ar-SA"/>
        </w:rPr>
        <w:t>сут</w:t>
      </w:r>
      <w:proofErr w:type="spellEnd"/>
      <w:r w:rsidRPr="00246825">
        <w:rPr>
          <w:rFonts w:eastAsia="Times New Roman" w:cs="Times New Roman"/>
          <w:sz w:val="26"/>
          <w:szCs w:val="26"/>
          <w:lang w:eastAsia="ru-RU" w:bidi="ar-SA"/>
        </w:rPr>
        <w:t xml:space="preserve">. </w:t>
      </w:r>
    </w:p>
    <w:p w:rsidR="007C2BB1" w:rsidRPr="00246825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 w:firstLine="720"/>
        <w:jc w:val="both"/>
        <w:rPr>
          <w:rFonts w:eastAsia="Times New Roman" w:cs="Times New Roman"/>
          <w:sz w:val="26"/>
          <w:szCs w:val="26"/>
          <w:lang w:eastAsia="ru-RU" w:bidi="ar-SA"/>
        </w:rPr>
      </w:pPr>
    </w:p>
    <w:p w:rsidR="007C2BB1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jc w:val="center"/>
        <w:rPr>
          <w:rFonts w:eastAsia="Times New Roman" w:cs="Times New Roman"/>
          <w:szCs w:val="24"/>
          <w:lang w:eastAsia="ru-RU" w:bidi="ar-SA"/>
        </w:rPr>
      </w:pPr>
      <w:r w:rsidRPr="00246825">
        <w:rPr>
          <w:rFonts w:eastAsia="Times New Roman" w:cs="Times New Roman"/>
          <w:szCs w:val="24"/>
          <w:lang w:eastAsia="ru-RU" w:bidi="ar-SA"/>
        </w:rPr>
        <w:t>Расходы воды на поливку</w:t>
      </w:r>
    </w:p>
    <w:p w:rsidR="007C2BB1" w:rsidRPr="00246825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jc w:val="center"/>
        <w:rPr>
          <w:rFonts w:eastAsia="Times New Roman" w:cs="Times New Roman"/>
          <w:szCs w:val="24"/>
          <w:lang w:eastAsia="ru-RU" w:bidi="ar-SA"/>
        </w:rPr>
      </w:pPr>
    </w:p>
    <w:tbl>
      <w:tblPr>
        <w:tblW w:w="0" w:type="auto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5687"/>
      </w:tblGrid>
      <w:tr w:rsidR="007C2BB1" w:rsidRPr="00246825" w:rsidTr="0041677B">
        <w:trPr>
          <w:trHeight w:val="651"/>
          <w:jc w:val="center"/>
        </w:trPr>
        <w:tc>
          <w:tcPr>
            <w:tcW w:w="3069" w:type="dxa"/>
            <w:vAlign w:val="center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283"/>
              <w:rPr>
                <w:rFonts w:eastAsia="Times New Roman" w:cs="Times New Roman"/>
                <w:b/>
                <w:szCs w:val="24"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sz w:val="22"/>
                <w:szCs w:val="24"/>
                <w:lang w:eastAsia="ru-RU" w:bidi="ar-SA"/>
              </w:rPr>
              <w:t>Населенный пункт</w:t>
            </w:r>
          </w:p>
        </w:tc>
        <w:tc>
          <w:tcPr>
            <w:tcW w:w="5687" w:type="dxa"/>
            <w:vAlign w:val="center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283"/>
              <w:rPr>
                <w:rFonts w:eastAsia="Times New Roman" w:cs="Times New Roman"/>
                <w:b/>
                <w:szCs w:val="24"/>
                <w:lang w:eastAsia="ru-RU" w:bidi="ar-SA"/>
              </w:rPr>
            </w:pPr>
            <w:r w:rsidRPr="00246825">
              <w:rPr>
                <w:rFonts w:eastAsia="Times New Roman" w:cs="Times New Roman"/>
                <w:b/>
                <w:sz w:val="22"/>
                <w:szCs w:val="24"/>
                <w:lang w:eastAsia="ru-RU" w:bidi="ar-SA"/>
              </w:rPr>
              <w:t>Расчетные расходы воды на поливку, м</w:t>
            </w:r>
            <w:r w:rsidRPr="00246825">
              <w:rPr>
                <w:rFonts w:eastAsia="Times New Roman" w:cs="Times New Roman"/>
                <w:b/>
                <w:sz w:val="22"/>
                <w:szCs w:val="24"/>
                <w:vertAlign w:val="superscript"/>
                <w:lang w:eastAsia="ru-RU" w:bidi="ar-SA"/>
              </w:rPr>
              <w:t>3</w:t>
            </w:r>
            <w:r w:rsidRPr="00246825">
              <w:rPr>
                <w:rFonts w:eastAsia="Times New Roman" w:cs="Times New Roman"/>
                <w:b/>
                <w:sz w:val="22"/>
                <w:szCs w:val="24"/>
                <w:lang w:eastAsia="ru-RU" w:bidi="ar-SA"/>
              </w:rPr>
              <w:t>/</w:t>
            </w:r>
            <w:proofErr w:type="spellStart"/>
            <w:r w:rsidRPr="00246825">
              <w:rPr>
                <w:rFonts w:eastAsia="Times New Roman" w:cs="Times New Roman"/>
                <w:b/>
                <w:sz w:val="22"/>
                <w:szCs w:val="24"/>
                <w:lang w:eastAsia="ru-RU" w:bidi="ar-SA"/>
              </w:rPr>
              <w:t>сут</w:t>
            </w:r>
            <w:proofErr w:type="spellEnd"/>
            <w:r w:rsidRPr="00246825">
              <w:rPr>
                <w:rFonts w:eastAsia="Times New Roman" w:cs="Times New Roman"/>
                <w:b/>
                <w:sz w:val="22"/>
                <w:szCs w:val="24"/>
                <w:lang w:eastAsia="ru-RU" w:bidi="ar-SA"/>
              </w:rPr>
              <w:t>.</w:t>
            </w:r>
          </w:p>
        </w:tc>
      </w:tr>
      <w:tr w:rsidR="007C2BB1" w:rsidRPr="00246825" w:rsidTr="0041677B">
        <w:trPr>
          <w:trHeight w:val="221"/>
          <w:jc w:val="center"/>
        </w:trPr>
        <w:tc>
          <w:tcPr>
            <w:tcW w:w="3069" w:type="dxa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-108" w:right="-108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пос. Пинега</w:t>
            </w:r>
          </w:p>
        </w:tc>
        <w:tc>
          <w:tcPr>
            <w:tcW w:w="5687" w:type="dxa"/>
            <w:vAlign w:val="center"/>
          </w:tcPr>
          <w:p w:rsidR="007C2BB1" w:rsidRPr="00246825" w:rsidRDefault="007C2BB1" w:rsidP="0041677B">
            <w:pPr>
              <w:snapToGrid w:val="0"/>
              <w:spacing w:before="0" w:after="0" w:line="240" w:lineRule="auto"/>
              <w:ind w:left="-108"/>
              <w:jc w:val="center"/>
              <w:rPr>
                <w:rFonts w:eastAsia="Times New Roman" w:cs="Times New Roman"/>
                <w:lang w:eastAsia="ru-RU" w:bidi="ar-SA"/>
              </w:rPr>
            </w:pPr>
            <w:r w:rsidRPr="00246825">
              <w:rPr>
                <w:rFonts w:eastAsia="Times New Roman" w:cs="Times New Roman"/>
                <w:sz w:val="22"/>
                <w:lang w:eastAsia="ru-RU" w:bidi="ar-SA"/>
              </w:rPr>
              <w:t>180</w:t>
            </w:r>
          </w:p>
        </w:tc>
      </w:tr>
    </w:tbl>
    <w:p w:rsidR="007C2BB1" w:rsidRDefault="007C2BB1" w:rsidP="007C2BB1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BB1" w:rsidRDefault="007C2BB1" w:rsidP="007C2BB1">
      <w:pPr>
        <w:pStyle w:val="aff1"/>
        <w:tabs>
          <w:tab w:val="num" w:pos="0"/>
        </w:tabs>
        <w:ind w:firstLine="720"/>
        <w:rPr>
          <w:color w:val="000000" w:themeColor="text1"/>
        </w:rPr>
      </w:pPr>
      <w:r w:rsidRPr="00D22810">
        <w:rPr>
          <w:color w:val="000000" w:themeColor="text1"/>
        </w:rPr>
        <w:t>Водоснабжение промышленных предприятий предлагается осуществлять за счет использования собственных источников.</w:t>
      </w:r>
    </w:p>
    <w:p w:rsidR="007C2BB1" w:rsidRPr="00D22810" w:rsidRDefault="007C2BB1" w:rsidP="007C2BB1">
      <w:pPr>
        <w:pStyle w:val="aff1"/>
        <w:tabs>
          <w:tab w:val="num" w:pos="0"/>
        </w:tabs>
        <w:ind w:firstLine="720"/>
        <w:rPr>
          <w:color w:val="000000" w:themeColor="text1"/>
        </w:rPr>
      </w:pP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7C2BB1" w:rsidRPr="000C0CBC" w:rsidRDefault="007C2BB1" w:rsidP="007C2BB1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7C2BB1" w:rsidRPr="007E2762" w:rsidRDefault="007C2BB1" w:rsidP="007C2BB1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Водоотведение</w:t>
      </w:r>
    </w:p>
    <w:p w:rsidR="007C2BB1" w:rsidRPr="00AE4E87" w:rsidRDefault="007C2BB1" w:rsidP="007C2BB1">
      <w:pPr>
        <w:spacing w:after="60" w:line="360" w:lineRule="auto"/>
        <w:ind w:left="0" w:firstLine="567"/>
        <w:jc w:val="both"/>
      </w:pPr>
      <w:r w:rsidRPr="00E9592F">
        <w:t>Основными</w:t>
      </w:r>
      <w:r w:rsidRPr="00AE4E87">
        <w:t xml:space="preserve"> </w:t>
      </w:r>
      <w:r w:rsidRPr="006D5375">
        <w:rPr>
          <w:b/>
          <w:i/>
        </w:rPr>
        <w:t>задачами</w:t>
      </w:r>
      <w:r w:rsidRPr="00AE4E87">
        <w:t xml:space="preserve"> </w:t>
      </w:r>
      <w:r w:rsidRPr="00075EDD">
        <w:t>развития централизованной системы водоотведения являются:</w:t>
      </w:r>
    </w:p>
    <w:p w:rsidR="007C2BB1" w:rsidRPr="006C0941" w:rsidRDefault="007C2BB1" w:rsidP="007C2BB1">
      <w:pPr>
        <w:pStyle w:val="ab"/>
        <w:numPr>
          <w:ilvl w:val="0"/>
          <w:numId w:val="46"/>
        </w:numPr>
        <w:spacing w:before="0" w:after="0" w:line="360" w:lineRule="auto"/>
        <w:ind w:left="851" w:firstLine="283"/>
        <w:jc w:val="both"/>
      </w:pPr>
      <w:r w:rsidRPr="00075EDD">
        <w:rPr>
          <w:b/>
        </w:rPr>
        <w:lastRenderedPageBreak/>
        <w:t>строительство</w:t>
      </w:r>
      <w:r w:rsidRPr="006C0941">
        <w:t xml:space="preserve"> сетей и сооружений для отведения сточных вод с отдельных территорий поселения, не имеющих централизованного водоотведения с целью обеспечения доступности услуг водоотведения для жителей </w:t>
      </w:r>
      <w:r>
        <w:t>МО «</w:t>
      </w:r>
      <w:proofErr w:type="spellStart"/>
      <w:r>
        <w:t>Пинежское</w:t>
      </w:r>
      <w:proofErr w:type="spellEnd"/>
      <w:r>
        <w:t xml:space="preserve">»; </w:t>
      </w:r>
    </w:p>
    <w:p w:rsidR="007C2BB1" w:rsidRDefault="007C2BB1" w:rsidP="007C2BB1">
      <w:pPr>
        <w:pStyle w:val="ab"/>
        <w:numPr>
          <w:ilvl w:val="0"/>
          <w:numId w:val="46"/>
        </w:numPr>
        <w:spacing w:before="0" w:after="200" w:line="360" w:lineRule="auto"/>
        <w:ind w:left="851" w:firstLine="283"/>
        <w:jc w:val="both"/>
      </w:pPr>
      <w:r w:rsidRPr="00075EDD">
        <w:rPr>
          <w:b/>
        </w:rPr>
        <w:t>обеспечение</w:t>
      </w:r>
      <w:r w:rsidRPr="006C0941">
        <w:t xml:space="preserve"> доступа к услугам водоотведения потребителей, включая осваиваемые и преобразуемые территории </w:t>
      </w:r>
      <w:r>
        <w:t>МО «</w:t>
      </w:r>
      <w:proofErr w:type="spellStart"/>
      <w:r>
        <w:t>Пинежское</w:t>
      </w:r>
      <w:proofErr w:type="spellEnd"/>
      <w:r>
        <w:t>»</w:t>
      </w:r>
      <w:r w:rsidRPr="006C0941">
        <w:t>, и обеспечение приема бытовых сточных вод частного жилого сектора с целью исключения сброса неочищенных сточных вод и загрязнения окружающей среды.</w:t>
      </w:r>
      <w:r>
        <w:t xml:space="preserve"> </w:t>
      </w:r>
    </w:p>
    <w:p w:rsidR="007C2BB1" w:rsidRPr="00590939" w:rsidRDefault="007C2BB1" w:rsidP="007C2BB1">
      <w:pPr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90939">
        <w:rPr>
          <w:rFonts w:cs="Times New Roman"/>
          <w:color w:val="000000" w:themeColor="text1"/>
          <w:szCs w:val="24"/>
        </w:rPr>
        <w:t xml:space="preserve">А также планируются следующие </w:t>
      </w:r>
      <w:r w:rsidRPr="00590939">
        <w:rPr>
          <w:rFonts w:cs="Times New Roman"/>
          <w:b/>
          <w:color w:val="000000" w:themeColor="text1"/>
          <w:szCs w:val="24"/>
        </w:rPr>
        <w:t>мероприятия</w:t>
      </w:r>
      <w:r w:rsidRPr="00590939">
        <w:rPr>
          <w:rFonts w:cs="Times New Roman"/>
          <w:color w:val="000000" w:themeColor="text1"/>
          <w:szCs w:val="24"/>
        </w:rPr>
        <w:t>:</w:t>
      </w:r>
    </w:p>
    <w:p w:rsidR="007C2BB1" w:rsidRPr="00590939" w:rsidRDefault="007C2BB1" w:rsidP="007C2BB1">
      <w:pPr>
        <w:numPr>
          <w:ilvl w:val="0"/>
          <w:numId w:val="47"/>
        </w:numPr>
        <w:tabs>
          <w:tab w:val="clear" w:pos="357"/>
          <w:tab w:val="num" w:pos="1134"/>
        </w:tabs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90939">
        <w:rPr>
          <w:rFonts w:cs="Times New Roman"/>
          <w:b/>
          <w:i/>
          <w:color w:val="000000" w:themeColor="text1"/>
          <w:szCs w:val="24"/>
        </w:rPr>
        <w:t>Строительство</w:t>
      </w:r>
      <w:r w:rsidRPr="00590939">
        <w:rPr>
          <w:rFonts w:cs="Times New Roman"/>
          <w:color w:val="000000" w:themeColor="text1"/>
          <w:szCs w:val="24"/>
        </w:rPr>
        <w:t xml:space="preserve"> канализационных очистных сооружений со сливной станцией </w:t>
      </w:r>
      <w:r>
        <w:rPr>
          <w:rFonts w:cs="Times New Roman"/>
          <w:color w:val="000000" w:themeColor="text1"/>
          <w:szCs w:val="24"/>
        </w:rPr>
        <w:t>за территорией п</w:t>
      </w:r>
      <w:r w:rsidRPr="00590939">
        <w:rPr>
          <w:rFonts w:cs="Times New Roman"/>
          <w:color w:val="000000" w:themeColor="text1"/>
          <w:szCs w:val="24"/>
        </w:rPr>
        <w:t>. Пинега, с южной стороны мощностью до 480 м</w:t>
      </w:r>
      <w:r w:rsidRPr="00590939">
        <w:rPr>
          <w:rFonts w:cs="Times New Roman"/>
          <w:color w:val="000000" w:themeColor="text1"/>
          <w:szCs w:val="24"/>
          <w:vertAlign w:val="superscript"/>
        </w:rPr>
        <w:t>3</w:t>
      </w:r>
      <w:r w:rsidRPr="00590939">
        <w:rPr>
          <w:rFonts w:cs="Times New Roman"/>
          <w:color w:val="000000" w:themeColor="text1"/>
          <w:szCs w:val="24"/>
        </w:rPr>
        <w:t>/</w:t>
      </w:r>
      <w:proofErr w:type="spellStart"/>
      <w:r w:rsidRPr="00590939">
        <w:rPr>
          <w:rFonts w:cs="Times New Roman"/>
          <w:color w:val="000000" w:themeColor="text1"/>
          <w:szCs w:val="24"/>
        </w:rPr>
        <w:t>сут</w:t>
      </w:r>
      <w:proofErr w:type="spellEnd"/>
      <w:r w:rsidRPr="00590939">
        <w:rPr>
          <w:rFonts w:cs="Times New Roman"/>
          <w:color w:val="000000" w:themeColor="text1"/>
          <w:szCs w:val="24"/>
        </w:rPr>
        <w:t>.;</w:t>
      </w:r>
    </w:p>
    <w:p w:rsidR="007C2BB1" w:rsidRPr="00590939" w:rsidRDefault="007C2BB1" w:rsidP="007C2BB1">
      <w:pPr>
        <w:numPr>
          <w:ilvl w:val="0"/>
          <w:numId w:val="47"/>
        </w:numPr>
        <w:tabs>
          <w:tab w:val="clear" w:pos="357"/>
          <w:tab w:val="num" w:pos="1134"/>
        </w:tabs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90939">
        <w:rPr>
          <w:rFonts w:cs="Times New Roman"/>
          <w:b/>
          <w:i/>
          <w:color w:val="000000" w:themeColor="text1"/>
          <w:szCs w:val="24"/>
        </w:rPr>
        <w:t>Строительство</w:t>
      </w:r>
      <w:r w:rsidRPr="00590939">
        <w:rPr>
          <w:rFonts w:cs="Times New Roman"/>
          <w:color w:val="000000" w:themeColor="text1"/>
          <w:szCs w:val="24"/>
        </w:rPr>
        <w:t xml:space="preserve"> сетей водоотведения </w:t>
      </w:r>
    </w:p>
    <w:p w:rsidR="007C2BB1" w:rsidRPr="00590939" w:rsidRDefault="007C2BB1" w:rsidP="007C2BB1">
      <w:pPr>
        <w:numPr>
          <w:ilvl w:val="1"/>
          <w:numId w:val="47"/>
        </w:numPr>
        <w:tabs>
          <w:tab w:val="num" w:pos="1134"/>
        </w:tabs>
        <w:ind w:left="1134" w:firstLine="284"/>
        <w:jc w:val="both"/>
        <w:rPr>
          <w:rFonts w:cs="Times New Roman"/>
          <w:color w:val="000000" w:themeColor="text1"/>
          <w:szCs w:val="24"/>
        </w:rPr>
      </w:pPr>
      <w:r w:rsidRPr="00590939">
        <w:rPr>
          <w:rFonts w:cs="Times New Roman"/>
          <w:color w:val="000000" w:themeColor="text1"/>
          <w:szCs w:val="24"/>
        </w:rPr>
        <w:t>напорных коллекторов – 2,02 км;</w:t>
      </w:r>
    </w:p>
    <w:p w:rsidR="007C2BB1" w:rsidRPr="00590939" w:rsidRDefault="007C2BB1" w:rsidP="007C2BB1">
      <w:pPr>
        <w:numPr>
          <w:ilvl w:val="1"/>
          <w:numId w:val="47"/>
        </w:numPr>
        <w:tabs>
          <w:tab w:val="num" w:pos="1134"/>
        </w:tabs>
        <w:ind w:left="1134" w:firstLine="284"/>
        <w:jc w:val="both"/>
        <w:rPr>
          <w:rFonts w:cs="Times New Roman"/>
          <w:color w:val="000000" w:themeColor="text1"/>
          <w:szCs w:val="24"/>
        </w:rPr>
      </w:pPr>
      <w:r w:rsidRPr="00590939">
        <w:rPr>
          <w:rFonts w:cs="Times New Roman"/>
          <w:color w:val="000000" w:themeColor="text1"/>
          <w:szCs w:val="24"/>
        </w:rPr>
        <w:t>безнапорных – 1,87 км;</w:t>
      </w:r>
    </w:p>
    <w:p w:rsidR="007C2BB1" w:rsidRPr="00590939" w:rsidRDefault="007C2BB1" w:rsidP="007C2BB1">
      <w:pPr>
        <w:numPr>
          <w:ilvl w:val="0"/>
          <w:numId w:val="47"/>
        </w:numPr>
        <w:tabs>
          <w:tab w:val="clear" w:pos="357"/>
          <w:tab w:val="num" w:pos="1134"/>
        </w:tabs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90939">
        <w:rPr>
          <w:rFonts w:cs="Times New Roman"/>
          <w:color w:val="000000" w:themeColor="text1"/>
          <w:szCs w:val="24"/>
        </w:rPr>
        <w:t xml:space="preserve">Строительство канализационных насосных станций – 2 ед. </w:t>
      </w:r>
    </w:p>
    <w:p w:rsidR="007C2BB1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360" w:lineRule="auto"/>
        <w:ind w:left="0" w:firstLine="720"/>
        <w:jc w:val="both"/>
        <w:rPr>
          <w:rFonts w:eastAsia="Times New Roman" w:cs="Times New Roman"/>
          <w:szCs w:val="24"/>
          <w:lang w:eastAsia="ru-RU" w:bidi="ar-SA"/>
        </w:rPr>
      </w:pPr>
    </w:p>
    <w:p w:rsidR="007C2BB1" w:rsidRPr="00590939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360" w:lineRule="auto"/>
        <w:ind w:left="0" w:firstLine="720"/>
        <w:jc w:val="both"/>
        <w:rPr>
          <w:rFonts w:eastAsia="Times New Roman" w:cs="Times New Roman"/>
          <w:szCs w:val="24"/>
          <w:lang w:eastAsia="ru-RU" w:bidi="ar-SA"/>
        </w:rPr>
      </w:pPr>
      <w:r w:rsidRPr="00590939">
        <w:rPr>
          <w:rFonts w:eastAsia="Times New Roman" w:cs="Times New Roman"/>
          <w:szCs w:val="24"/>
          <w:lang w:eastAsia="ru-RU" w:bidi="ar-SA"/>
        </w:rPr>
        <w:t>На основании СП 32.13330.2012. Свод правил «Канализация. Наружные сети и сооружения» удельные нормы водоотведения от жилой и общественной застройки соответствуют принятым нормам водопотребления.</w:t>
      </w:r>
    </w:p>
    <w:p w:rsidR="007C2BB1" w:rsidRPr="00590939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360" w:lineRule="auto"/>
        <w:ind w:left="0"/>
        <w:jc w:val="center"/>
        <w:rPr>
          <w:rFonts w:eastAsia="Times New Roman" w:cs="Times New Roman"/>
          <w:i/>
          <w:szCs w:val="24"/>
          <w:lang w:eastAsia="ru-RU" w:bidi="ar-SA"/>
        </w:rPr>
      </w:pPr>
      <w:proofErr w:type="gramStart"/>
      <w:r w:rsidRPr="00590939">
        <w:rPr>
          <w:rFonts w:eastAsia="Times New Roman" w:cs="Times New Roman"/>
          <w:i/>
          <w:szCs w:val="24"/>
          <w:lang w:eastAsia="ru-RU" w:bidi="ar-SA"/>
        </w:rPr>
        <w:t>Удельные норма водоотведения от жилой и общественной застройки</w:t>
      </w:r>
      <w:proofErr w:type="gramEnd"/>
    </w:p>
    <w:p w:rsidR="007C2BB1" w:rsidRPr="00590939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jc w:val="center"/>
        <w:rPr>
          <w:rFonts w:eastAsia="Times New Roman" w:cs="Times New Roman"/>
          <w:i/>
          <w:szCs w:val="24"/>
          <w:lang w:eastAsia="ru-RU" w:bidi="ar-SA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1"/>
        <w:gridCol w:w="3942"/>
      </w:tblGrid>
      <w:tr w:rsidR="007C2BB1" w:rsidRPr="00590939" w:rsidTr="0041677B">
        <w:trPr>
          <w:cantSplit/>
        </w:trPr>
        <w:tc>
          <w:tcPr>
            <w:tcW w:w="2941" w:type="pct"/>
            <w:vMerge w:val="restart"/>
            <w:vAlign w:val="center"/>
          </w:tcPr>
          <w:p w:rsidR="007C2BB1" w:rsidRPr="00590939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Степень благоустройства районов жилой застройки</w:t>
            </w:r>
          </w:p>
        </w:tc>
        <w:tc>
          <w:tcPr>
            <w:tcW w:w="2059" w:type="pct"/>
          </w:tcPr>
          <w:p w:rsidR="007C2BB1" w:rsidRPr="00590939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 xml:space="preserve">Удельное водоотведение на одного жителя среднесуточное (за год), </w:t>
            </w:r>
            <w:proofErr w:type="gramStart"/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л</w:t>
            </w:r>
            <w:proofErr w:type="gramEnd"/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/</w:t>
            </w:r>
            <w:proofErr w:type="spellStart"/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сут</w:t>
            </w:r>
            <w:proofErr w:type="spellEnd"/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.</w:t>
            </w:r>
          </w:p>
        </w:tc>
      </w:tr>
      <w:tr w:rsidR="007C2BB1" w:rsidRPr="00590939" w:rsidTr="0041677B">
        <w:trPr>
          <w:cantSplit/>
        </w:trPr>
        <w:tc>
          <w:tcPr>
            <w:tcW w:w="2941" w:type="pct"/>
            <w:vMerge/>
          </w:tcPr>
          <w:p w:rsidR="007C2BB1" w:rsidRPr="00590939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059" w:type="pct"/>
            <w:vAlign w:val="center"/>
          </w:tcPr>
          <w:p w:rsidR="007C2BB1" w:rsidRPr="00590939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Расчетный срок</w:t>
            </w:r>
          </w:p>
        </w:tc>
      </w:tr>
      <w:tr w:rsidR="007C2BB1" w:rsidRPr="00590939" w:rsidTr="0041677B">
        <w:tc>
          <w:tcPr>
            <w:tcW w:w="2941" w:type="pct"/>
          </w:tcPr>
          <w:p w:rsidR="007C2BB1" w:rsidRPr="00590939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/>
              <w:ind w:left="0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Застройка зданиями, оборудованными внутренним водопроводом, канализацией:</w:t>
            </w:r>
          </w:p>
        </w:tc>
        <w:tc>
          <w:tcPr>
            <w:tcW w:w="2059" w:type="pct"/>
            <w:vAlign w:val="center"/>
          </w:tcPr>
          <w:p w:rsidR="007C2BB1" w:rsidRPr="00590939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7C2BB1" w:rsidRPr="00590939" w:rsidTr="0041677B">
        <w:tc>
          <w:tcPr>
            <w:tcW w:w="2941" w:type="pct"/>
          </w:tcPr>
          <w:p w:rsidR="007C2BB1" w:rsidRPr="00590939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/>
              <w:ind w:left="0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- тоже с ванными и местными водонагревателями</w:t>
            </w:r>
          </w:p>
        </w:tc>
        <w:tc>
          <w:tcPr>
            <w:tcW w:w="2059" w:type="pct"/>
            <w:vAlign w:val="center"/>
          </w:tcPr>
          <w:p w:rsidR="007C2BB1" w:rsidRPr="00590939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180</w:t>
            </w:r>
          </w:p>
        </w:tc>
      </w:tr>
      <w:tr w:rsidR="007C2BB1" w:rsidRPr="00590939" w:rsidTr="0041677B">
        <w:tc>
          <w:tcPr>
            <w:tcW w:w="2941" w:type="pct"/>
          </w:tcPr>
          <w:p w:rsidR="007C2BB1" w:rsidRPr="00590939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/>
              <w:ind w:left="0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Здания, не оборудованные внутренним водопроводом, канализацией (колодцы, колонки)</w:t>
            </w:r>
          </w:p>
        </w:tc>
        <w:tc>
          <w:tcPr>
            <w:tcW w:w="2059" w:type="pct"/>
            <w:vAlign w:val="center"/>
          </w:tcPr>
          <w:p w:rsidR="007C2BB1" w:rsidRPr="00590939" w:rsidRDefault="007C2BB1" w:rsidP="0041677B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60</w:t>
            </w:r>
          </w:p>
        </w:tc>
      </w:tr>
    </w:tbl>
    <w:p w:rsidR="007C2BB1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rPr>
          <w:rFonts w:eastAsia="Times New Roman" w:cs="Times New Roman"/>
          <w:sz w:val="26"/>
          <w:szCs w:val="26"/>
          <w:highlight w:val="yellow"/>
          <w:lang w:eastAsia="ru-RU" w:bidi="ar-SA"/>
        </w:rPr>
      </w:pPr>
    </w:p>
    <w:p w:rsidR="007C2BB1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rPr>
          <w:rFonts w:eastAsia="Times New Roman" w:cs="Times New Roman"/>
          <w:sz w:val="26"/>
          <w:szCs w:val="26"/>
          <w:highlight w:val="yellow"/>
          <w:lang w:eastAsia="ru-RU" w:bidi="ar-SA"/>
        </w:rPr>
      </w:pPr>
    </w:p>
    <w:p w:rsidR="007C2BB1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rPr>
          <w:rFonts w:eastAsia="Times New Roman" w:cs="Times New Roman"/>
          <w:sz w:val="26"/>
          <w:szCs w:val="26"/>
          <w:highlight w:val="yellow"/>
          <w:lang w:eastAsia="ru-RU" w:bidi="ar-SA"/>
        </w:rPr>
      </w:pPr>
    </w:p>
    <w:p w:rsidR="007C2BB1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rPr>
          <w:rFonts w:eastAsia="Times New Roman" w:cs="Times New Roman"/>
          <w:sz w:val="26"/>
          <w:szCs w:val="26"/>
          <w:highlight w:val="yellow"/>
          <w:lang w:eastAsia="ru-RU" w:bidi="ar-SA"/>
        </w:rPr>
      </w:pPr>
    </w:p>
    <w:p w:rsidR="007C2BB1" w:rsidRPr="00590939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rPr>
          <w:rFonts w:eastAsia="Times New Roman" w:cs="Times New Roman"/>
          <w:sz w:val="26"/>
          <w:szCs w:val="26"/>
          <w:highlight w:val="yellow"/>
          <w:lang w:eastAsia="ru-RU" w:bidi="ar-SA"/>
        </w:rPr>
      </w:pPr>
    </w:p>
    <w:p w:rsidR="007C2BB1" w:rsidRPr="00590939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jc w:val="center"/>
        <w:rPr>
          <w:rFonts w:eastAsia="Times New Roman" w:cs="Times New Roman"/>
          <w:i/>
          <w:szCs w:val="24"/>
          <w:lang w:eastAsia="ru-RU" w:bidi="ar-SA"/>
        </w:rPr>
      </w:pPr>
      <w:r w:rsidRPr="00590939">
        <w:rPr>
          <w:rFonts w:eastAsia="Times New Roman" w:cs="Times New Roman"/>
          <w:i/>
          <w:szCs w:val="24"/>
          <w:lang w:eastAsia="ru-RU" w:bidi="ar-SA"/>
        </w:rPr>
        <w:t>Расходы хозяйственно-бытовых сточных вод от жилой застройки</w:t>
      </w:r>
    </w:p>
    <w:p w:rsidR="007C2BB1" w:rsidRPr="00590939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jc w:val="center"/>
        <w:rPr>
          <w:rFonts w:eastAsia="Times New Roman" w:cs="Times New Roman"/>
          <w:szCs w:val="24"/>
          <w:lang w:eastAsia="ru-RU" w:bidi="ar-SA"/>
        </w:rPr>
      </w:pPr>
    </w:p>
    <w:tbl>
      <w:tblPr>
        <w:tblW w:w="0" w:type="auto"/>
        <w:tblInd w:w="93" w:type="dxa"/>
        <w:tblCellMar>
          <w:left w:w="28" w:type="dxa"/>
          <w:right w:w="28" w:type="dxa"/>
        </w:tblCellMar>
        <w:tblLook w:val="0000"/>
      </w:tblPr>
      <w:tblGrid>
        <w:gridCol w:w="438"/>
        <w:gridCol w:w="1529"/>
        <w:gridCol w:w="2954"/>
        <w:gridCol w:w="1200"/>
        <w:gridCol w:w="1685"/>
        <w:gridCol w:w="1592"/>
      </w:tblGrid>
      <w:tr w:rsidR="007C2BB1" w:rsidRPr="00590939" w:rsidTr="0041677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lastRenderedPageBreak/>
              <w:t>№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Наименование потребителя</w:t>
            </w:r>
          </w:p>
        </w:tc>
        <w:tc>
          <w:tcPr>
            <w:tcW w:w="37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Степень</w:t>
            </w:r>
          </w:p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благоустройства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Расчетный срок</w:t>
            </w:r>
          </w:p>
        </w:tc>
      </w:tr>
      <w:tr w:rsidR="007C2BB1" w:rsidRPr="00590939" w:rsidTr="0041677B">
        <w:trPr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proofErr w:type="gramStart"/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п</w:t>
            </w:r>
            <w:proofErr w:type="gramEnd"/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/п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373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количество жителей,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среднесуточный расход,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максимальный расход,</w:t>
            </w:r>
          </w:p>
        </w:tc>
      </w:tr>
      <w:tr w:rsidR="007C2BB1" w:rsidRPr="00590939" w:rsidTr="0041677B">
        <w:trPr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sz w:val="22"/>
                <w:lang w:eastAsia="ru-RU" w:bidi="ar-SA"/>
              </w:rPr>
              <w:t> 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sz w:val="22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м3/</w:t>
            </w:r>
            <w:proofErr w:type="spellStart"/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keepLines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м3/</w:t>
            </w:r>
            <w:proofErr w:type="spellStart"/>
            <w:r w:rsidRPr="00590939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сут</w:t>
            </w:r>
            <w:proofErr w:type="spellEnd"/>
          </w:p>
        </w:tc>
      </w:tr>
      <w:tr w:rsidR="007C2BB1" w:rsidRPr="00590939" w:rsidTr="0041677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7C2BB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Население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Застройка зданиями, оборудованными внутренним водопроводом, канализацией, с ванными и местными водонагревателями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590939" w:rsidRDefault="007C2BB1" w:rsidP="0041677B">
            <w:pPr>
              <w:autoSpaceDE w:val="0"/>
              <w:autoSpaceDN w:val="0"/>
              <w:adjustRightInd w:val="0"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540</w:t>
            </w:r>
          </w:p>
        </w:tc>
      </w:tr>
      <w:tr w:rsidR="007C2BB1" w:rsidRPr="00590939" w:rsidTr="0041677B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7C2BB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napToGrid w:val="0"/>
              <w:spacing w:before="0" w:after="0"/>
              <w:ind w:left="0" w:firstLine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rPr>
                <w:rFonts w:eastAsia="Times New Roman" w:cs="Times New Roman"/>
                <w:highlight w:val="yellow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Здания, не оборудованные внутренним водопроводом, канализацией (колодцы)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590939" w:rsidRDefault="007C2BB1" w:rsidP="0041677B">
            <w:pPr>
              <w:autoSpaceDE w:val="0"/>
              <w:autoSpaceDN w:val="0"/>
              <w:adjustRightInd w:val="0"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36</w:t>
            </w:r>
          </w:p>
        </w:tc>
      </w:tr>
      <w:tr w:rsidR="007C2BB1" w:rsidRPr="00590939" w:rsidTr="0041677B">
        <w:tc>
          <w:tcPr>
            <w:tcW w:w="1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rPr>
                <w:rFonts w:eastAsia="Times New Roman" w:cs="Times New Roman"/>
                <w:bCs/>
                <w:iCs/>
                <w:lang w:eastAsia="ru-RU" w:bidi="ar-SA"/>
              </w:rPr>
            </w:pPr>
            <w:r w:rsidRPr="00590939">
              <w:rPr>
                <w:rFonts w:eastAsia="Times New Roman" w:cs="Times New Roman"/>
                <w:bCs/>
                <w:iCs/>
                <w:sz w:val="22"/>
                <w:lang w:eastAsia="ru-RU" w:bidi="ar-SA"/>
              </w:rPr>
              <w:t>Всего по посёлку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rPr>
                <w:rFonts w:eastAsia="Times New Roman" w:cs="Times New Roman"/>
                <w:bCs/>
                <w:iCs/>
                <w:lang w:eastAsia="ru-RU" w:bidi="ar-SA"/>
              </w:rPr>
            </w:pPr>
            <w:r w:rsidRPr="00590939">
              <w:rPr>
                <w:rFonts w:eastAsia="Times New Roman" w:cs="Times New Roman"/>
                <w:bCs/>
                <w:iCs/>
                <w:sz w:val="22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BB1" w:rsidRPr="00590939" w:rsidRDefault="007C2BB1" w:rsidP="0041677B">
            <w:pPr>
              <w:autoSpaceDE w:val="0"/>
              <w:autoSpaceDN w:val="0"/>
              <w:adjustRightInd w:val="0"/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highlight w:val="yellow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BB1" w:rsidRPr="00590939" w:rsidRDefault="007C2BB1" w:rsidP="0041677B">
            <w:pPr>
              <w:snapToGrid w:val="0"/>
              <w:spacing w:before="0" w:after="0"/>
              <w:ind w:left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590939">
              <w:rPr>
                <w:rFonts w:eastAsia="Times New Roman" w:cs="Times New Roman"/>
                <w:sz w:val="22"/>
                <w:lang w:eastAsia="ru-RU" w:bidi="ar-SA"/>
              </w:rPr>
              <w:t>576</w:t>
            </w:r>
          </w:p>
        </w:tc>
      </w:tr>
    </w:tbl>
    <w:p w:rsidR="007C2BB1" w:rsidRPr="00590939" w:rsidRDefault="007C2BB1" w:rsidP="007C2BB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0"/>
        <w:rPr>
          <w:rFonts w:eastAsia="Times New Roman" w:cs="Times New Roman"/>
          <w:sz w:val="26"/>
          <w:szCs w:val="26"/>
          <w:highlight w:val="yellow"/>
          <w:lang w:eastAsia="ru-RU" w:bidi="ar-SA"/>
        </w:rPr>
      </w:pPr>
    </w:p>
    <w:p w:rsidR="007C2BB1" w:rsidRDefault="007C2BB1" w:rsidP="007C2BB1">
      <w:pPr>
        <w:spacing w:line="360" w:lineRule="auto"/>
        <w:ind w:left="0" w:firstLine="567"/>
        <w:jc w:val="both"/>
        <w:rPr>
          <w:rFonts w:eastAsia="Times New Roman" w:cs="Times New Roman"/>
          <w:szCs w:val="24"/>
          <w:lang w:eastAsia="ru-RU" w:bidi="ar-SA"/>
        </w:rPr>
      </w:pPr>
    </w:p>
    <w:p w:rsidR="007C2BB1" w:rsidRPr="007E2762" w:rsidRDefault="007C2BB1" w:rsidP="007C2BB1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7E2762">
        <w:rPr>
          <w:rFonts w:cs="Times New Roman"/>
          <w:b/>
          <w:color w:val="000000" w:themeColor="text1"/>
          <w:szCs w:val="24"/>
        </w:rPr>
        <w:t>Теплоснабжение</w:t>
      </w: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75160">
        <w:rPr>
          <w:rFonts w:cs="Times New Roman"/>
          <w:color w:val="000000" w:themeColor="text1"/>
          <w:szCs w:val="24"/>
        </w:rPr>
        <w:t xml:space="preserve">Схемой теплоснабжения </w:t>
      </w:r>
      <w:r>
        <w:rPr>
          <w:rFonts w:cs="Times New Roman"/>
          <w:color w:val="000000" w:themeColor="text1"/>
          <w:szCs w:val="24"/>
        </w:rPr>
        <w:t>МО «</w:t>
      </w:r>
      <w:proofErr w:type="spellStart"/>
      <w:r>
        <w:rPr>
          <w:rFonts w:cs="Times New Roman"/>
          <w:color w:val="000000" w:themeColor="text1"/>
          <w:szCs w:val="24"/>
        </w:rPr>
        <w:t>Пинежское</w:t>
      </w:r>
      <w:proofErr w:type="spellEnd"/>
      <w:r>
        <w:rPr>
          <w:rFonts w:cs="Times New Roman"/>
          <w:color w:val="000000" w:themeColor="text1"/>
          <w:szCs w:val="24"/>
        </w:rPr>
        <w:t>»</w:t>
      </w:r>
      <w:r w:rsidRPr="00275160">
        <w:rPr>
          <w:rFonts w:cs="Times New Roman"/>
          <w:color w:val="000000" w:themeColor="text1"/>
          <w:szCs w:val="24"/>
        </w:rPr>
        <w:t xml:space="preserve"> </w:t>
      </w:r>
      <w:r w:rsidRPr="00275160">
        <w:rPr>
          <w:rFonts w:cs="Times New Roman"/>
          <w:b/>
          <w:i/>
          <w:color w:val="000000" w:themeColor="text1"/>
          <w:szCs w:val="24"/>
        </w:rPr>
        <w:t>предлагается</w:t>
      </w:r>
      <w:r w:rsidRPr="00275160">
        <w:rPr>
          <w:rFonts w:cs="Times New Roman"/>
          <w:color w:val="000000" w:themeColor="text1"/>
          <w:szCs w:val="24"/>
        </w:rPr>
        <w:t xml:space="preserve"> обеспечивать планируемые к строительству индивидуальные жилые дома теплом от </w:t>
      </w:r>
      <w:r w:rsidRPr="00275160">
        <w:rPr>
          <w:rFonts w:cs="Times New Roman"/>
          <w:b/>
          <w:i/>
          <w:color w:val="000000" w:themeColor="text1"/>
          <w:szCs w:val="24"/>
        </w:rPr>
        <w:t>индивидуальных</w:t>
      </w:r>
      <w:r w:rsidRPr="00275160">
        <w:rPr>
          <w:rFonts w:cs="Times New Roman"/>
          <w:color w:val="000000" w:themeColor="text1"/>
          <w:szCs w:val="24"/>
        </w:rPr>
        <w:t xml:space="preserve"> источников тепловой энергии. В связи с тем, что в настоящее время не предусматривается изменение схемы теплоснабжения </w:t>
      </w:r>
      <w:r>
        <w:rPr>
          <w:rFonts w:cs="Times New Roman"/>
          <w:color w:val="000000" w:themeColor="text1"/>
          <w:szCs w:val="24"/>
        </w:rPr>
        <w:t>МО</w:t>
      </w:r>
      <w:r w:rsidRPr="00275160">
        <w:rPr>
          <w:rFonts w:cs="Times New Roman"/>
          <w:color w:val="000000" w:themeColor="text1"/>
          <w:szCs w:val="24"/>
        </w:rPr>
        <w:t xml:space="preserve"> «</w:t>
      </w:r>
      <w:proofErr w:type="spellStart"/>
      <w:r w:rsidRPr="00275160">
        <w:rPr>
          <w:rFonts w:cs="Times New Roman"/>
          <w:color w:val="000000" w:themeColor="text1"/>
          <w:szCs w:val="24"/>
        </w:rPr>
        <w:t>Пинежское</w:t>
      </w:r>
      <w:proofErr w:type="spellEnd"/>
      <w:r w:rsidRPr="00275160">
        <w:rPr>
          <w:rFonts w:cs="Times New Roman"/>
          <w:color w:val="000000" w:themeColor="text1"/>
          <w:szCs w:val="24"/>
        </w:rPr>
        <w:t xml:space="preserve">»,  предложения по строительству источников тепловой энергии  </w:t>
      </w:r>
      <w:r w:rsidRPr="00275160">
        <w:rPr>
          <w:rFonts w:cs="Times New Roman"/>
          <w:b/>
          <w:i/>
          <w:color w:val="000000" w:themeColor="text1"/>
          <w:szCs w:val="24"/>
        </w:rPr>
        <w:t>отсутствуют</w:t>
      </w:r>
      <w:r w:rsidRPr="00275160">
        <w:rPr>
          <w:rFonts w:cs="Times New Roman"/>
          <w:color w:val="000000" w:themeColor="text1"/>
          <w:szCs w:val="24"/>
        </w:rPr>
        <w:t>.</w:t>
      </w: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bCs/>
          <w:color w:val="000000" w:themeColor="text1"/>
          <w:szCs w:val="24"/>
        </w:rPr>
      </w:pPr>
      <w:r w:rsidRPr="00275160">
        <w:rPr>
          <w:rFonts w:cs="Times New Roman"/>
          <w:color w:val="000000" w:themeColor="text1"/>
          <w:szCs w:val="24"/>
        </w:rPr>
        <w:t>П</w:t>
      </w:r>
      <w:r w:rsidRPr="00275160">
        <w:rPr>
          <w:rFonts w:cs="Times New Roman"/>
          <w:bCs/>
          <w:color w:val="000000" w:themeColor="text1"/>
          <w:szCs w:val="24"/>
        </w:rPr>
        <w:t xml:space="preserve">о результатам проведения энергетического обследования предприятия </w:t>
      </w:r>
      <w:proofErr w:type="spellStart"/>
      <w:r w:rsidRPr="00275160">
        <w:rPr>
          <w:rFonts w:cs="Times New Roman"/>
          <w:bCs/>
          <w:color w:val="000000" w:themeColor="text1"/>
          <w:szCs w:val="24"/>
        </w:rPr>
        <w:t>Пинежское</w:t>
      </w:r>
      <w:proofErr w:type="spellEnd"/>
      <w:r w:rsidRPr="00275160">
        <w:rPr>
          <w:rFonts w:cs="Times New Roman"/>
          <w:bCs/>
          <w:color w:val="000000" w:themeColor="text1"/>
          <w:szCs w:val="24"/>
        </w:rPr>
        <w:t xml:space="preserve"> МП ЖКХ</w:t>
      </w:r>
      <w:r>
        <w:rPr>
          <w:rFonts w:cs="Times New Roman"/>
          <w:color w:val="000000" w:themeColor="text1"/>
          <w:szCs w:val="24"/>
        </w:rPr>
        <w:t xml:space="preserve"> одним из вариантов </w:t>
      </w:r>
      <w:r w:rsidRPr="00275160">
        <w:rPr>
          <w:rFonts w:cs="Times New Roman"/>
          <w:b/>
          <w:i/>
          <w:color w:val="000000" w:themeColor="text1"/>
          <w:szCs w:val="24"/>
        </w:rPr>
        <w:t>модернизации</w:t>
      </w:r>
      <w:r w:rsidRPr="00275160">
        <w:rPr>
          <w:rFonts w:cs="Times New Roman"/>
          <w:color w:val="000000" w:themeColor="text1"/>
          <w:szCs w:val="24"/>
        </w:rPr>
        <w:t xml:space="preserve"> системы теплоснабжения в качестве </w:t>
      </w:r>
      <w:hyperlink r:id="rId8" w:tgtFrame="_blank" w:tooltip="Мероприятия по энергосбережению на предприятии – котлы и пар – часть 1" w:history="1">
        <w:r w:rsidRPr="00275160">
          <w:rPr>
            <w:rStyle w:val="aff0"/>
            <w:rFonts w:cs="Times New Roman"/>
            <w:i/>
            <w:color w:val="000000" w:themeColor="text1"/>
            <w:szCs w:val="24"/>
            <w:u w:val="none"/>
          </w:rPr>
          <w:t xml:space="preserve">энергосберегающего мероприятия </w:t>
        </w:r>
      </w:hyperlink>
      <w:r w:rsidRPr="00275160">
        <w:rPr>
          <w:rFonts w:cs="Times New Roman"/>
          <w:color w:val="000000" w:themeColor="text1"/>
          <w:szCs w:val="24"/>
        </w:rPr>
        <w:t xml:space="preserve">был предложен </w:t>
      </w:r>
      <w:r w:rsidRPr="00275160">
        <w:rPr>
          <w:rFonts w:cs="Times New Roman"/>
          <w:bCs/>
          <w:color w:val="000000" w:themeColor="text1"/>
          <w:szCs w:val="24"/>
        </w:rPr>
        <w:t xml:space="preserve">вывод из эксплуатации котельной РБ №2 и подключение ее тепловых сетей к котельной школы. </w:t>
      </w:r>
      <w:r w:rsidRPr="00275160">
        <w:rPr>
          <w:rFonts w:cs="Times New Roman"/>
          <w:color w:val="000000" w:themeColor="text1"/>
          <w:szCs w:val="24"/>
        </w:rPr>
        <w:t xml:space="preserve">Для обеспечения перспективных нагрузок  предлагается </w:t>
      </w:r>
      <w:r w:rsidRPr="00275160">
        <w:rPr>
          <w:rFonts w:cs="Times New Roman"/>
          <w:b/>
          <w:color w:val="000000" w:themeColor="text1"/>
          <w:szCs w:val="24"/>
        </w:rPr>
        <w:t>замена</w:t>
      </w:r>
      <w:r w:rsidRPr="00275160">
        <w:rPr>
          <w:rFonts w:cs="Times New Roman"/>
          <w:color w:val="000000" w:themeColor="text1"/>
          <w:szCs w:val="24"/>
        </w:rPr>
        <w:t xml:space="preserve"> 2-х </w:t>
      </w:r>
      <w:r w:rsidRPr="00275160">
        <w:rPr>
          <w:rFonts w:cs="Times New Roman"/>
          <w:bCs/>
          <w:color w:val="000000" w:themeColor="text1"/>
          <w:szCs w:val="24"/>
        </w:rPr>
        <w:t>котлов марки Универсал на котел марки КВр-0,63.</w:t>
      </w:r>
    </w:p>
    <w:p w:rsidR="007C2BB1" w:rsidRPr="00275160" w:rsidRDefault="007C2BB1" w:rsidP="007C2BB1">
      <w:pPr>
        <w:spacing w:line="360" w:lineRule="auto"/>
        <w:ind w:left="0" w:firstLine="567"/>
        <w:jc w:val="both"/>
        <w:rPr>
          <w:rFonts w:cs="Times New Roman"/>
          <w:bCs/>
          <w:color w:val="000000" w:themeColor="text1"/>
          <w:szCs w:val="24"/>
        </w:rPr>
      </w:pPr>
      <w:r w:rsidRPr="00275160">
        <w:rPr>
          <w:rFonts w:cs="Times New Roman"/>
          <w:bCs/>
          <w:color w:val="000000" w:themeColor="text1"/>
          <w:szCs w:val="24"/>
        </w:rPr>
        <w:t>Согласно перечню мероприятий муниципальной программы «Энергосбережение и повышение энергетической эффективности в муниципальном образовании «</w:t>
      </w:r>
      <w:proofErr w:type="spellStart"/>
      <w:r w:rsidRPr="00275160">
        <w:rPr>
          <w:rFonts w:cs="Times New Roman"/>
          <w:bCs/>
          <w:color w:val="000000" w:themeColor="text1"/>
          <w:szCs w:val="24"/>
        </w:rPr>
        <w:t>Пинежский</w:t>
      </w:r>
      <w:proofErr w:type="spellEnd"/>
      <w:r w:rsidRPr="00275160">
        <w:rPr>
          <w:rFonts w:cs="Times New Roman"/>
          <w:bCs/>
          <w:color w:val="000000" w:themeColor="text1"/>
          <w:szCs w:val="24"/>
        </w:rPr>
        <w:t xml:space="preserve"> муниципальный район» на 2014-2020 годы» предусматриваются следующие </w:t>
      </w:r>
      <w:r w:rsidRPr="00275160">
        <w:rPr>
          <w:rFonts w:cs="Times New Roman"/>
          <w:b/>
          <w:bCs/>
          <w:color w:val="000000" w:themeColor="text1"/>
          <w:szCs w:val="24"/>
        </w:rPr>
        <w:t>мероприятия</w:t>
      </w:r>
      <w:r w:rsidRPr="00275160">
        <w:rPr>
          <w:rFonts w:cs="Times New Roman"/>
          <w:bCs/>
          <w:color w:val="000000" w:themeColor="text1"/>
          <w:szCs w:val="24"/>
        </w:rPr>
        <w:t>:</w:t>
      </w:r>
    </w:p>
    <w:p w:rsidR="007C2BB1" w:rsidRPr="00275160" w:rsidRDefault="007C2BB1" w:rsidP="007C2BB1">
      <w:pPr>
        <w:numPr>
          <w:ilvl w:val="0"/>
          <w:numId w:val="4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275160">
        <w:rPr>
          <w:rFonts w:cs="Times New Roman"/>
          <w:color w:val="000000" w:themeColor="text1"/>
          <w:szCs w:val="24"/>
        </w:rPr>
        <w:t>Капитальный ремонт котельной РБ №2 п.</w:t>
      </w:r>
      <w:r>
        <w:rPr>
          <w:rFonts w:cs="Times New Roman"/>
          <w:color w:val="000000" w:themeColor="text1"/>
          <w:szCs w:val="24"/>
        </w:rPr>
        <w:t xml:space="preserve"> </w:t>
      </w:r>
      <w:r w:rsidRPr="00275160">
        <w:rPr>
          <w:rFonts w:cs="Times New Roman"/>
          <w:color w:val="000000" w:themeColor="text1"/>
          <w:szCs w:val="24"/>
        </w:rPr>
        <w:t>Пинега (замена водогрейных котлов 2 шт. КВр-0,39);</w:t>
      </w:r>
    </w:p>
    <w:p w:rsidR="007C2BB1" w:rsidRPr="00275160" w:rsidRDefault="007C2BB1" w:rsidP="007C2BB1">
      <w:pPr>
        <w:numPr>
          <w:ilvl w:val="0"/>
          <w:numId w:val="4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275160">
        <w:rPr>
          <w:rFonts w:cs="Times New Roman"/>
          <w:color w:val="000000" w:themeColor="text1"/>
          <w:szCs w:val="24"/>
        </w:rPr>
        <w:t>Капитальный ремонт котельной РБ №2 п.</w:t>
      </w:r>
      <w:r>
        <w:rPr>
          <w:rFonts w:cs="Times New Roman"/>
          <w:color w:val="000000" w:themeColor="text1"/>
          <w:szCs w:val="24"/>
        </w:rPr>
        <w:t xml:space="preserve"> </w:t>
      </w:r>
      <w:r w:rsidRPr="00275160">
        <w:rPr>
          <w:rFonts w:cs="Times New Roman"/>
          <w:color w:val="000000" w:themeColor="text1"/>
          <w:szCs w:val="24"/>
        </w:rPr>
        <w:t>Пинега (замена дымовой трубы);</w:t>
      </w:r>
    </w:p>
    <w:p w:rsidR="007C2BB1" w:rsidRPr="00275160" w:rsidRDefault="007C2BB1" w:rsidP="007C2BB1">
      <w:pPr>
        <w:numPr>
          <w:ilvl w:val="0"/>
          <w:numId w:val="4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275160">
        <w:rPr>
          <w:rFonts w:cs="Times New Roman"/>
          <w:color w:val="000000" w:themeColor="text1"/>
          <w:szCs w:val="24"/>
        </w:rPr>
        <w:t>Ремонт котельной детского сада №77п.</w:t>
      </w:r>
      <w:r>
        <w:rPr>
          <w:rFonts w:cs="Times New Roman"/>
          <w:color w:val="000000" w:themeColor="text1"/>
          <w:szCs w:val="24"/>
        </w:rPr>
        <w:t xml:space="preserve"> </w:t>
      </w:r>
      <w:r w:rsidRPr="00275160">
        <w:rPr>
          <w:rFonts w:cs="Times New Roman"/>
          <w:color w:val="000000" w:themeColor="text1"/>
          <w:szCs w:val="24"/>
        </w:rPr>
        <w:t>Пинега (замена марки Универсал на 2 котла марки КВр-0,63);</w:t>
      </w:r>
    </w:p>
    <w:p w:rsidR="007C2BB1" w:rsidRPr="00275160" w:rsidRDefault="007C2BB1" w:rsidP="007C2BB1">
      <w:pPr>
        <w:numPr>
          <w:ilvl w:val="0"/>
          <w:numId w:val="4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275160">
        <w:rPr>
          <w:rFonts w:cs="Times New Roman"/>
          <w:color w:val="000000" w:themeColor="text1"/>
          <w:szCs w:val="24"/>
        </w:rPr>
        <w:lastRenderedPageBreak/>
        <w:t>Ремонт котельной ПУ №8 п.</w:t>
      </w:r>
      <w:r>
        <w:rPr>
          <w:rFonts w:cs="Times New Roman"/>
          <w:color w:val="000000" w:themeColor="text1"/>
          <w:szCs w:val="24"/>
        </w:rPr>
        <w:t xml:space="preserve"> </w:t>
      </w:r>
      <w:r w:rsidRPr="00275160">
        <w:rPr>
          <w:rFonts w:cs="Times New Roman"/>
          <w:color w:val="000000" w:themeColor="text1"/>
          <w:szCs w:val="24"/>
        </w:rPr>
        <w:t>Пинега (замена водогрейного котла марки Универсал 5 на котел марки КВр-0,63).</w:t>
      </w:r>
    </w:p>
    <w:p w:rsidR="007C2BB1" w:rsidRPr="00275160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Р</w:t>
      </w:r>
      <w:r w:rsidRPr="00275160">
        <w:rPr>
          <w:rFonts w:cs="Times New Roman"/>
          <w:color w:val="000000" w:themeColor="text1"/>
          <w:szCs w:val="24"/>
        </w:rPr>
        <w:t xml:space="preserve">екомендуется выполнить </w:t>
      </w:r>
      <w:r w:rsidRPr="00275160">
        <w:rPr>
          <w:rFonts w:cs="Times New Roman"/>
          <w:b/>
          <w:color w:val="000000" w:themeColor="text1"/>
          <w:szCs w:val="24"/>
        </w:rPr>
        <w:t>мероприятия</w:t>
      </w:r>
      <w:r w:rsidRPr="00275160">
        <w:rPr>
          <w:rFonts w:cs="Times New Roman"/>
          <w:color w:val="000000" w:themeColor="text1"/>
          <w:szCs w:val="24"/>
        </w:rPr>
        <w:t xml:space="preserve"> по замене физически и морально устаревших </w:t>
      </w:r>
      <w:proofErr w:type="spellStart"/>
      <w:r w:rsidRPr="00275160">
        <w:rPr>
          <w:rFonts w:cs="Times New Roman"/>
          <w:color w:val="000000" w:themeColor="text1"/>
          <w:szCs w:val="24"/>
        </w:rPr>
        <w:t>котлоагрегатов</w:t>
      </w:r>
      <w:proofErr w:type="spellEnd"/>
      <w:r w:rsidRPr="00275160">
        <w:rPr>
          <w:rFonts w:cs="Times New Roman"/>
          <w:color w:val="000000" w:themeColor="text1"/>
          <w:szCs w:val="24"/>
        </w:rPr>
        <w:t xml:space="preserve"> на современные энергоемкие сертифицированные водогрейные котлы </w:t>
      </w:r>
      <w:proofErr w:type="spellStart"/>
      <w:r w:rsidRPr="00275160">
        <w:rPr>
          <w:rFonts w:cs="Times New Roman"/>
          <w:color w:val="000000" w:themeColor="text1"/>
          <w:szCs w:val="24"/>
        </w:rPr>
        <w:t>КВр</w:t>
      </w:r>
      <w:proofErr w:type="spellEnd"/>
      <w:r w:rsidRPr="00275160">
        <w:rPr>
          <w:rFonts w:cs="Times New Roman"/>
          <w:color w:val="000000" w:themeColor="text1"/>
          <w:szCs w:val="24"/>
        </w:rPr>
        <w:t xml:space="preserve"> или аналогичные и замене дымовых труб:</w:t>
      </w:r>
    </w:p>
    <w:p w:rsidR="007C2BB1" w:rsidRPr="00275160" w:rsidRDefault="007C2BB1" w:rsidP="007C2BB1">
      <w:pPr>
        <w:numPr>
          <w:ilvl w:val="0"/>
          <w:numId w:val="4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275160">
        <w:rPr>
          <w:rFonts w:cs="Times New Roman"/>
          <w:color w:val="000000" w:themeColor="text1"/>
          <w:szCs w:val="24"/>
        </w:rPr>
        <w:t>Ремонт котельной школы п.</w:t>
      </w:r>
      <w:r>
        <w:rPr>
          <w:rFonts w:cs="Times New Roman"/>
          <w:color w:val="000000" w:themeColor="text1"/>
          <w:szCs w:val="24"/>
        </w:rPr>
        <w:t xml:space="preserve"> </w:t>
      </w:r>
      <w:r w:rsidRPr="00275160">
        <w:rPr>
          <w:rFonts w:cs="Times New Roman"/>
          <w:color w:val="000000" w:themeColor="text1"/>
          <w:szCs w:val="24"/>
        </w:rPr>
        <w:t xml:space="preserve">Пинега (замена 2-х </w:t>
      </w:r>
      <w:proofErr w:type="spellStart"/>
      <w:r w:rsidRPr="00275160">
        <w:rPr>
          <w:rFonts w:cs="Times New Roman"/>
          <w:color w:val="000000" w:themeColor="text1"/>
          <w:szCs w:val="24"/>
        </w:rPr>
        <w:t>водогрейнх</w:t>
      </w:r>
      <w:proofErr w:type="spellEnd"/>
      <w:r w:rsidRPr="00275160">
        <w:rPr>
          <w:rFonts w:cs="Times New Roman"/>
          <w:color w:val="000000" w:themeColor="text1"/>
          <w:szCs w:val="24"/>
        </w:rPr>
        <w:t xml:space="preserve"> котлов марки Универсал 5 на котел марки КВр-0,63);</w:t>
      </w:r>
    </w:p>
    <w:p w:rsidR="007C2BB1" w:rsidRPr="00275160" w:rsidRDefault="007C2BB1" w:rsidP="007C2BB1">
      <w:pPr>
        <w:numPr>
          <w:ilvl w:val="0"/>
          <w:numId w:val="4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275160">
        <w:rPr>
          <w:rFonts w:cs="Times New Roman"/>
          <w:color w:val="000000" w:themeColor="text1"/>
          <w:szCs w:val="24"/>
        </w:rPr>
        <w:t>Ремонт котельной гаража п.</w:t>
      </w:r>
      <w:r>
        <w:rPr>
          <w:rFonts w:cs="Times New Roman"/>
          <w:color w:val="000000" w:themeColor="text1"/>
          <w:szCs w:val="24"/>
        </w:rPr>
        <w:t xml:space="preserve"> </w:t>
      </w:r>
      <w:r w:rsidRPr="00275160">
        <w:rPr>
          <w:rFonts w:cs="Times New Roman"/>
          <w:color w:val="000000" w:themeColor="text1"/>
          <w:szCs w:val="24"/>
        </w:rPr>
        <w:t>Пинега (замена дымовой трубы);</w:t>
      </w:r>
    </w:p>
    <w:p w:rsidR="007C2BB1" w:rsidRPr="00275160" w:rsidRDefault="007C2BB1" w:rsidP="007C2BB1">
      <w:pPr>
        <w:numPr>
          <w:ilvl w:val="0"/>
          <w:numId w:val="4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275160">
        <w:rPr>
          <w:rFonts w:cs="Times New Roman"/>
          <w:color w:val="000000" w:themeColor="text1"/>
          <w:szCs w:val="24"/>
        </w:rPr>
        <w:t>Ремонт котельной гаража п.</w:t>
      </w:r>
      <w:r>
        <w:rPr>
          <w:rFonts w:cs="Times New Roman"/>
          <w:color w:val="000000" w:themeColor="text1"/>
          <w:szCs w:val="24"/>
        </w:rPr>
        <w:t xml:space="preserve"> </w:t>
      </w:r>
      <w:r w:rsidRPr="00275160">
        <w:rPr>
          <w:rFonts w:cs="Times New Roman"/>
          <w:color w:val="000000" w:themeColor="text1"/>
          <w:szCs w:val="24"/>
        </w:rPr>
        <w:t>Пинега (замена водогрейного котла);</w:t>
      </w:r>
    </w:p>
    <w:p w:rsidR="007C2BB1" w:rsidRPr="00275160" w:rsidRDefault="007C2BB1" w:rsidP="007C2BB1">
      <w:pPr>
        <w:numPr>
          <w:ilvl w:val="0"/>
          <w:numId w:val="4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275160">
        <w:rPr>
          <w:rFonts w:cs="Times New Roman"/>
          <w:color w:val="000000" w:themeColor="text1"/>
          <w:szCs w:val="24"/>
        </w:rPr>
        <w:t>Ремонт котельной ПУ №8 п.</w:t>
      </w:r>
      <w:r>
        <w:rPr>
          <w:rFonts w:cs="Times New Roman"/>
          <w:color w:val="000000" w:themeColor="text1"/>
          <w:szCs w:val="24"/>
        </w:rPr>
        <w:t xml:space="preserve"> </w:t>
      </w:r>
      <w:r w:rsidRPr="00275160">
        <w:rPr>
          <w:rFonts w:cs="Times New Roman"/>
          <w:color w:val="000000" w:themeColor="text1"/>
          <w:szCs w:val="24"/>
        </w:rPr>
        <w:t>Пинега (замена дымовой трубы);</w:t>
      </w:r>
    </w:p>
    <w:p w:rsidR="007C2BB1" w:rsidRPr="00275160" w:rsidRDefault="007C2BB1" w:rsidP="007C2BB1">
      <w:pPr>
        <w:numPr>
          <w:ilvl w:val="0"/>
          <w:numId w:val="4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275160">
        <w:rPr>
          <w:rFonts w:cs="Times New Roman"/>
          <w:color w:val="000000" w:themeColor="text1"/>
          <w:szCs w:val="24"/>
        </w:rPr>
        <w:t>Ремонт котельной п.</w:t>
      </w:r>
      <w:r>
        <w:rPr>
          <w:rFonts w:cs="Times New Roman"/>
          <w:color w:val="000000" w:themeColor="text1"/>
          <w:szCs w:val="24"/>
        </w:rPr>
        <w:t xml:space="preserve"> </w:t>
      </w:r>
      <w:r w:rsidRPr="00275160">
        <w:rPr>
          <w:rFonts w:cs="Times New Roman"/>
          <w:color w:val="000000" w:themeColor="text1"/>
          <w:szCs w:val="24"/>
        </w:rPr>
        <w:t>Тайга (замена 2-х водогрейных котлов).</w:t>
      </w: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Предложения по перспективной тепловой мощности источников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4875"/>
        <w:gridCol w:w="2031"/>
        <w:gridCol w:w="2014"/>
      </w:tblGrid>
      <w:tr w:rsidR="007C2BB1" w:rsidRPr="00C5425B" w:rsidTr="0041677B">
        <w:tc>
          <w:tcPr>
            <w:tcW w:w="340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 xml:space="preserve">№ </w:t>
            </w:r>
            <w:proofErr w:type="gramStart"/>
            <w:r w:rsidRPr="00C5425B">
              <w:rPr>
                <w:rFonts w:eastAsia="Calibri" w:cs="Times New Roman"/>
                <w:sz w:val="22"/>
                <w:lang w:bidi="ar-SA"/>
              </w:rPr>
              <w:t>п</w:t>
            </w:r>
            <w:proofErr w:type="gramEnd"/>
            <w:r w:rsidRPr="00C5425B">
              <w:rPr>
                <w:rFonts w:eastAsia="Calibri" w:cs="Times New Roman"/>
                <w:sz w:val="22"/>
                <w:lang w:bidi="ar-SA"/>
              </w:rPr>
              <w:t>/п</w:t>
            </w:r>
          </w:p>
        </w:tc>
        <w:tc>
          <w:tcPr>
            <w:tcW w:w="2547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Источник тепловой энергии</w:t>
            </w:r>
          </w:p>
        </w:tc>
        <w:tc>
          <w:tcPr>
            <w:tcW w:w="1061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Установленная мощность, Гкал/</w:t>
            </w:r>
            <w:proofErr w:type="gramStart"/>
            <w:r w:rsidRPr="00C5425B">
              <w:rPr>
                <w:rFonts w:eastAsia="Calibri" w:cs="Times New Roman"/>
                <w:sz w:val="22"/>
                <w:lang w:bidi="ar-SA"/>
              </w:rPr>
              <w:t>ч</w:t>
            </w:r>
            <w:proofErr w:type="gramEnd"/>
          </w:p>
        </w:tc>
        <w:tc>
          <w:tcPr>
            <w:tcW w:w="1053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Предложения по перспективной тепловой мощности, Гкал/</w:t>
            </w:r>
            <w:proofErr w:type="gramStart"/>
            <w:r w:rsidRPr="00C5425B">
              <w:rPr>
                <w:rFonts w:eastAsia="Calibri" w:cs="Times New Roman"/>
                <w:sz w:val="22"/>
                <w:lang w:bidi="ar-SA"/>
              </w:rPr>
              <w:t>ч</w:t>
            </w:r>
            <w:proofErr w:type="gramEnd"/>
          </w:p>
        </w:tc>
      </w:tr>
      <w:tr w:rsidR="007C2BB1" w:rsidRPr="00C5425B" w:rsidTr="0041677B">
        <w:tc>
          <w:tcPr>
            <w:tcW w:w="340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1</w:t>
            </w:r>
          </w:p>
        </w:tc>
        <w:tc>
          <w:tcPr>
            <w:tcW w:w="2547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Котельная п</w:t>
            </w:r>
            <w:proofErr w:type="gramStart"/>
            <w:r w:rsidRPr="00C5425B">
              <w:rPr>
                <w:rFonts w:eastAsia="Calibri" w:cs="Times New Roman"/>
                <w:sz w:val="22"/>
                <w:lang w:bidi="ar-SA"/>
              </w:rPr>
              <w:t>.Т</w:t>
            </w:r>
            <w:proofErr w:type="gramEnd"/>
            <w:r w:rsidRPr="00C5425B">
              <w:rPr>
                <w:rFonts w:eastAsia="Calibri" w:cs="Times New Roman"/>
                <w:sz w:val="22"/>
                <w:lang w:bidi="ar-SA"/>
              </w:rPr>
              <w:t>айга</w:t>
            </w:r>
          </w:p>
        </w:tc>
        <w:tc>
          <w:tcPr>
            <w:tcW w:w="1061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0,37</w:t>
            </w:r>
          </w:p>
        </w:tc>
        <w:tc>
          <w:tcPr>
            <w:tcW w:w="1053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0,37</w:t>
            </w:r>
          </w:p>
        </w:tc>
      </w:tr>
      <w:tr w:rsidR="007C2BB1" w:rsidRPr="00C5425B" w:rsidTr="0041677B">
        <w:tc>
          <w:tcPr>
            <w:tcW w:w="340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2</w:t>
            </w:r>
          </w:p>
        </w:tc>
        <w:tc>
          <w:tcPr>
            <w:tcW w:w="2547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 xml:space="preserve">Котельная </w:t>
            </w:r>
            <w:proofErr w:type="spellStart"/>
            <w:r w:rsidRPr="00C5425B">
              <w:rPr>
                <w:rFonts w:eastAsia="Calibri" w:cs="Times New Roman"/>
                <w:sz w:val="22"/>
                <w:lang w:bidi="ar-SA"/>
              </w:rPr>
              <w:t>д</w:t>
            </w:r>
            <w:proofErr w:type="spellEnd"/>
            <w:r w:rsidRPr="00C5425B">
              <w:rPr>
                <w:rFonts w:eastAsia="Calibri" w:cs="Times New Roman"/>
                <w:sz w:val="22"/>
                <w:lang w:bidi="ar-SA"/>
              </w:rPr>
              <w:t>/с №77 п</w:t>
            </w:r>
            <w:proofErr w:type="gramStart"/>
            <w:r w:rsidRPr="00C5425B">
              <w:rPr>
                <w:rFonts w:eastAsia="Calibri" w:cs="Times New Roman"/>
                <w:sz w:val="22"/>
                <w:lang w:bidi="ar-SA"/>
              </w:rPr>
              <w:t>.П</w:t>
            </w:r>
            <w:proofErr w:type="gramEnd"/>
            <w:r w:rsidRPr="00C5425B">
              <w:rPr>
                <w:rFonts w:eastAsia="Calibri" w:cs="Times New Roman"/>
                <w:sz w:val="22"/>
                <w:lang w:bidi="ar-SA"/>
              </w:rPr>
              <w:t xml:space="preserve">инега </w:t>
            </w:r>
            <w:proofErr w:type="spellStart"/>
            <w:r w:rsidRPr="00C5425B">
              <w:rPr>
                <w:rFonts w:eastAsia="Calibri" w:cs="Times New Roman"/>
                <w:sz w:val="22"/>
                <w:lang w:bidi="ar-SA"/>
              </w:rPr>
              <w:t>ул.Быстрова</w:t>
            </w:r>
            <w:proofErr w:type="spellEnd"/>
            <w:r w:rsidRPr="00C5425B">
              <w:rPr>
                <w:rFonts w:eastAsia="Calibri" w:cs="Times New Roman"/>
                <w:sz w:val="22"/>
                <w:lang w:bidi="ar-SA"/>
              </w:rPr>
              <w:t>, д.216</w:t>
            </w:r>
          </w:p>
        </w:tc>
        <w:tc>
          <w:tcPr>
            <w:tcW w:w="1061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0,60</w:t>
            </w:r>
          </w:p>
        </w:tc>
        <w:tc>
          <w:tcPr>
            <w:tcW w:w="1053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1,08</w:t>
            </w:r>
          </w:p>
        </w:tc>
      </w:tr>
      <w:tr w:rsidR="007C2BB1" w:rsidRPr="00C5425B" w:rsidTr="0041677B">
        <w:tc>
          <w:tcPr>
            <w:tcW w:w="340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3</w:t>
            </w:r>
          </w:p>
        </w:tc>
        <w:tc>
          <w:tcPr>
            <w:tcW w:w="2547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Котельная ПУ №8 п</w:t>
            </w:r>
            <w:proofErr w:type="gramStart"/>
            <w:r w:rsidRPr="00C5425B">
              <w:rPr>
                <w:rFonts w:eastAsia="Calibri" w:cs="Times New Roman"/>
                <w:sz w:val="22"/>
                <w:lang w:bidi="ar-SA"/>
              </w:rPr>
              <w:t>.П</w:t>
            </w:r>
            <w:proofErr w:type="gramEnd"/>
            <w:r w:rsidRPr="00C5425B">
              <w:rPr>
                <w:rFonts w:eastAsia="Calibri" w:cs="Times New Roman"/>
                <w:sz w:val="22"/>
                <w:lang w:bidi="ar-SA"/>
              </w:rPr>
              <w:t>инега, ул. Кудрина, д.99 а</w:t>
            </w:r>
          </w:p>
        </w:tc>
        <w:tc>
          <w:tcPr>
            <w:tcW w:w="1061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0,97</w:t>
            </w:r>
          </w:p>
        </w:tc>
        <w:tc>
          <w:tcPr>
            <w:tcW w:w="1053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1,63</w:t>
            </w:r>
          </w:p>
        </w:tc>
      </w:tr>
      <w:tr w:rsidR="007C2BB1" w:rsidRPr="00C5425B" w:rsidTr="0041677B">
        <w:tc>
          <w:tcPr>
            <w:tcW w:w="340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4</w:t>
            </w:r>
          </w:p>
        </w:tc>
        <w:tc>
          <w:tcPr>
            <w:tcW w:w="2547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 xml:space="preserve">Котельная РБ №2 </w:t>
            </w:r>
            <w:r w:rsidRPr="00C5425B">
              <w:rPr>
                <w:rFonts w:eastAsia="Times New Roman" w:cs="Times New Roman"/>
                <w:color w:val="000000"/>
                <w:sz w:val="22"/>
                <w:lang w:eastAsia="ru-RU" w:bidi="ar-SA"/>
              </w:rPr>
              <w:t>п</w:t>
            </w:r>
            <w:proofErr w:type="gramStart"/>
            <w:r w:rsidRPr="00C5425B">
              <w:rPr>
                <w:rFonts w:eastAsia="Times New Roman" w:cs="Times New Roman"/>
                <w:color w:val="000000"/>
                <w:sz w:val="22"/>
                <w:lang w:eastAsia="ru-RU" w:bidi="ar-SA"/>
              </w:rPr>
              <w:t>.П</w:t>
            </w:r>
            <w:proofErr w:type="gramEnd"/>
            <w:r w:rsidRPr="00C5425B">
              <w:rPr>
                <w:rFonts w:eastAsia="Times New Roman" w:cs="Times New Roman"/>
                <w:color w:val="000000"/>
                <w:sz w:val="22"/>
                <w:lang w:eastAsia="ru-RU" w:bidi="ar-SA"/>
              </w:rPr>
              <w:t xml:space="preserve">инега, </w:t>
            </w:r>
            <w:r w:rsidRPr="00C5425B">
              <w:rPr>
                <w:rFonts w:eastAsia="Times New Roman" w:cs="Times New Roman"/>
                <w:sz w:val="22"/>
                <w:lang w:eastAsia="ru-RU" w:bidi="ar-SA"/>
              </w:rPr>
              <w:t>ул. Первомайская, д.68 б</w:t>
            </w:r>
          </w:p>
        </w:tc>
        <w:tc>
          <w:tcPr>
            <w:tcW w:w="1061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0,60</w:t>
            </w:r>
          </w:p>
        </w:tc>
        <w:tc>
          <w:tcPr>
            <w:tcW w:w="1053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0,67</w:t>
            </w:r>
          </w:p>
        </w:tc>
      </w:tr>
      <w:tr w:rsidR="007C2BB1" w:rsidRPr="00C5425B" w:rsidTr="0041677B">
        <w:tc>
          <w:tcPr>
            <w:tcW w:w="340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5</w:t>
            </w:r>
          </w:p>
        </w:tc>
        <w:tc>
          <w:tcPr>
            <w:tcW w:w="2547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 xml:space="preserve">Котельная гаража </w:t>
            </w:r>
            <w:r w:rsidRPr="00C5425B">
              <w:rPr>
                <w:rFonts w:eastAsia="Times New Roman" w:cs="Times New Roman"/>
                <w:color w:val="000000"/>
                <w:sz w:val="22"/>
                <w:lang w:eastAsia="ru-RU" w:bidi="ar-SA"/>
              </w:rPr>
              <w:t>п</w:t>
            </w:r>
            <w:proofErr w:type="gramStart"/>
            <w:r w:rsidRPr="00C5425B">
              <w:rPr>
                <w:rFonts w:eastAsia="Times New Roman" w:cs="Times New Roman"/>
                <w:color w:val="000000"/>
                <w:sz w:val="22"/>
                <w:lang w:eastAsia="ru-RU" w:bidi="ar-SA"/>
              </w:rPr>
              <w:t>.П</w:t>
            </w:r>
            <w:proofErr w:type="gramEnd"/>
            <w:r w:rsidRPr="00C5425B">
              <w:rPr>
                <w:rFonts w:eastAsia="Times New Roman" w:cs="Times New Roman"/>
                <w:color w:val="000000"/>
                <w:sz w:val="22"/>
                <w:lang w:eastAsia="ru-RU" w:bidi="ar-SA"/>
              </w:rPr>
              <w:t>инег</w:t>
            </w:r>
            <w:r w:rsidRPr="00C5425B">
              <w:rPr>
                <w:rFonts w:eastAsia="Times New Roman" w:cs="Times New Roman"/>
                <w:sz w:val="22"/>
                <w:lang w:eastAsia="ru-RU" w:bidi="ar-SA"/>
              </w:rPr>
              <w:t>а, ул.Гагарина, д.23</w:t>
            </w:r>
          </w:p>
        </w:tc>
        <w:tc>
          <w:tcPr>
            <w:tcW w:w="1061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0,20</w:t>
            </w:r>
          </w:p>
        </w:tc>
        <w:tc>
          <w:tcPr>
            <w:tcW w:w="1053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0,20</w:t>
            </w:r>
          </w:p>
        </w:tc>
      </w:tr>
      <w:tr w:rsidR="007C2BB1" w:rsidRPr="00C5425B" w:rsidTr="0041677B">
        <w:tc>
          <w:tcPr>
            <w:tcW w:w="340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6</w:t>
            </w:r>
          </w:p>
        </w:tc>
        <w:tc>
          <w:tcPr>
            <w:tcW w:w="2547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lang w:eastAsia="ru-RU"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 xml:space="preserve">Котельная </w:t>
            </w:r>
            <w:r w:rsidRPr="00C5425B">
              <w:rPr>
                <w:rFonts w:eastAsia="Times New Roman" w:cs="Times New Roman"/>
                <w:sz w:val="22"/>
                <w:lang w:eastAsia="ru-RU" w:bidi="ar-SA"/>
              </w:rPr>
              <w:t>школы  п</w:t>
            </w:r>
            <w:proofErr w:type="gramStart"/>
            <w:r w:rsidRPr="00C5425B">
              <w:rPr>
                <w:rFonts w:eastAsia="Times New Roman" w:cs="Times New Roman"/>
                <w:sz w:val="22"/>
                <w:lang w:eastAsia="ru-RU" w:bidi="ar-SA"/>
              </w:rPr>
              <w:t>.П</w:t>
            </w:r>
            <w:proofErr w:type="gramEnd"/>
            <w:r w:rsidRPr="00C5425B">
              <w:rPr>
                <w:rFonts w:eastAsia="Times New Roman" w:cs="Times New Roman"/>
                <w:sz w:val="22"/>
                <w:lang w:eastAsia="ru-RU" w:bidi="ar-SA"/>
              </w:rPr>
              <w:t xml:space="preserve">инега, ул. Гагарина, 66 </w:t>
            </w:r>
          </w:p>
        </w:tc>
        <w:tc>
          <w:tcPr>
            <w:tcW w:w="1061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2,03</w:t>
            </w:r>
          </w:p>
        </w:tc>
        <w:tc>
          <w:tcPr>
            <w:tcW w:w="1053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1,88</w:t>
            </w:r>
          </w:p>
        </w:tc>
      </w:tr>
      <w:tr w:rsidR="007C2BB1" w:rsidRPr="00C5425B" w:rsidTr="0041677B">
        <w:tc>
          <w:tcPr>
            <w:tcW w:w="340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7</w:t>
            </w:r>
          </w:p>
        </w:tc>
        <w:tc>
          <w:tcPr>
            <w:tcW w:w="2547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lang w:eastAsia="ru-RU"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 xml:space="preserve">Центральная </w:t>
            </w:r>
            <w:r w:rsidRPr="00C5425B">
              <w:rPr>
                <w:rFonts w:eastAsia="Times New Roman" w:cs="Times New Roman"/>
                <w:sz w:val="22"/>
                <w:lang w:eastAsia="ru-RU" w:bidi="ar-SA"/>
              </w:rPr>
              <w:t>котельная ООО «</w:t>
            </w:r>
            <w:proofErr w:type="spellStart"/>
            <w:r w:rsidRPr="00C5425B">
              <w:rPr>
                <w:rFonts w:eastAsia="Times New Roman" w:cs="Times New Roman"/>
                <w:sz w:val="22"/>
                <w:lang w:eastAsia="ru-RU" w:bidi="ar-SA"/>
              </w:rPr>
              <w:t>Пинежьелес</w:t>
            </w:r>
            <w:proofErr w:type="spellEnd"/>
            <w:r w:rsidRPr="00C5425B">
              <w:rPr>
                <w:rFonts w:eastAsia="Times New Roman" w:cs="Times New Roman"/>
                <w:sz w:val="22"/>
                <w:lang w:eastAsia="ru-RU" w:bidi="ar-SA"/>
              </w:rPr>
              <w:t>» п</w:t>
            </w:r>
            <w:proofErr w:type="gramStart"/>
            <w:r w:rsidRPr="00C5425B">
              <w:rPr>
                <w:rFonts w:eastAsia="Times New Roman" w:cs="Times New Roman"/>
                <w:sz w:val="22"/>
                <w:lang w:eastAsia="ru-RU" w:bidi="ar-SA"/>
              </w:rPr>
              <w:t>.П</w:t>
            </w:r>
            <w:proofErr w:type="gramEnd"/>
            <w:r w:rsidRPr="00C5425B">
              <w:rPr>
                <w:rFonts w:eastAsia="Times New Roman" w:cs="Times New Roman"/>
                <w:sz w:val="22"/>
                <w:lang w:eastAsia="ru-RU" w:bidi="ar-SA"/>
              </w:rPr>
              <w:t>инега,</w:t>
            </w:r>
          </w:p>
          <w:p w:rsidR="007C2BB1" w:rsidRPr="00C5425B" w:rsidRDefault="007C2BB1" w:rsidP="0041677B">
            <w:pPr>
              <w:spacing w:before="0" w:after="0" w:line="240" w:lineRule="auto"/>
              <w:ind w:left="0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Times New Roman" w:cs="Times New Roman"/>
                <w:sz w:val="22"/>
                <w:lang w:eastAsia="ru-RU" w:bidi="ar-SA"/>
              </w:rPr>
              <w:t>ул. Первомайская, 38 а</w:t>
            </w:r>
          </w:p>
        </w:tc>
        <w:tc>
          <w:tcPr>
            <w:tcW w:w="1061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1,60</w:t>
            </w:r>
          </w:p>
        </w:tc>
        <w:tc>
          <w:tcPr>
            <w:tcW w:w="1053" w:type="pct"/>
            <w:vAlign w:val="center"/>
          </w:tcPr>
          <w:p w:rsidR="007C2BB1" w:rsidRPr="00C5425B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lang w:bidi="ar-SA"/>
              </w:rPr>
            </w:pPr>
            <w:r w:rsidRPr="00C5425B">
              <w:rPr>
                <w:rFonts w:eastAsia="Calibri" w:cs="Times New Roman"/>
                <w:sz w:val="22"/>
                <w:lang w:bidi="ar-SA"/>
              </w:rPr>
              <w:t>1,60</w:t>
            </w:r>
          </w:p>
        </w:tc>
      </w:tr>
    </w:tbl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C2BB1" w:rsidRDefault="007C2BB1" w:rsidP="007C2BB1">
      <w:pPr>
        <w:spacing w:line="360" w:lineRule="auto"/>
        <w:ind w:left="0" w:firstLine="567"/>
        <w:jc w:val="both"/>
        <w:rPr>
          <w:szCs w:val="24"/>
        </w:rPr>
      </w:pPr>
      <w:r w:rsidRPr="001A754A">
        <w:rPr>
          <w:szCs w:val="24"/>
        </w:rPr>
        <w:t xml:space="preserve">Учитывая, что </w:t>
      </w:r>
      <w:r>
        <w:rPr>
          <w:szCs w:val="24"/>
        </w:rPr>
        <w:t xml:space="preserve">в настоящее время </w:t>
      </w:r>
      <w:r w:rsidRPr="001A754A">
        <w:rPr>
          <w:szCs w:val="24"/>
        </w:rPr>
        <w:t xml:space="preserve">изменение схемы теплоснабжения </w:t>
      </w:r>
      <w:r>
        <w:rPr>
          <w:szCs w:val="24"/>
        </w:rPr>
        <w:t>МО «</w:t>
      </w:r>
      <w:proofErr w:type="spellStart"/>
      <w:r>
        <w:rPr>
          <w:szCs w:val="24"/>
        </w:rPr>
        <w:t>Пинежское</w:t>
      </w:r>
      <w:proofErr w:type="spellEnd"/>
      <w:r>
        <w:rPr>
          <w:szCs w:val="24"/>
        </w:rPr>
        <w:t>»</w:t>
      </w:r>
      <w:r w:rsidRPr="001A754A">
        <w:rPr>
          <w:szCs w:val="24"/>
        </w:rPr>
        <w:t xml:space="preserve"> не предусматривается, новое строительство тепловых сетей  не планируется.</w:t>
      </w:r>
    </w:p>
    <w:p w:rsidR="007C2BB1" w:rsidRDefault="007C2BB1" w:rsidP="007C2BB1">
      <w:pPr>
        <w:spacing w:line="360" w:lineRule="auto"/>
        <w:ind w:left="0" w:firstLine="567"/>
        <w:jc w:val="both"/>
        <w:rPr>
          <w:szCs w:val="24"/>
        </w:rPr>
      </w:pPr>
    </w:p>
    <w:p w:rsidR="007C2BB1" w:rsidRPr="00DD6546" w:rsidRDefault="007C2BB1" w:rsidP="007C2BB1">
      <w:pPr>
        <w:spacing w:line="360" w:lineRule="auto"/>
        <w:ind w:left="0" w:firstLine="567"/>
        <w:jc w:val="center"/>
        <w:rPr>
          <w:szCs w:val="24"/>
        </w:rPr>
      </w:pPr>
      <w:r>
        <w:rPr>
          <w:szCs w:val="24"/>
        </w:rPr>
        <w:t>Предложения по реконструкции тепловых сетей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5234"/>
        <w:gridCol w:w="1812"/>
        <w:gridCol w:w="1732"/>
      </w:tblGrid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b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b/>
                <w:sz w:val="20"/>
                <w:szCs w:val="20"/>
                <w:lang w:bidi="ar-SA"/>
              </w:rPr>
              <w:t xml:space="preserve">№ </w:t>
            </w:r>
            <w:proofErr w:type="gramStart"/>
            <w:r w:rsidRPr="00804522">
              <w:rPr>
                <w:rFonts w:eastAsia="Calibri" w:cs="Times New Roman"/>
                <w:b/>
                <w:sz w:val="20"/>
                <w:szCs w:val="20"/>
                <w:lang w:bidi="ar-SA"/>
              </w:rPr>
              <w:t>п</w:t>
            </w:r>
            <w:proofErr w:type="gramEnd"/>
            <w:r w:rsidRPr="00804522">
              <w:rPr>
                <w:rFonts w:eastAsia="Calibri" w:cs="Times New Roman"/>
                <w:b/>
                <w:sz w:val="20"/>
                <w:szCs w:val="20"/>
                <w:lang w:bidi="ar-SA"/>
              </w:rPr>
              <w:t>/п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b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b/>
                <w:sz w:val="20"/>
                <w:szCs w:val="20"/>
                <w:lang w:bidi="ar-SA"/>
              </w:rPr>
              <w:t>Адрес объекта/</w:t>
            </w:r>
          </w:p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b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b/>
                <w:sz w:val="20"/>
                <w:szCs w:val="20"/>
                <w:lang w:bidi="ar-SA"/>
              </w:rPr>
              <w:t>Мероприятия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b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b/>
                <w:sz w:val="20"/>
                <w:szCs w:val="20"/>
                <w:lang w:bidi="ar-SA"/>
              </w:rPr>
              <w:t>Протяженность, п.</w:t>
            </w:r>
            <w:proofErr w:type="gramStart"/>
            <w:r w:rsidRPr="00804522">
              <w:rPr>
                <w:rFonts w:eastAsia="Calibri" w:cs="Times New Roman"/>
                <w:b/>
                <w:sz w:val="20"/>
                <w:szCs w:val="20"/>
                <w:lang w:bidi="ar-SA"/>
              </w:rPr>
              <w:t>м</w:t>
            </w:r>
            <w:proofErr w:type="gramEnd"/>
            <w:r w:rsidRPr="00804522">
              <w:rPr>
                <w:rFonts w:eastAsia="Calibri" w:cs="Times New Roman"/>
                <w:b/>
                <w:sz w:val="20"/>
                <w:szCs w:val="20"/>
                <w:lang w:bidi="ar-SA"/>
              </w:rPr>
              <w:t>.</w:t>
            </w:r>
          </w:p>
        </w:tc>
        <w:tc>
          <w:tcPr>
            <w:tcW w:w="173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b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b/>
                <w:sz w:val="20"/>
                <w:szCs w:val="20"/>
                <w:lang w:bidi="ar-SA"/>
              </w:rPr>
              <w:t>Цели реализации мероприятия</w:t>
            </w:r>
          </w:p>
        </w:tc>
      </w:tr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1.1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spacing w:val="-6"/>
                <w:sz w:val="20"/>
                <w:szCs w:val="20"/>
                <w:lang w:eastAsia="ru-RU"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 xml:space="preserve">ТС от котельной </w:t>
            </w: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eastAsia="ru-RU" w:bidi="ar-SA"/>
              </w:rPr>
              <w:t>школы  п</w:t>
            </w:r>
            <w:proofErr w:type="gram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eastAsia="ru-RU" w:bidi="ar-SA"/>
              </w:rPr>
              <w:t>.П</w:t>
            </w:r>
            <w:proofErr w:type="gram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eastAsia="ru-RU" w:bidi="ar-SA"/>
              </w:rPr>
              <w:t xml:space="preserve">инега, ул. Гагарина, 66 </w:t>
            </w:r>
          </w:p>
          <w:p w:rsidR="007C2BB1" w:rsidRPr="00804522" w:rsidRDefault="007C2BB1" w:rsidP="0041677B">
            <w:pPr>
              <w:spacing w:before="0" w:after="0" w:line="240" w:lineRule="auto"/>
              <w:ind w:left="0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 xml:space="preserve">/ Реконструкция ТС </w:t>
            </w:r>
            <w:proofErr w:type="spellStart"/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Ду</w:t>
            </w:r>
            <w:proofErr w:type="spellEnd"/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 xml:space="preserve"> 150 мм, 2000г. ввода в эксплуатацию</w:t>
            </w:r>
            <w:r w:rsidRPr="00804522" w:rsidDel="0015707C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6</w:t>
            </w:r>
          </w:p>
        </w:tc>
        <w:tc>
          <w:tcPr>
            <w:tcW w:w="1732" w:type="dxa"/>
            <w:vMerge w:val="restart"/>
            <w:vAlign w:val="center"/>
          </w:tcPr>
          <w:p w:rsidR="007C2BB1" w:rsidRPr="00804522" w:rsidRDefault="007C2BB1" w:rsidP="0041677B">
            <w:pPr>
              <w:spacing w:before="0" w:after="0" w:line="360" w:lineRule="auto"/>
              <w:ind w:left="0"/>
              <w:jc w:val="both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 xml:space="preserve">-сокращение потерь </w:t>
            </w:r>
            <w:proofErr w:type="spellStart"/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теплоэнергии</w:t>
            </w:r>
            <w:proofErr w:type="spellEnd"/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 xml:space="preserve"> в сетях;</w:t>
            </w:r>
          </w:p>
          <w:p w:rsidR="007C2BB1" w:rsidRPr="00804522" w:rsidRDefault="007C2BB1" w:rsidP="0041677B">
            <w:pPr>
              <w:spacing w:before="0" w:after="0" w:line="360" w:lineRule="auto"/>
              <w:ind w:left="0"/>
              <w:jc w:val="both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lastRenderedPageBreak/>
              <w:t>- обеспечение заданного гидравлического режима, требуемой надежности теплоснабжения потребителей;</w:t>
            </w:r>
          </w:p>
          <w:p w:rsidR="007C2BB1" w:rsidRPr="00804522" w:rsidRDefault="007C2BB1" w:rsidP="0041677B">
            <w:pPr>
              <w:spacing w:before="0" w:after="0" w:line="360" w:lineRule="auto"/>
              <w:ind w:left="0"/>
              <w:jc w:val="both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- снижение уровня износа объектов;</w:t>
            </w:r>
          </w:p>
          <w:p w:rsidR="007C2BB1" w:rsidRPr="00804522" w:rsidRDefault="007C2BB1" w:rsidP="0041677B">
            <w:pPr>
              <w:spacing w:before="0" w:after="0" w:line="360" w:lineRule="auto"/>
              <w:ind w:left="0"/>
              <w:jc w:val="both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- повышение качества и надежности коммунальных услуг.</w:t>
            </w:r>
          </w:p>
        </w:tc>
      </w:tr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1.2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tabs>
                <w:tab w:val="left" w:pos="903"/>
              </w:tabs>
              <w:spacing w:before="0" w:after="0" w:line="240" w:lineRule="auto"/>
              <w:ind w:left="0"/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ТС от котельной РБ №2 </w:t>
            </w:r>
            <w:r w:rsidRPr="00804522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 w:bidi="ar-SA"/>
              </w:rPr>
              <w:t>п</w:t>
            </w:r>
            <w:proofErr w:type="gramStart"/>
            <w:r w:rsidRPr="00804522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 w:bidi="ar-SA"/>
              </w:rPr>
              <w:t>.П</w:t>
            </w:r>
            <w:proofErr w:type="gramEnd"/>
            <w:r w:rsidRPr="00804522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 w:bidi="ar-SA"/>
              </w:rPr>
              <w:t xml:space="preserve">инега, </w:t>
            </w: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eastAsia="ru-RU" w:bidi="ar-SA"/>
              </w:rPr>
              <w:t>ул. Первомайская, д.68 б</w:t>
            </w: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/ Реконструкция ТС </w:t>
            </w:r>
            <w:proofErr w:type="spell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Ду</w:t>
            </w:r>
            <w:proofErr w:type="spell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57 мм, 1980г. ввода в эксплуатацию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108</w:t>
            </w:r>
          </w:p>
        </w:tc>
        <w:tc>
          <w:tcPr>
            <w:tcW w:w="1732" w:type="dxa"/>
            <w:vMerge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</w:p>
        </w:tc>
      </w:tr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1.3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ТС от котельной РБ №2 </w:t>
            </w:r>
            <w:r w:rsidRPr="00804522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 w:bidi="ar-SA"/>
              </w:rPr>
              <w:t>п</w:t>
            </w:r>
            <w:proofErr w:type="gramStart"/>
            <w:r w:rsidRPr="00804522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 w:bidi="ar-SA"/>
              </w:rPr>
              <w:t>.П</w:t>
            </w:r>
            <w:proofErr w:type="gramEnd"/>
            <w:r w:rsidRPr="00804522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 w:bidi="ar-SA"/>
              </w:rPr>
              <w:t xml:space="preserve">инега, </w:t>
            </w: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eastAsia="ru-RU" w:bidi="ar-SA"/>
              </w:rPr>
              <w:t>ул. Первомайская, д.68 б</w:t>
            </w: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/ Реконструкция ТС </w:t>
            </w:r>
            <w:proofErr w:type="spell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Ду</w:t>
            </w:r>
            <w:proofErr w:type="spell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57 мм, 1980г. ввода в эксплуатацию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452</w:t>
            </w:r>
          </w:p>
        </w:tc>
        <w:tc>
          <w:tcPr>
            <w:tcW w:w="1732" w:type="dxa"/>
            <w:vMerge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</w:p>
        </w:tc>
      </w:tr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lastRenderedPageBreak/>
              <w:t>1.4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ТС от котельной РБ №2 </w:t>
            </w:r>
            <w:r w:rsidRPr="00804522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 w:bidi="ar-SA"/>
              </w:rPr>
              <w:t>п</w:t>
            </w:r>
            <w:proofErr w:type="gramStart"/>
            <w:r w:rsidRPr="00804522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 w:bidi="ar-SA"/>
              </w:rPr>
              <w:t>.П</w:t>
            </w:r>
            <w:proofErr w:type="gramEnd"/>
            <w:r w:rsidRPr="00804522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 w:bidi="ar-SA"/>
              </w:rPr>
              <w:t xml:space="preserve">инега, </w:t>
            </w: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eastAsia="ru-RU" w:bidi="ar-SA"/>
              </w:rPr>
              <w:t>ул. Первомайская, д.68 б</w:t>
            </w: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/ Реконструкция ТС </w:t>
            </w:r>
            <w:proofErr w:type="spell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Ду</w:t>
            </w:r>
            <w:proofErr w:type="spell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57 мм, 1985г. ввода в эксплуатацию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8</w:t>
            </w:r>
          </w:p>
        </w:tc>
        <w:tc>
          <w:tcPr>
            <w:tcW w:w="1732" w:type="dxa"/>
            <w:vMerge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</w:p>
        </w:tc>
      </w:tr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lastRenderedPageBreak/>
              <w:t>1.5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ТС от котельной </w:t>
            </w:r>
            <w:proofErr w:type="spell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д</w:t>
            </w:r>
            <w:proofErr w:type="spell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/с №77 п</w:t>
            </w:r>
            <w:proofErr w:type="gram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.П</w:t>
            </w:r>
            <w:proofErr w:type="gram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инега / Реконструкция ТС </w:t>
            </w:r>
            <w:proofErr w:type="spell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Ду</w:t>
            </w:r>
            <w:proofErr w:type="spell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108 мм, 1983г. ввода в эксплуатацию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98</w:t>
            </w:r>
          </w:p>
        </w:tc>
        <w:tc>
          <w:tcPr>
            <w:tcW w:w="1732" w:type="dxa"/>
            <w:vMerge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</w:p>
        </w:tc>
      </w:tr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1.6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ТС от котельной ПУ №8 п</w:t>
            </w:r>
            <w:proofErr w:type="gram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.П</w:t>
            </w:r>
            <w:proofErr w:type="gram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инега / Реконструкция ТС </w:t>
            </w:r>
            <w:proofErr w:type="spell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Ду</w:t>
            </w:r>
            <w:proofErr w:type="spell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129 мм, 1990г. ввода в эксплуатацию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588</w:t>
            </w:r>
          </w:p>
        </w:tc>
        <w:tc>
          <w:tcPr>
            <w:tcW w:w="1732" w:type="dxa"/>
            <w:vMerge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</w:p>
        </w:tc>
      </w:tr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1.7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ТС от котельной ПУ №8 п</w:t>
            </w:r>
            <w:proofErr w:type="gram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.П</w:t>
            </w:r>
            <w:proofErr w:type="gram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инега / Реконструкция ТС </w:t>
            </w:r>
            <w:proofErr w:type="spell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Ду</w:t>
            </w:r>
            <w:proofErr w:type="spell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57 мм, 1990г. ввода в эксплуатацию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254</w:t>
            </w:r>
          </w:p>
        </w:tc>
        <w:tc>
          <w:tcPr>
            <w:tcW w:w="1732" w:type="dxa"/>
            <w:vMerge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</w:p>
        </w:tc>
      </w:tr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1.8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ТС от котельной ПУ №8 п</w:t>
            </w:r>
            <w:proofErr w:type="gram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.П</w:t>
            </w:r>
            <w:proofErr w:type="gram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инега / Реконструкция ТС </w:t>
            </w:r>
            <w:proofErr w:type="spell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Ду</w:t>
            </w:r>
            <w:proofErr w:type="spell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108 мм, 1990г. ввода в эксплуатацию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170</w:t>
            </w:r>
          </w:p>
        </w:tc>
        <w:tc>
          <w:tcPr>
            <w:tcW w:w="1732" w:type="dxa"/>
            <w:vMerge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</w:p>
        </w:tc>
      </w:tr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1.9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ТС от котельной ПУ №8 п</w:t>
            </w:r>
            <w:proofErr w:type="gram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.П</w:t>
            </w:r>
            <w:proofErr w:type="gram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инега / Реконструкция ТС </w:t>
            </w:r>
            <w:proofErr w:type="spell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Ду</w:t>
            </w:r>
            <w:proofErr w:type="spell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89 мм, 1990г. ввода в эксплуатацию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28</w:t>
            </w:r>
          </w:p>
        </w:tc>
        <w:tc>
          <w:tcPr>
            <w:tcW w:w="1732" w:type="dxa"/>
            <w:vMerge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</w:p>
        </w:tc>
      </w:tr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1.10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ТС от котельной п</w:t>
            </w:r>
            <w:proofErr w:type="gram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.Т</w:t>
            </w:r>
            <w:proofErr w:type="gram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айга / Реконструкция ТС </w:t>
            </w:r>
            <w:proofErr w:type="spell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Ду</w:t>
            </w:r>
            <w:proofErr w:type="spell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76,89 мм, 1976г. ввода в эксплуатацию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326</w:t>
            </w:r>
          </w:p>
        </w:tc>
        <w:tc>
          <w:tcPr>
            <w:tcW w:w="1732" w:type="dxa"/>
            <w:vMerge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</w:p>
        </w:tc>
      </w:tr>
      <w:tr w:rsidR="007C2BB1" w:rsidRPr="00804522" w:rsidTr="0041677B">
        <w:trPr>
          <w:trHeight w:val="20"/>
        </w:trPr>
        <w:tc>
          <w:tcPr>
            <w:tcW w:w="686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1.11</w:t>
            </w:r>
          </w:p>
        </w:tc>
        <w:tc>
          <w:tcPr>
            <w:tcW w:w="5234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ТС от котельной п</w:t>
            </w:r>
            <w:proofErr w:type="gram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.Т</w:t>
            </w:r>
            <w:proofErr w:type="gram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айга / Реконструкция ТС </w:t>
            </w:r>
            <w:proofErr w:type="spellStart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>Ду</w:t>
            </w:r>
            <w:proofErr w:type="spellEnd"/>
            <w:r w:rsidRPr="00804522">
              <w:rPr>
                <w:rFonts w:eastAsia="Times New Roman" w:cs="Times New Roman"/>
                <w:spacing w:val="-6"/>
                <w:sz w:val="20"/>
                <w:szCs w:val="20"/>
                <w:lang w:bidi="ar-SA"/>
              </w:rPr>
              <w:t xml:space="preserve"> 76,89 мм, 2001г. ввода в эксплуатацию</w:t>
            </w:r>
          </w:p>
        </w:tc>
        <w:tc>
          <w:tcPr>
            <w:tcW w:w="1812" w:type="dxa"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  <w:r w:rsidRPr="00804522"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732" w:type="dxa"/>
            <w:vMerge/>
            <w:vAlign w:val="center"/>
          </w:tcPr>
          <w:p w:rsidR="007C2BB1" w:rsidRPr="00804522" w:rsidRDefault="007C2BB1" w:rsidP="0041677B">
            <w:pPr>
              <w:spacing w:before="0" w:after="0" w:line="240" w:lineRule="auto"/>
              <w:ind w:left="0"/>
              <w:jc w:val="center"/>
              <w:rPr>
                <w:rFonts w:eastAsia="Calibri" w:cs="Times New Roman"/>
                <w:spacing w:val="-6"/>
                <w:sz w:val="20"/>
                <w:szCs w:val="20"/>
                <w:lang w:bidi="ar-SA"/>
              </w:rPr>
            </w:pPr>
          </w:p>
        </w:tc>
      </w:tr>
    </w:tbl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DD6546">
        <w:rPr>
          <w:rFonts w:cs="Times New Roman"/>
          <w:color w:val="000000" w:themeColor="text1"/>
          <w:szCs w:val="24"/>
        </w:rPr>
        <w:t xml:space="preserve">При </w:t>
      </w:r>
      <w:r w:rsidRPr="00DD6546">
        <w:rPr>
          <w:rFonts w:cs="Times New Roman"/>
          <w:b/>
          <w:i/>
          <w:color w:val="000000" w:themeColor="text1"/>
          <w:szCs w:val="24"/>
        </w:rPr>
        <w:t>перекладке</w:t>
      </w:r>
      <w:r w:rsidRPr="00DD6546">
        <w:rPr>
          <w:rFonts w:cs="Times New Roman"/>
          <w:color w:val="000000" w:themeColor="text1"/>
          <w:szCs w:val="24"/>
        </w:rPr>
        <w:t xml:space="preserve"> тепловых сетей, предлагается прокладка их из стальных труб в индустриальной тепловой изоляции из </w:t>
      </w:r>
      <w:proofErr w:type="spellStart"/>
      <w:r w:rsidRPr="00DD6546">
        <w:rPr>
          <w:rFonts w:cs="Times New Roman"/>
          <w:color w:val="000000" w:themeColor="text1"/>
          <w:szCs w:val="24"/>
        </w:rPr>
        <w:t>пенополиуретана</w:t>
      </w:r>
      <w:proofErr w:type="spellEnd"/>
      <w:r w:rsidRPr="00DD6546">
        <w:rPr>
          <w:rFonts w:cs="Times New Roman"/>
          <w:color w:val="000000" w:themeColor="text1"/>
          <w:szCs w:val="24"/>
        </w:rPr>
        <w:t xml:space="preserve"> (ППУ) в оцинкованной оболочке.</w:t>
      </w: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C2BB1" w:rsidRPr="005D79F7" w:rsidRDefault="007C2BB1" w:rsidP="007C2BB1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5D79F7">
        <w:rPr>
          <w:rFonts w:cs="Times New Roman"/>
          <w:b/>
          <w:color w:val="000000" w:themeColor="text1"/>
          <w:szCs w:val="24"/>
        </w:rPr>
        <w:t>Газоснабжение</w:t>
      </w:r>
    </w:p>
    <w:p w:rsidR="007C2BB1" w:rsidRPr="005D79F7" w:rsidRDefault="007C2BB1" w:rsidP="007C2BB1">
      <w:pPr>
        <w:spacing w:before="120" w:line="360" w:lineRule="auto"/>
        <w:ind w:left="0" w:firstLine="567"/>
        <w:jc w:val="both"/>
        <w:rPr>
          <w:b/>
          <w:szCs w:val="24"/>
        </w:rPr>
      </w:pPr>
      <w:r w:rsidRPr="005D79F7">
        <w:rPr>
          <w:szCs w:val="24"/>
        </w:rPr>
        <w:t xml:space="preserve">Согласно Генеральной схеме газоснабжения и газификации Архангельской области, газификация </w:t>
      </w:r>
      <w:proofErr w:type="spellStart"/>
      <w:r w:rsidRPr="005D79F7">
        <w:rPr>
          <w:szCs w:val="24"/>
        </w:rPr>
        <w:t>Пинежского</w:t>
      </w:r>
      <w:proofErr w:type="spellEnd"/>
      <w:r w:rsidRPr="005D79F7">
        <w:rPr>
          <w:szCs w:val="24"/>
        </w:rPr>
        <w:t xml:space="preserve"> района</w:t>
      </w:r>
      <w:r>
        <w:rPr>
          <w:szCs w:val="24"/>
        </w:rPr>
        <w:t>, в том числе и МО «</w:t>
      </w:r>
      <w:proofErr w:type="spellStart"/>
      <w:r>
        <w:rPr>
          <w:szCs w:val="24"/>
        </w:rPr>
        <w:t>Пинежское</w:t>
      </w:r>
      <w:proofErr w:type="spellEnd"/>
      <w:r>
        <w:rPr>
          <w:szCs w:val="24"/>
        </w:rPr>
        <w:t>»</w:t>
      </w:r>
      <w:r w:rsidRPr="005D79F7">
        <w:rPr>
          <w:szCs w:val="24"/>
        </w:rPr>
        <w:t xml:space="preserve"> природным газом </w:t>
      </w:r>
      <w:r w:rsidRPr="005D79F7">
        <w:rPr>
          <w:b/>
          <w:szCs w:val="24"/>
        </w:rPr>
        <w:t>не намечается.</w:t>
      </w:r>
    </w:p>
    <w:p w:rsidR="007C2BB1" w:rsidRPr="005D79F7" w:rsidRDefault="007C2BB1" w:rsidP="007C2BB1">
      <w:pPr>
        <w:spacing w:before="120" w:line="360" w:lineRule="auto"/>
        <w:ind w:left="0" w:firstLine="567"/>
        <w:jc w:val="both"/>
        <w:rPr>
          <w:szCs w:val="24"/>
        </w:rPr>
      </w:pPr>
      <w:r w:rsidRPr="005D79F7">
        <w:rPr>
          <w:szCs w:val="24"/>
        </w:rPr>
        <w:t>Источником газоснабжения предусматривается сжиженный газ</w:t>
      </w:r>
      <w:r>
        <w:rPr>
          <w:szCs w:val="24"/>
        </w:rPr>
        <w:t xml:space="preserve"> (СУГ)</w:t>
      </w:r>
      <w:r w:rsidRPr="005D79F7">
        <w:rPr>
          <w:szCs w:val="24"/>
        </w:rPr>
        <w:t>.</w:t>
      </w:r>
    </w:p>
    <w:p w:rsidR="007C2BB1" w:rsidRPr="00F50544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50544">
        <w:rPr>
          <w:rFonts w:cs="Times New Roman"/>
          <w:color w:val="000000" w:themeColor="text1"/>
          <w:szCs w:val="24"/>
        </w:rPr>
        <w:t>СУГ предлагается использовать для нужд населения (</w:t>
      </w:r>
      <w:proofErr w:type="spellStart"/>
      <w:r w:rsidRPr="00F50544">
        <w:rPr>
          <w:rFonts w:cs="Times New Roman"/>
          <w:color w:val="000000" w:themeColor="text1"/>
          <w:szCs w:val="24"/>
        </w:rPr>
        <w:t>пищеприготовление</w:t>
      </w:r>
      <w:proofErr w:type="spellEnd"/>
      <w:r w:rsidRPr="00F50544">
        <w:rPr>
          <w:rFonts w:cs="Times New Roman"/>
          <w:color w:val="000000" w:themeColor="text1"/>
          <w:szCs w:val="24"/>
        </w:rPr>
        <w:t xml:space="preserve">, горячее водоснабжение, </w:t>
      </w:r>
      <w:proofErr w:type="spellStart"/>
      <w:r w:rsidRPr="00F50544">
        <w:rPr>
          <w:rFonts w:cs="Times New Roman"/>
          <w:color w:val="000000" w:themeColor="text1"/>
          <w:szCs w:val="24"/>
        </w:rPr>
        <w:t>животноводчество</w:t>
      </w:r>
      <w:proofErr w:type="spellEnd"/>
      <w:r w:rsidRPr="00F50544">
        <w:rPr>
          <w:rFonts w:cs="Times New Roman"/>
          <w:color w:val="000000" w:themeColor="text1"/>
          <w:szCs w:val="24"/>
        </w:rPr>
        <w:t>), на мелких предприятиях и учреждениях культурно-бытового и коммунального обслуживания, удовлетворения некоторых производственных потребностей сельского хозяйства.</w:t>
      </w:r>
    </w:p>
    <w:p w:rsidR="007C2BB1" w:rsidRPr="00275160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50544">
        <w:rPr>
          <w:rFonts w:cs="Times New Roman"/>
          <w:color w:val="000000" w:themeColor="text1"/>
          <w:szCs w:val="24"/>
        </w:rPr>
        <w:t>Согласно Методике «Расчет норм потребления сжиженного углеводородного газа населением при отсутствии приборов учета газа», утвержденной приказом Министерства регионального развития РФ № 340 от 15.08.2009 г., расход СУГ населением, при наличии в квартире газовой плиты и газового водонагревателя (при отсутствии централизованного горячего водоснабжения), составит 0,6 тыс. тонн/год.</w:t>
      </w:r>
    </w:p>
    <w:p w:rsidR="007C2BB1" w:rsidRDefault="007C2BB1" w:rsidP="007C2BB1">
      <w:pPr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F3926" w:rsidRPr="00275160" w:rsidRDefault="007F3926" w:rsidP="007C2BB1">
      <w:pPr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C2BB1" w:rsidRDefault="007C2BB1" w:rsidP="007C2BB1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F85ED7">
        <w:rPr>
          <w:rFonts w:cs="Times New Roman"/>
          <w:b/>
          <w:color w:val="000000" w:themeColor="text1"/>
          <w:szCs w:val="24"/>
        </w:rPr>
        <w:lastRenderedPageBreak/>
        <w:t>Электроснабжение</w:t>
      </w: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617F4">
        <w:rPr>
          <w:rFonts w:cs="Times New Roman"/>
          <w:color w:val="000000" w:themeColor="text1"/>
          <w:szCs w:val="24"/>
        </w:rPr>
        <w:t>Согласно нормативам, укрупненный показатель расхода электроэнергии коммунально-бытовых потребителей принят на расчетный срок (2035 г.) для населенных пунктов с электрическими плитами – 2750 кВтч/чел в год, годовое число часов использования максимума электрической нагрузки – 5500. При этом укрупненный показатель удельной расчетной коммунально-бытовой нагрузки составляет для населенных пунктов с газовыми плитами – 0,5 кВт/чел.</w:t>
      </w: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617F4">
        <w:rPr>
          <w:rFonts w:cs="Times New Roman"/>
          <w:color w:val="000000" w:themeColor="text1"/>
          <w:szCs w:val="24"/>
        </w:rPr>
        <w:t xml:space="preserve">Максимальная электрическая </w:t>
      </w:r>
      <w:r w:rsidRPr="001617F4">
        <w:rPr>
          <w:rFonts w:cs="Times New Roman"/>
          <w:b/>
          <w:i/>
          <w:color w:val="000000" w:themeColor="text1"/>
          <w:szCs w:val="24"/>
        </w:rPr>
        <w:t>нагрузка</w:t>
      </w:r>
      <w:r w:rsidRPr="001617F4">
        <w:rPr>
          <w:rFonts w:cs="Times New Roman"/>
          <w:color w:val="000000" w:themeColor="text1"/>
          <w:szCs w:val="24"/>
        </w:rPr>
        <w:t xml:space="preserve"> жилищно-коммунального сектора на расчетный срок </w:t>
      </w:r>
      <w:proofErr w:type="gramStart"/>
      <w:r>
        <w:rPr>
          <w:rFonts w:cs="Times New Roman"/>
          <w:color w:val="000000" w:themeColor="text1"/>
          <w:szCs w:val="24"/>
        </w:rPr>
        <w:t xml:space="preserve">( </w:t>
      </w:r>
      <w:proofErr w:type="gramEnd"/>
      <w:r>
        <w:rPr>
          <w:rFonts w:cs="Times New Roman"/>
          <w:color w:val="000000" w:themeColor="text1"/>
          <w:szCs w:val="24"/>
        </w:rPr>
        <w:t xml:space="preserve">2035 г.) </w:t>
      </w:r>
      <w:r w:rsidRPr="001617F4">
        <w:rPr>
          <w:rFonts w:cs="Times New Roman"/>
          <w:color w:val="000000" w:themeColor="text1"/>
          <w:szCs w:val="24"/>
        </w:rPr>
        <w:t xml:space="preserve">составит 1,5 МВт. Годовое электропотребление ЖКС </w:t>
      </w:r>
      <w:r>
        <w:rPr>
          <w:rFonts w:cs="Times New Roman"/>
          <w:color w:val="000000" w:themeColor="text1"/>
          <w:szCs w:val="24"/>
        </w:rPr>
        <w:t xml:space="preserve">п. Пинега </w:t>
      </w:r>
      <w:r w:rsidRPr="001617F4">
        <w:rPr>
          <w:rFonts w:cs="Times New Roman"/>
          <w:color w:val="000000" w:themeColor="text1"/>
          <w:szCs w:val="24"/>
        </w:rPr>
        <w:t>составит 8,3 млн. кВтч.</w:t>
      </w:r>
    </w:p>
    <w:p w:rsidR="007C2BB1" w:rsidRPr="001617F4" w:rsidRDefault="007C2BB1" w:rsidP="007C2BB1">
      <w:pPr>
        <w:spacing w:line="360" w:lineRule="auto"/>
        <w:ind w:left="0" w:firstLine="567"/>
        <w:jc w:val="center"/>
        <w:rPr>
          <w:rFonts w:cs="Times New Roman"/>
          <w:color w:val="000000" w:themeColor="text1"/>
          <w:szCs w:val="24"/>
        </w:rPr>
      </w:pPr>
      <w:r w:rsidRPr="00787EAF">
        <w:rPr>
          <w:rFonts w:cs="Times New Roman"/>
          <w:color w:val="000000" w:themeColor="text1"/>
          <w:szCs w:val="24"/>
        </w:rPr>
        <w:t xml:space="preserve">Максимальная электрическая нагрузка </w:t>
      </w:r>
      <w:r>
        <w:rPr>
          <w:rFonts w:cs="Times New Roman"/>
          <w:color w:val="000000" w:themeColor="text1"/>
          <w:szCs w:val="24"/>
        </w:rPr>
        <w:t>п.</w:t>
      </w:r>
      <w:r w:rsidRPr="00787EAF">
        <w:rPr>
          <w:rFonts w:cs="Times New Roman"/>
          <w:color w:val="000000" w:themeColor="text1"/>
          <w:szCs w:val="24"/>
        </w:rPr>
        <w:t xml:space="preserve"> Пинега.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681"/>
      </w:tblGrid>
      <w:tr w:rsidR="007C2BB1" w:rsidRPr="00787EAF" w:rsidTr="0041677B">
        <w:tc>
          <w:tcPr>
            <w:tcW w:w="2528" w:type="pct"/>
          </w:tcPr>
          <w:p w:rsidR="007C2BB1" w:rsidRPr="00787EAF" w:rsidRDefault="007C2BB1" w:rsidP="0041677B">
            <w:pPr>
              <w:spacing w:before="0" w:after="0" w:line="240" w:lineRule="auto"/>
              <w:ind w:left="-57" w:right="-113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787EAF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Сектор</w:t>
            </w:r>
          </w:p>
        </w:tc>
        <w:tc>
          <w:tcPr>
            <w:tcW w:w="2472" w:type="pct"/>
          </w:tcPr>
          <w:p w:rsidR="007C2BB1" w:rsidRPr="00787EAF" w:rsidRDefault="007C2BB1" w:rsidP="0041677B">
            <w:pPr>
              <w:spacing w:before="0" w:after="0" w:line="240" w:lineRule="auto"/>
              <w:ind w:left="-57" w:right="-113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787EAF">
              <w:rPr>
                <w:rFonts w:eastAsia="Times New Roman" w:cs="Times New Roman"/>
                <w:b/>
                <w:bCs/>
                <w:sz w:val="22"/>
                <w:lang w:eastAsia="ru-RU" w:bidi="ar-SA"/>
              </w:rPr>
              <w:t>Расчетный срок</w:t>
            </w:r>
          </w:p>
        </w:tc>
      </w:tr>
      <w:tr w:rsidR="007C2BB1" w:rsidRPr="00787EAF" w:rsidTr="0041677B">
        <w:tc>
          <w:tcPr>
            <w:tcW w:w="2528" w:type="pct"/>
            <w:vAlign w:val="center"/>
          </w:tcPr>
          <w:p w:rsidR="007C2BB1" w:rsidRPr="00787EAF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  <w:r w:rsidRPr="00787EAF">
              <w:rPr>
                <w:rFonts w:eastAsia="Times New Roman" w:cs="Times New Roman"/>
                <w:sz w:val="22"/>
                <w:lang w:eastAsia="ru-RU" w:bidi="ar-SA"/>
              </w:rPr>
              <w:t>Жилищно-коммунальный сектор</w:t>
            </w:r>
          </w:p>
        </w:tc>
        <w:tc>
          <w:tcPr>
            <w:tcW w:w="2472" w:type="pct"/>
            <w:vAlign w:val="center"/>
          </w:tcPr>
          <w:p w:rsidR="007C2BB1" w:rsidRPr="00787EAF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  <w:r w:rsidRPr="00787EAF">
              <w:rPr>
                <w:rFonts w:eastAsia="Times New Roman" w:cs="Times New Roman"/>
                <w:sz w:val="22"/>
                <w:lang w:eastAsia="ru-RU" w:bidi="ar-SA"/>
              </w:rPr>
              <w:t>1,5</w:t>
            </w:r>
          </w:p>
        </w:tc>
      </w:tr>
      <w:tr w:rsidR="007C2BB1" w:rsidRPr="00787EAF" w:rsidTr="0041677B">
        <w:tc>
          <w:tcPr>
            <w:tcW w:w="2528" w:type="pct"/>
            <w:vAlign w:val="center"/>
          </w:tcPr>
          <w:p w:rsidR="007C2BB1" w:rsidRPr="00787EAF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  <w:r w:rsidRPr="00787EAF">
              <w:rPr>
                <w:rFonts w:eastAsia="Times New Roman" w:cs="Times New Roman"/>
                <w:sz w:val="22"/>
                <w:lang w:eastAsia="ru-RU" w:bidi="ar-SA"/>
              </w:rPr>
              <w:t>Промышленность*</w:t>
            </w:r>
          </w:p>
        </w:tc>
        <w:tc>
          <w:tcPr>
            <w:tcW w:w="2472" w:type="pct"/>
            <w:vAlign w:val="center"/>
          </w:tcPr>
          <w:p w:rsidR="007C2BB1" w:rsidRPr="00787EAF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  <w:r w:rsidRPr="00787EAF">
              <w:rPr>
                <w:rFonts w:eastAsia="Times New Roman" w:cs="Times New Roman"/>
                <w:sz w:val="22"/>
                <w:lang w:eastAsia="ru-RU" w:bidi="ar-SA"/>
              </w:rPr>
              <w:t>1,5</w:t>
            </w:r>
          </w:p>
        </w:tc>
      </w:tr>
      <w:tr w:rsidR="007C2BB1" w:rsidRPr="00787EAF" w:rsidTr="0041677B">
        <w:tc>
          <w:tcPr>
            <w:tcW w:w="2528" w:type="pct"/>
            <w:vAlign w:val="center"/>
          </w:tcPr>
          <w:p w:rsidR="007C2BB1" w:rsidRPr="00787EAF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  <w:r w:rsidRPr="00787EAF">
              <w:rPr>
                <w:rFonts w:eastAsia="Times New Roman" w:cs="Times New Roman"/>
                <w:sz w:val="22"/>
                <w:lang w:eastAsia="ru-RU" w:bidi="ar-SA"/>
              </w:rPr>
              <w:t>Прочие потребители</w:t>
            </w:r>
          </w:p>
        </w:tc>
        <w:tc>
          <w:tcPr>
            <w:tcW w:w="2472" w:type="pct"/>
            <w:vAlign w:val="center"/>
          </w:tcPr>
          <w:p w:rsidR="007C2BB1" w:rsidRPr="00787EAF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lang w:eastAsia="ru-RU" w:bidi="ar-SA"/>
              </w:rPr>
            </w:pPr>
            <w:r w:rsidRPr="00787EAF">
              <w:rPr>
                <w:rFonts w:eastAsia="Times New Roman" w:cs="Times New Roman"/>
                <w:sz w:val="22"/>
                <w:lang w:eastAsia="ru-RU" w:bidi="ar-SA"/>
              </w:rPr>
              <w:t>0,5</w:t>
            </w:r>
          </w:p>
        </w:tc>
      </w:tr>
      <w:tr w:rsidR="007C2BB1" w:rsidRPr="00787EAF" w:rsidTr="0041677B">
        <w:tc>
          <w:tcPr>
            <w:tcW w:w="2528" w:type="pct"/>
            <w:vAlign w:val="center"/>
          </w:tcPr>
          <w:p w:rsidR="007C2BB1" w:rsidRPr="00787EAF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b/>
                <w:lang w:eastAsia="ru-RU" w:bidi="ar-SA"/>
              </w:rPr>
            </w:pPr>
            <w:r w:rsidRPr="00787EAF">
              <w:rPr>
                <w:rFonts w:eastAsia="Times New Roman" w:cs="Times New Roman"/>
                <w:b/>
                <w:sz w:val="22"/>
                <w:lang w:eastAsia="ru-RU" w:bidi="ar-SA"/>
              </w:rPr>
              <w:t>Итого по Поселку Пинега</w:t>
            </w:r>
          </w:p>
        </w:tc>
        <w:tc>
          <w:tcPr>
            <w:tcW w:w="2472" w:type="pct"/>
            <w:vAlign w:val="center"/>
          </w:tcPr>
          <w:p w:rsidR="007C2BB1" w:rsidRPr="00787EAF" w:rsidRDefault="007C2BB1" w:rsidP="0041677B">
            <w:pPr>
              <w:snapToGrid w:val="0"/>
              <w:spacing w:before="0" w:after="0" w:line="240" w:lineRule="auto"/>
              <w:ind w:left="0"/>
              <w:rPr>
                <w:rFonts w:eastAsia="Times New Roman" w:cs="Times New Roman"/>
                <w:b/>
                <w:lang w:eastAsia="ru-RU" w:bidi="ar-SA"/>
              </w:rPr>
            </w:pPr>
            <w:r w:rsidRPr="00787EAF">
              <w:rPr>
                <w:rFonts w:eastAsia="Times New Roman" w:cs="Times New Roman"/>
                <w:b/>
                <w:sz w:val="22"/>
                <w:lang w:eastAsia="ru-RU" w:bidi="ar-SA"/>
              </w:rPr>
              <w:t>3,5</w:t>
            </w:r>
          </w:p>
        </w:tc>
      </w:tr>
    </w:tbl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C2BB1" w:rsidRPr="00787EAF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87EAF">
        <w:rPr>
          <w:rFonts w:cs="Times New Roman"/>
          <w:color w:val="000000" w:themeColor="text1"/>
          <w:szCs w:val="24"/>
        </w:rPr>
        <w:t>Потребление электроэнергии составит к 2035 г. около 16,0 млн. кВтч.</w:t>
      </w:r>
    </w:p>
    <w:p w:rsidR="007C2BB1" w:rsidRPr="00787EAF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87EAF">
        <w:rPr>
          <w:rFonts w:cs="Times New Roman"/>
          <w:color w:val="000000" w:themeColor="text1"/>
          <w:szCs w:val="24"/>
        </w:rPr>
        <w:t>Рост электрических нагрузок обусловлен необходимостью создания комфортных условий для проживания населения, развития сельского хозяйства и промышленности.</w:t>
      </w:r>
    </w:p>
    <w:p w:rsidR="007C2BB1" w:rsidRPr="00787EAF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87EAF">
        <w:rPr>
          <w:rFonts w:cs="Times New Roman"/>
          <w:color w:val="000000" w:themeColor="text1"/>
          <w:szCs w:val="24"/>
        </w:rPr>
        <w:t xml:space="preserve">Покрытие электрических нагрузок поселка планируется от </w:t>
      </w:r>
      <w:proofErr w:type="gramStart"/>
      <w:r w:rsidRPr="00787EAF">
        <w:rPr>
          <w:rFonts w:cs="Times New Roman"/>
          <w:color w:val="000000" w:themeColor="text1"/>
          <w:szCs w:val="24"/>
        </w:rPr>
        <w:t>существующей</w:t>
      </w:r>
      <w:proofErr w:type="gramEnd"/>
      <w:r w:rsidRPr="00787EAF">
        <w:rPr>
          <w:rFonts w:cs="Times New Roman"/>
          <w:color w:val="000000" w:themeColor="text1"/>
          <w:szCs w:val="24"/>
        </w:rPr>
        <w:t xml:space="preserve"> ПС 110/10 кВ № 47 «Пинега».</w:t>
      </w:r>
    </w:p>
    <w:p w:rsidR="007C2BB1" w:rsidRPr="001617F4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Также предусматриваются следующие </w:t>
      </w:r>
      <w:r w:rsidRPr="00787EAF">
        <w:rPr>
          <w:rFonts w:cs="Times New Roman"/>
          <w:b/>
          <w:color w:val="000000" w:themeColor="text1"/>
          <w:szCs w:val="24"/>
        </w:rPr>
        <w:t>мероприятия</w:t>
      </w:r>
      <w:r>
        <w:rPr>
          <w:rFonts w:cs="Times New Roman"/>
          <w:color w:val="000000" w:themeColor="text1"/>
          <w:szCs w:val="24"/>
        </w:rPr>
        <w:t>:</w:t>
      </w:r>
    </w:p>
    <w:p w:rsidR="007C2BB1" w:rsidRPr="00787EAF" w:rsidRDefault="007C2BB1" w:rsidP="007C2BB1">
      <w:pPr>
        <w:pStyle w:val="ab"/>
        <w:numPr>
          <w:ilvl w:val="0"/>
          <w:numId w:val="3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F85ED7">
        <w:rPr>
          <w:color w:val="000000" w:themeColor="text1"/>
          <w:szCs w:val="24"/>
        </w:rPr>
        <w:t>совершенствованием системы электроснабжения</w:t>
      </w:r>
    </w:p>
    <w:p w:rsidR="007C2BB1" w:rsidRPr="00787EAF" w:rsidRDefault="007C2BB1" w:rsidP="007C2BB1">
      <w:pPr>
        <w:numPr>
          <w:ilvl w:val="0"/>
          <w:numId w:val="37"/>
        </w:numPr>
        <w:spacing w:before="120" w:after="0" w:line="360" w:lineRule="auto"/>
        <w:ind w:left="1134" w:firstLine="0"/>
        <w:jc w:val="both"/>
        <w:rPr>
          <w:szCs w:val="24"/>
        </w:rPr>
      </w:pPr>
      <w:r w:rsidRPr="00787EAF">
        <w:rPr>
          <w:szCs w:val="24"/>
        </w:rPr>
        <w:t xml:space="preserve">реконструкция ПС 110/10 кВ № 47 «Пинега» с установкой второго трансформатора 6,3 МВА для надежного электроснабжения потребителей </w:t>
      </w:r>
      <w:proofErr w:type="spellStart"/>
      <w:r w:rsidRPr="00787EAF">
        <w:rPr>
          <w:szCs w:val="24"/>
        </w:rPr>
        <w:t>Пинежского</w:t>
      </w:r>
      <w:proofErr w:type="spellEnd"/>
      <w:r w:rsidRPr="00787EAF">
        <w:rPr>
          <w:szCs w:val="24"/>
        </w:rPr>
        <w:t xml:space="preserve"> района;</w:t>
      </w:r>
    </w:p>
    <w:p w:rsidR="007C2BB1" w:rsidRPr="00787EAF" w:rsidRDefault="007C2BB1" w:rsidP="007C2BB1">
      <w:pPr>
        <w:pStyle w:val="ab"/>
        <w:numPr>
          <w:ilvl w:val="0"/>
          <w:numId w:val="37"/>
        </w:numPr>
        <w:spacing w:before="120" w:line="360" w:lineRule="auto"/>
        <w:ind w:left="1134" w:firstLine="0"/>
        <w:jc w:val="both"/>
        <w:rPr>
          <w:szCs w:val="24"/>
        </w:rPr>
      </w:pPr>
      <w:r w:rsidRPr="00787EAF">
        <w:rPr>
          <w:szCs w:val="24"/>
        </w:rPr>
        <w:t>реконструкция трансформаторных подстанций, находящихся в неудовлетворительном состоянии, и изношенных сетей 10/0,4 кВ.</w:t>
      </w:r>
    </w:p>
    <w:p w:rsidR="007C2BB1" w:rsidRPr="00F85ED7" w:rsidRDefault="007C2BB1" w:rsidP="007C2BB1">
      <w:pPr>
        <w:pStyle w:val="ab"/>
        <w:numPr>
          <w:ilvl w:val="0"/>
          <w:numId w:val="37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F85ED7">
        <w:rPr>
          <w:rFonts w:cs="Times New Roman"/>
          <w:color w:val="000000" w:themeColor="text1"/>
          <w:szCs w:val="24"/>
        </w:rPr>
        <w:t>с</w:t>
      </w:r>
      <w:r w:rsidRPr="00F85ED7">
        <w:rPr>
          <w:color w:val="000000" w:themeColor="text1"/>
          <w:szCs w:val="24"/>
        </w:rPr>
        <w:t xml:space="preserve">троительством </w:t>
      </w:r>
      <w:r w:rsidRPr="00F85ED7">
        <w:rPr>
          <w:rFonts w:eastAsia="Times New Roman" w:cs="Times New Roman"/>
          <w:color w:val="000000"/>
          <w:szCs w:val="24"/>
        </w:rPr>
        <w:t>ВЛ-220 кВ «</w:t>
      </w:r>
      <w:proofErr w:type="spellStart"/>
      <w:r w:rsidRPr="00F85ED7">
        <w:rPr>
          <w:rFonts w:eastAsia="Times New Roman" w:cs="Times New Roman"/>
          <w:color w:val="000000"/>
          <w:szCs w:val="24"/>
        </w:rPr>
        <w:t>Дв</w:t>
      </w:r>
      <w:proofErr w:type="spellEnd"/>
      <w:r w:rsidRPr="00F85ED7">
        <w:rPr>
          <w:rFonts w:eastAsia="Times New Roman" w:cs="Times New Roman"/>
          <w:color w:val="000000"/>
          <w:szCs w:val="24"/>
        </w:rPr>
        <w:t>. Березник – Кар</w:t>
      </w:r>
      <w:r w:rsidRPr="00F85ED7">
        <w:rPr>
          <w:color w:val="000000" w:themeColor="text1"/>
          <w:szCs w:val="24"/>
        </w:rPr>
        <w:t xml:space="preserve">погоры» с </w:t>
      </w:r>
      <w:proofErr w:type="gramStart"/>
      <w:r w:rsidRPr="00F85ED7">
        <w:rPr>
          <w:color w:val="000000" w:themeColor="text1"/>
          <w:szCs w:val="24"/>
        </w:rPr>
        <w:t>п</w:t>
      </w:r>
      <w:proofErr w:type="gramEnd"/>
      <w:r w:rsidRPr="00F85ED7">
        <w:rPr>
          <w:color w:val="000000" w:themeColor="text1"/>
          <w:szCs w:val="24"/>
        </w:rPr>
        <w:t xml:space="preserve">/с 220кВ «Карпогоры», </w:t>
      </w:r>
      <w:r w:rsidRPr="00F85ED7">
        <w:rPr>
          <w:color w:val="000000" w:themeColor="text1"/>
        </w:rPr>
        <w:t>линии электропередачи 110 кВ «</w:t>
      </w:r>
      <w:proofErr w:type="spellStart"/>
      <w:r w:rsidRPr="00F85ED7">
        <w:rPr>
          <w:color w:val="000000" w:themeColor="text1"/>
        </w:rPr>
        <w:t>Луковецкая</w:t>
      </w:r>
      <w:proofErr w:type="spellEnd"/>
      <w:r w:rsidRPr="00F85ED7">
        <w:rPr>
          <w:color w:val="000000" w:themeColor="text1"/>
        </w:rPr>
        <w:t xml:space="preserve"> № 23 – Пинега № 47», линии электропередачи 110 кВ «Пинега №47 – Жердь»</w:t>
      </w:r>
      <w:r w:rsidRPr="00F85ED7">
        <w:rPr>
          <w:color w:val="000000" w:themeColor="text1"/>
          <w:szCs w:val="24"/>
        </w:rPr>
        <w:t xml:space="preserve"> </w:t>
      </w:r>
    </w:p>
    <w:p w:rsidR="007C2BB1" w:rsidRPr="00934F5A" w:rsidRDefault="007C2BB1" w:rsidP="007C2BB1">
      <w:pPr>
        <w:pStyle w:val="ab"/>
        <w:numPr>
          <w:ilvl w:val="0"/>
          <w:numId w:val="37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F85ED7">
        <w:rPr>
          <w:color w:val="000000" w:themeColor="text1"/>
        </w:rPr>
        <w:t>модернизацией подстанций ПС 110/10 кВ "</w:t>
      </w:r>
      <w:proofErr w:type="spellStart"/>
      <w:r w:rsidRPr="00F85ED7">
        <w:rPr>
          <w:color w:val="000000" w:themeColor="text1"/>
        </w:rPr>
        <w:t>Сояльская</w:t>
      </w:r>
      <w:proofErr w:type="spellEnd"/>
      <w:r w:rsidRPr="00F85ED7">
        <w:rPr>
          <w:color w:val="000000" w:themeColor="text1"/>
        </w:rPr>
        <w:t xml:space="preserve"> № 64" мощностью 2х2,5 МВА (д. </w:t>
      </w:r>
      <w:proofErr w:type="spellStart"/>
      <w:r w:rsidRPr="00F85ED7">
        <w:rPr>
          <w:color w:val="000000" w:themeColor="text1"/>
        </w:rPr>
        <w:t>Сояла</w:t>
      </w:r>
      <w:proofErr w:type="spellEnd"/>
      <w:r w:rsidRPr="00F85ED7">
        <w:rPr>
          <w:color w:val="000000" w:themeColor="text1"/>
        </w:rPr>
        <w:t>) и ПС 110/35/10 кВ "Пинега № 47" (п. Пинега).</w:t>
      </w:r>
    </w:p>
    <w:p w:rsidR="00564A3F" w:rsidRPr="00564A3F" w:rsidRDefault="00564A3F" w:rsidP="007C2BB1">
      <w:pPr>
        <w:spacing w:line="360" w:lineRule="auto"/>
        <w:ind w:left="0" w:firstLine="567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lastRenderedPageBreak/>
        <w:t xml:space="preserve">Строительство новых линий электропередачи будет осуществляться </w:t>
      </w:r>
      <w:proofErr w:type="gramStart"/>
      <w:r>
        <w:rPr>
          <w:rFonts w:cs="Times New Roman"/>
          <w:color w:val="000000" w:themeColor="text1"/>
          <w:szCs w:val="24"/>
        </w:rPr>
        <w:t xml:space="preserve">согласно </w:t>
      </w:r>
      <w:r>
        <w:rPr>
          <w:color w:val="000000" w:themeColor="text1"/>
        </w:rPr>
        <w:t>Программы</w:t>
      </w:r>
      <w:proofErr w:type="gramEnd"/>
      <w:r>
        <w:rPr>
          <w:color w:val="000000" w:themeColor="text1"/>
        </w:rPr>
        <w:t xml:space="preserve"> перспективного развития электроэнергетики Архангельской области на 2017-2021 гг., утвержденной указом Губернатора Архангельской области от 2.08.2017 гг. № 85-у.</w:t>
      </w: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787EAF">
        <w:rPr>
          <w:rFonts w:cs="Times New Roman"/>
          <w:color w:val="000000" w:themeColor="text1"/>
          <w:szCs w:val="24"/>
        </w:rPr>
        <w:t xml:space="preserve">При строительстве новой жилой застройки необходимым </w:t>
      </w:r>
      <w:r w:rsidRPr="00787EAF">
        <w:rPr>
          <w:rFonts w:cs="Times New Roman"/>
          <w:b/>
          <w:color w:val="000000" w:themeColor="text1"/>
          <w:szCs w:val="24"/>
        </w:rPr>
        <w:t>мероприятием</w:t>
      </w:r>
      <w:r w:rsidRPr="00787EAF">
        <w:rPr>
          <w:rFonts w:cs="Times New Roman"/>
          <w:color w:val="000000" w:themeColor="text1"/>
          <w:szCs w:val="24"/>
        </w:rPr>
        <w:t xml:space="preserve"> будет </w:t>
      </w:r>
      <w:r w:rsidRPr="00787EAF">
        <w:rPr>
          <w:rFonts w:cs="Times New Roman"/>
          <w:b/>
          <w:i/>
          <w:color w:val="000000" w:themeColor="text1"/>
          <w:szCs w:val="24"/>
        </w:rPr>
        <w:t>расширение и модернизация</w:t>
      </w:r>
      <w:r w:rsidRPr="00787EAF">
        <w:rPr>
          <w:rFonts w:cs="Times New Roman"/>
          <w:color w:val="000000" w:themeColor="text1"/>
          <w:szCs w:val="24"/>
        </w:rPr>
        <w:t xml:space="preserve"> существующих трансформаторных подстанций 10/0,4 кВ, мощностей трансформаторов на которых не достаточно для покрытия нагрузок потребителей</w:t>
      </w:r>
      <w:r>
        <w:rPr>
          <w:rFonts w:cs="Times New Roman"/>
          <w:color w:val="000000" w:themeColor="text1"/>
          <w:szCs w:val="24"/>
        </w:rPr>
        <w:t>.</w:t>
      </w:r>
    </w:p>
    <w:p w:rsidR="007C2BB1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Н</w:t>
      </w:r>
      <w:r w:rsidRPr="00787EAF">
        <w:rPr>
          <w:rFonts w:cs="Times New Roman"/>
          <w:color w:val="000000" w:themeColor="text1"/>
          <w:szCs w:val="24"/>
        </w:rPr>
        <w:t xml:space="preserve">еобходимо провести </w:t>
      </w:r>
      <w:r w:rsidRPr="00787EAF">
        <w:rPr>
          <w:rFonts w:cs="Times New Roman"/>
          <w:b/>
          <w:color w:val="000000" w:themeColor="text1"/>
          <w:szCs w:val="24"/>
        </w:rPr>
        <w:t>мероприятия</w:t>
      </w:r>
      <w:r w:rsidRPr="00787EAF">
        <w:rPr>
          <w:rFonts w:cs="Times New Roman"/>
          <w:color w:val="000000" w:themeColor="text1"/>
          <w:szCs w:val="24"/>
        </w:rPr>
        <w:t xml:space="preserve"> по внедрению энергосберегающих технологий на предприятиях, позволяющих при тех же технологических режимах значительно сократить потребление электроэнергии; во всем муниципальном образовании осуществить работу по установке у потребителей приборов учета и систем регулирования всех видов энергии.</w:t>
      </w:r>
    </w:p>
    <w:p w:rsidR="007F3926" w:rsidRDefault="007F3926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F3926" w:rsidRDefault="007F3926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F3926" w:rsidRPr="007F3926" w:rsidRDefault="007F3926" w:rsidP="007F3926">
      <w:pPr>
        <w:pStyle w:val="aff5"/>
      </w:pPr>
      <w:bookmarkStart w:id="11" w:name="_Toc412586806"/>
      <w:bookmarkStart w:id="12" w:name="_Toc529484283"/>
      <w:r w:rsidRPr="007F3926">
        <w:t>3.3. Мероприятия по сохранению объектов культурного наследия</w:t>
      </w:r>
      <w:bookmarkEnd w:id="11"/>
      <w:r>
        <w:t xml:space="preserve"> и особо охраняемых природных территорий</w:t>
      </w:r>
      <w:bookmarkEnd w:id="12"/>
    </w:p>
    <w:p w:rsidR="007F3926" w:rsidRPr="00CF2676" w:rsidRDefault="007F3926" w:rsidP="007F3926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CF2676">
        <w:rPr>
          <w:rFonts w:cs="Times New Roman"/>
          <w:color w:val="000000" w:themeColor="text1"/>
          <w:szCs w:val="24"/>
        </w:rPr>
        <w:t>Перечень объектов культурного наследия на территории МО "</w:t>
      </w:r>
      <w:proofErr w:type="spellStart"/>
      <w:r>
        <w:rPr>
          <w:rFonts w:cs="Times New Roman"/>
          <w:color w:val="000000" w:themeColor="text1"/>
          <w:szCs w:val="24"/>
        </w:rPr>
        <w:t>Пинежское</w:t>
      </w:r>
      <w:proofErr w:type="spellEnd"/>
      <w:r w:rsidRPr="00CF2676">
        <w:rPr>
          <w:rFonts w:cs="Times New Roman"/>
          <w:color w:val="000000" w:themeColor="text1"/>
          <w:szCs w:val="24"/>
        </w:rPr>
        <w:t>" см. табл. 3.6/1, пункт 3.6.</w:t>
      </w:r>
    </w:p>
    <w:p w:rsidR="007F3926" w:rsidRPr="00CF2676" w:rsidRDefault="007F3926" w:rsidP="007F3926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CF2676">
        <w:rPr>
          <w:rFonts w:cs="Times New Roman"/>
          <w:b/>
          <w:color w:val="000000" w:themeColor="text1"/>
          <w:szCs w:val="24"/>
        </w:rPr>
        <w:t>К основным мероприятиям по сохранению объектов культурного наследия на территории МО относятся:</w:t>
      </w:r>
    </w:p>
    <w:p w:rsidR="007F3926" w:rsidRPr="00CF2676" w:rsidRDefault="007F3926" w:rsidP="007F3926">
      <w:pPr>
        <w:tabs>
          <w:tab w:val="left" w:pos="1575"/>
        </w:tabs>
        <w:spacing w:after="0" w:line="360" w:lineRule="auto"/>
        <w:ind w:left="0" w:firstLine="567"/>
        <w:jc w:val="both"/>
        <w:rPr>
          <w:rFonts w:cs="Times New Roman"/>
          <w:bCs/>
          <w:iCs/>
          <w:color w:val="000000" w:themeColor="text1"/>
          <w:szCs w:val="24"/>
          <w:u w:val="single"/>
        </w:rPr>
      </w:pPr>
      <w:r w:rsidRPr="00CF2676">
        <w:rPr>
          <w:rFonts w:cs="Times New Roman"/>
          <w:bCs/>
          <w:iCs/>
          <w:color w:val="000000" w:themeColor="text1"/>
          <w:szCs w:val="24"/>
        </w:rPr>
        <w:t>Государственная охрана объектов культурного наследия регулируется Федеральным законом от 25.06.2002 г. № 73-ФЗ «Об объектах культурного наследия (памятниках истории и культуры) народов Российской Федерации».</w:t>
      </w:r>
    </w:p>
    <w:p w:rsidR="007F3926" w:rsidRDefault="007F3926" w:rsidP="007F3926">
      <w:pPr>
        <w:spacing w:line="360" w:lineRule="auto"/>
        <w:ind w:left="0" w:firstLine="567"/>
        <w:jc w:val="both"/>
        <w:rPr>
          <w:color w:val="000000" w:themeColor="text1"/>
        </w:rPr>
      </w:pPr>
      <w:r w:rsidRPr="00CF2676">
        <w:rPr>
          <w:color w:val="000000" w:themeColor="text1"/>
        </w:rPr>
        <w:t>В целях обеспечения сохранности объекта культурного наследия в его исторической среде на сопряженной с ним территории (</w:t>
      </w:r>
      <w:proofErr w:type="gramStart"/>
      <w:r w:rsidRPr="00CF2676">
        <w:rPr>
          <w:color w:val="000000" w:themeColor="text1"/>
        </w:rPr>
        <w:t>ограниченной</w:t>
      </w:r>
      <w:proofErr w:type="gramEnd"/>
      <w:r w:rsidRPr="00CF2676">
        <w:rPr>
          <w:color w:val="000000" w:themeColor="text1"/>
        </w:rPr>
        <w:t xml:space="preserve"> а плане от его границ, как правило, двойной высотой объекта) устанавливается до разработки проекта зон охраны </w:t>
      </w:r>
      <w:r w:rsidRPr="00CF2676">
        <w:rPr>
          <w:b/>
          <w:color w:val="000000" w:themeColor="text1"/>
        </w:rPr>
        <w:t>временные</w:t>
      </w:r>
      <w:r w:rsidRPr="00CF2676">
        <w:rPr>
          <w:color w:val="000000" w:themeColor="text1"/>
        </w:rPr>
        <w:t xml:space="preserve"> </w:t>
      </w:r>
      <w:r w:rsidRPr="00CF2676">
        <w:rPr>
          <w:b/>
          <w:color w:val="000000" w:themeColor="text1"/>
        </w:rPr>
        <w:t>зоны охраны</w:t>
      </w:r>
      <w:r w:rsidRPr="00CF2676">
        <w:rPr>
          <w:color w:val="000000" w:themeColor="text1"/>
        </w:rPr>
        <w:t>, в границах которых запрещается любое строительство и хозяйственная деятельность за исключением специальных мероприятий, направленных на сохранение (регенерацию) историко-градостроительной или природной среды.</w:t>
      </w:r>
    </w:p>
    <w:p w:rsidR="00734B48" w:rsidRDefault="007F3926" w:rsidP="009D6E61">
      <w:pPr>
        <w:spacing w:line="360" w:lineRule="auto"/>
        <w:ind w:left="0" w:firstLine="567"/>
        <w:jc w:val="both"/>
        <w:rPr>
          <w:rFonts w:cs="Times New Roman"/>
          <w:szCs w:val="24"/>
        </w:rPr>
      </w:pPr>
      <w:r>
        <w:rPr>
          <w:color w:val="000000" w:themeColor="text1"/>
        </w:rPr>
        <w:lastRenderedPageBreak/>
        <w:t xml:space="preserve">Также </w:t>
      </w:r>
      <w:r w:rsidR="00DF641F">
        <w:rPr>
          <w:color w:val="000000" w:themeColor="text1"/>
        </w:rPr>
        <w:t>н</w:t>
      </w:r>
      <w:r w:rsidR="009D6E61">
        <w:rPr>
          <w:szCs w:val="24"/>
        </w:rPr>
        <w:t>а перспективу (2020 г</w:t>
      </w:r>
      <w:r w:rsidR="009D6E61" w:rsidRPr="00126D53">
        <w:rPr>
          <w:rFonts w:eastAsia="Times New Roman" w:cs="Times New Roman"/>
          <w:szCs w:val="24"/>
        </w:rPr>
        <w:t xml:space="preserve">.) планируется расширение заказника в границах кв. 219, 237, 251, 254, 255 </w:t>
      </w:r>
      <w:proofErr w:type="spellStart"/>
      <w:r w:rsidR="009D6E61" w:rsidRPr="00126D53">
        <w:rPr>
          <w:rFonts w:eastAsia="Times New Roman" w:cs="Times New Roman"/>
          <w:szCs w:val="24"/>
        </w:rPr>
        <w:t>Кулойского</w:t>
      </w:r>
      <w:proofErr w:type="spellEnd"/>
      <w:r w:rsidR="009D6E61" w:rsidRPr="00126D53">
        <w:rPr>
          <w:rFonts w:eastAsia="Times New Roman" w:cs="Times New Roman"/>
          <w:szCs w:val="24"/>
        </w:rPr>
        <w:t xml:space="preserve"> участкового лесничества </w:t>
      </w:r>
      <w:proofErr w:type="spellStart"/>
      <w:r w:rsidR="009D6E61" w:rsidRPr="00126D53">
        <w:rPr>
          <w:rFonts w:eastAsia="Times New Roman" w:cs="Times New Roman"/>
          <w:szCs w:val="24"/>
        </w:rPr>
        <w:t>Келдинского</w:t>
      </w:r>
      <w:proofErr w:type="spellEnd"/>
      <w:r w:rsidR="009D6E61" w:rsidRPr="00126D53">
        <w:rPr>
          <w:rFonts w:eastAsia="Times New Roman" w:cs="Times New Roman"/>
          <w:szCs w:val="24"/>
        </w:rPr>
        <w:t xml:space="preserve"> участкового лесничества </w:t>
      </w:r>
      <w:proofErr w:type="spellStart"/>
      <w:r w:rsidR="009D6E61" w:rsidRPr="00126D53">
        <w:rPr>
          <w:rFonts w:eastAsia="Times New Roman" w:cs="Times New Roman"/>
          <w:szCs w:val="24"/>
        </w:rPr>
        <w:t>Пинежского</w:t>
      </w:r>
      <w:proofErr w:type="spellEnd"/>
      <w:r w:rsidR="009D6E61" w:rsidRPr="00126D53">
        <w:rPr>
          <w:rFonts w:eastAsia="Times New Roman" w:cs="Times New Roman"/>
          <w:szCs w:val="24"/>
        </w:rPr>
        <w:t xml:space="preserve"> лесничества</w:t>
      </w:r>
      <w:r w:rsidR="009D6E61">
        <w:rPr>
          <w:rFonts w:eastAsia="Times New Roman" w:cs="Times New Roman"/>
          <w:szCs w:val="24"/>
        </w:rPr>
        <w:t xml:space="preserve"> площадью 4,8 га</w:t>
      </w:r>
      <w:r w:rsidR="009D6E61" w:rsidRPr="00DF641F">
        <w:rPr>
          <w:rFonts w:eastAsia="Times New Roman" w:cs="Times New Roman"/>
          <w:szCs w:val="24"/>
        </w:rPr>
        <w:t>.</w:t>
      </w:r>
    </w:p>
    <w:p w:rsidR="00B41E57" w:rsidRPr="007C0B3F" w:rsidRDefault="00283E0D" w:rsidP="007C0B3F">
      <w:pPr>
        <w:pStyle w:val="aff5"/>
      </w:pPr>
      <w:bookmarkStart w:id="13" w:name="_Toc529484284"/>
      <w:r w:rsidRPr="00B41E57">
        <w:t>3</w:t>
      </w:r>
      <w:r w:rsidR="00734B48" w:rsidRPr="00B41E57">
        <w:t>.4. Мероприятия по развитию рекреационных зон, размещению объектов по обслуживанию туристов</w:t>
      </w:r>
      <w:bookmarkEnd w:id="13"/>
    </w:p>
    <w:p w:rsidR="007C2BB1" w:rsidRPr="00934F5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934F5A">
        <w:rPr>
          <w:rFonts w:cs="Times New Roman"/>
          <w:color w:val="000000" w:themeColor="text1"/>
          <w:szCs w:val="24"/>
        </w:rPr>
        <w:t>Пинежский</w:t>
      </w:r>
      <w:proofErr w:type="spellEnd"/>
      <w:r w:rsidRPr="00934F5A">
        <w:rPr>
          <w:rFonts w:cs="Times New Roman"/>
          <w:color w:val="000000" w:themeColor="text1"/>
          <w:szCs w:val="24"/>
        </w:rPr>
        <w:t xml:space="preserve"> район в соответствии со «Схемой территориального планирования Архангельской области»  и «Объединенной схемой территориального планирования частей Архангельской области» входит в число  обособленных туристско-рекреационных  зон на территории области (Архангельская, Онежская, </w:t>
      </w:r>
      <w:proofErr w:type="spellStart"/>
      <w:r w:rsidRPr="00934F5A">
        <w:rPr>
          <w:rFonts w:cs="Times New Roman"/>
          <w:color w:val="000000" w:themeColor="text1"/>
          <w:szCs w:val="24"/>
        </w:rPr>
        <w:t>Плесецко-Каргопольская</w:t>
      </w:r>
      <w:proofErr w:type="spellEnd"/>
      <w:r w:rsidRPr="00934F5A">
        <w:rPr>
          <w:rFonts w:cs="Times New Roman"/>
          <w:color w:val="000000" w:themeColor="text1"/>
          <w:szCs w:val="24"/>
        </w:rPr>
        <w:t xml:space="preserve">, Мезенская, </w:t>
      </w:r>
      <w:proofErr w:type="spellStart"/>
      <w:r w:rsidRPr="00934F5A">
        <w:rPr>
          <w:rFonts w:cs="Times New Roman"/>
          <w:color w:val="000000" w:themeColor="text1"/>
          <w:szCs w:val="24"/>
        </w:rPr>
        <w:t>Сольвычегодская</w:t>
      </w:r>
      <w:proofErr w:type="spellEnd"/>
      <w:r w:rsidRPr="00934F5A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34F5A">
        <w:rPr>
          <w:rFonts w:cs="Times New Roman"/>
          <w:color w:val="000000" w:themeColor="text1"/>
          <w:szCs w:val="24"/>
        </w:rPr>
        <w:t>Соловецкая</w:t>
      </w:r>
      <w:proofErr w:type="spellEnd"/>
      <w:r w:rsidRPr="00934F5A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34F5A">
        <w:rPr>
          <w:rFonts w:cs="Times New Roman"/>
          <w:color w:val="000000" w:themeColor="text1"/>
          <w:szCs w:val="24"/>
        </w:rPr>
        <w:t>Пинежская</w:t>
      </w:r>
      <w:proofErr w:type="spellEnd"/>
      <w:r w:rsidRPr="00934F5A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34F5A">
        <w:rPr>
          <w:rFonts w:cs="Times New Roman"/>
          <w:color w:val="000000" w:themeColor="text1"/>
          <w:szCs w:val="24"/>
        </w:rPr>
        <w:t>Яренская</w:t>
      </w:r>
      <w:proofErr w:type="spellEnd"/>
      <w:r w:rsidRPr="00934F5A">
        <w:rPr>
          <w:rFonts w:cs="Times New Roman"/>
          <w:color w:val="000000" w:themeColor="text1"/>
          <w:szCs w:val="24"/>
        </w:rPr>
        <w:t>).</w:t>
      </w:r>
    </w:p>
    <w:p w:rsidR="007C2BB1" w:rsidRPr="00934F5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 xml:space="preserve">В </w:t>
      </w:r>
      <w:proofErr w:type="spellStart"/>
      <w:r w:rsidRPr="00934F5A">
        <w:rPr>
          <w:rFonts w:cs="Times New Roman"/>
          <w:color w:val="000000" w:themeColor="text1"/>
          <w:szCs w:val="24"/>
        </w:rPr>
        <w:t>Пинежском</w:t>
      </w:r>
      <w:proofErr w:type="spellEnd"/>
      <w:r w:rsidRPr="00934F5A">
        <w:rPr>
          <w:rFonts w:cs="Times New Roman"/>
          <w:color w:val="000000" w:themeColor="text1"/>
          <w:szCs w:val="24"/>
        </w:rPr>
        <w:t xml:space="preserve"> районе могут иметь место такие </w:t>
      </w:r>
      <w:r w:rsidRPr="00934F5A">
        <w:rPr>
          <w:rFonts w:cs="Times New Roman"/>
          <w:b/>
          <w:color w:val="000000" w:themeColor="text1"/>
          <w:szCs w:val="24"/>
        </w:rPr>
        <w:t>функциональные на правления развития туризма</w:t>
      </w:r>
      <w:r w:rsidRPr="00934F5A">
        <w:rPr>
          <w:rFonts w:cs="Times New Roman"/>
          <w:color w:val="000000" w:themeColor="text1"/>
          <w:szCs w:val="24"/>
        </w:rPr>
        <w:t>, как:</w:t>
      </w:r>
    </w:p>
    <w:p w:rsidR="007C2BB1" w:rsidRPr="00934F5A" w:rsidRDefault="007C2BB1" w:rsidP="007C2BB1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культурно-познавательный туризм;</w:t>
      </w:r>
    </w:p>
    <w:p w:rsidR="007C2BB1" w:rsidRPr="00934F5A" w:rsidRDefault="007C2BB1" w:rsidP="007C2BB1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экологический и природный туризм;</w:t>
      </w:r>
    </w:p>
    <w:p w:rsidR="007C2BB1" w:rsidRPr="00934F5A" w:rsidRDefault="007C2BB1" w:rsidP="007C2BB1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сельский туризм;</w:t>
      </w:r>
    </w:p>
    <w:p w:rsidR="007C2BB1" w:rsidRPr="00934F5A" w:rsidRDefault="007C2BB1" w:rsidP="007C2BB1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охотничье-рыболовный туризм;</w:t>
      </w:r>
    </w:p>
    <w:p w:rsidR="007C2BB1" w:rsidRPr="00934F5A" w:rsidRDefault="007C2BB1" w:rsidP="007C2BB1">
      <w:pPr>
        <w:pStyle w:val="ab"/>
        <w:numPr>
          <w:ilvl w:val="0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событийный туризм.</w:t>
      </w:r>
    </w:p>
    <w:p w:rsidR="007C2BB1" w:rsidRPr="00934F5A" w:rsidRDefault="007C2BB1" w:rsidP="007C2BB1">
      <w:pPr>
        <w:ind w:firstLine="567"/>
        <w:jc w:val="both"/>
        <w:rPr>
          <w:rFonts w:cs="Times New Roman"/>
          <w:color w:val="000000" w:themeColor="text1"/>
          <w:szCs w:val="24"/>
        </w:rPr>
      </w:pPr>
    </w:p>
    <w:p w:rsidR="007C2BB1" w:rsidRPr="00934F5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proofErr w:type="gramStart"/>
      <w:r w:rsidRPr="00934F5A">
        <w:rPr>
          <w:rFonts w:cs="Times New Roman"/>
          <w:color w:val="000000" w:themeColor="text1"/>
          <w:szCs w:val="24"/>
        </w:rPr>
        <w:t>Основный</w:t>
      </w:r>
      <w:proofErr w:type="gramEnd"/>
      <w:r w:rsidRPr="00934F5A">
        <w:rPr>
          <w:rFonts w:cs="Times New Roman"/>
          <w:color w:val="000000" w:themeColor="text1"/>
          <w:szCs w:val="24"/>
        </w:rPr>
        <w:t xml:space="preserve"> </w:t>
      </w:r>
      <w:r w:rsidRPr="00934F5A">
        <w:rPr>
          <w:rFonts w:cs="Times New Roman"/>
          <w:b/>
          <w:color w:val="000000" w:themeColor="text1"/>
          <w:szCs w:val="24"/>
        </w:rPr>
        <w:t>варианты развития туризма</w:t>
      </w:r>
      <w:r w:rsidRPr="00934F5A">
        <w:rPr>
          <w:rFonts w:cs="Times New Roman"/>
          <w:color w:val="000000" w:themeColor="text1"/>
          <w:szCs w:val="24"/>
        </w:rPr>
        <w:t xml:space="preserve"> в </w:t>
      </w:r>
      <w:r>
        <w:rPr>
          <w:rFonts w:cs="Times New Roman"/>
          <w:color w:val="000000" w:themeColor="text1"/>
          <w:szCs w:val="24"/>
        </w:rPr>
        <w:t>МО «</w:t>
      </w:r>
      <w:proofErr w:type="spellStart"/>
      <w:r>
        <w:rPr>
          <w:rFonts w:cs="Times New Roman"/>
          <w:color w:val="000000" w:themeColor="text1"/>
          <w:szCs w:val="24"/>
        </w:rPr>
        <w:t>Пинежское</w:t>
      </w:r>
      <w:proofErr w:type="spellEnd"/>
      <w:r>
        <w:rPr>
          <w:rFonts w:cs="Times New Roman"/>
          <w:color w:val="000000" w:themeColor="text1"/>
          <w:szCs w:val="24"/>
        </w:rPr>
        <w:t>»</w:t>
      </w:r>
      <w:r w:rsidRPr="00934F5A">
        <w:rPr>
          <w:rFonts w:cs="Times New Roman"/>
          <w:color w:val="000000" w:themeColor="text1"/>
          <w:szCs w:val="24"/>
        </w:rPr>
        <w:t xml:space="preserve"> могут быть представлены:</w:t>
      </w:r>
    </w:p>
    <w:p w:rsidR="007C2BB1" w:rsidRPr="00934F5A" w:rsidRDefault="007C2BB1" w:rsidP="007C2BB1">
      <w:pPr>
        <w:pStyle w:val="ab"/>
        <w:numPr>
          <w:ilvl w:val="0"/>
          <w:numId w:val="35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934F5A">
        <w:rPr>
          <w:color w:val="000000" w:themeColor="text1"/>
          <w:szCs w:val="24"/>
        </w:rPr>
        <w:t xml:space="preserve">создание на территории </w:t>
      </w:r>
      <w:r>
        <w:rPr>
          <w:color w:val="000000" w:themeColor="text1"/>
          <w:szCs w:val="24"/>
        </w:rPr>
        <w:t>МО туристско-рекреацион</w:t>
      </w:r>
      <w:r w:rsidRPr="00934F5A">
        <w:rPr>
          <w:color w:val="000000" w:themeColor="text1"/>
          <w:szCs w:val="24"/>
        </w:rPr>
        <w:t>н</w:t>
      </w:r>
      <w:r>
        <w:rPr>
          <w:color w:val="000000" w:themeColor="text1"/>
          <w:szCs w:val="24"/>
        </w:rPr>
        <w:t>о</w:t>
      </w:r>
      <w:r w:rsidRPr="00934F5A">
        <w:rPr>
          <w:color w:val="000000" w:themeColor="text1"/>
          <w:szCs w:val="24"/>
        </w:rPr>
        <w:t>го центра на основе существующих ООПТ, с целью создания дополнительных рабочих мест и привлечения туристов;</w:t>
      </w:r>
    </w:p>
    <w:p w:rsidR="007C2BB1" w:rsidRDefault="007C2BB1" w:rsidP="007C2BB1">
      <w:pPr>
        <w:pStyle w:val="ab"/>
        <w:numPr>
          <w:ilvl w:val="0"/>
          <w:numId w:val="35"/>
        </w:numPr>
        <w:spacing w:line="360" w:lineRule="auto"/>
        <w:ind w:left="993" w:firstLine="141"/>
        <w:jc w:val="both"/>
        <w:rPr>
          <w:color w:val="000000" w:themeColor="text1"/>
          <w:szCs w:val="24"/>
        </w:rPr>
      </w:pPr>
      <w:r w:rsidRPr="00934F5A">
        <w:rPr>
          <w:color w:val="000000" w:themeColor="text1"/>
          <w:sz w:val="16"/>
          <w:szCs w:val="16"/>
        </w:rPr>
        <w:t xml:space="preserve">. </w:t>
      </w:r>
      <w:r w:rsidRPr="00934F5A">
        <w:rPr>
          <w:color w:val="000000" w:themeColor="text1"/>
          <w:szCs w:val="24"/>
        </w:rPr>
        <w:t>разработка программы развития туристской деятел</w:t>
      </w:r>
      <w:r>
        <w:rPr>
          <w:color w:val="000000" w:themeColor="text1"/>
          <w:szCs w:val="24"/>
        </w:rPr>
        <w:t>ьности;</w:t>
      </w:r>
    </w:p>
    <w:p w:rsidR="007C2BB1" w:rsidRPr="00934F5A" w:rsidRDefault="007C2BB1" w:rsidP="007C2BB1">
      <w:pPr>
        <w:pStyle w:val="ab"/>
        <w:numPr>
          <w:ilvl w:val="0"/>
          <w:numId w:val="35"/>
        </w:numPr>
        <w:spacing w:line="360" w:lineRule="auto"/>
        <w:ind w:left="993" w:firstLine="14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развитие туризма на </w:t>
      </w:r>
      <w:proofErr w:type="gramStart"/>
      <w:r>
        <w:rPr>
          <w:color w:val="000000" w:themeColor="text1"/>
          <w:szCs w:val="24"/>
        </w:rPr>
        <w:t>базе</w:t>
      </w:r>
      <w:proofErr w:type="gramEnd"/>
      <w:r>
        <w:rPr>
          <w:color w:val="000000" w:themeColor="text1"/>
          <w:szCs w:val="24"/>
        </w:rPr>
        <w:t xml:space="preserve"> существующей с п. Красная Горка  туристско-рекреационной территории «Туристская деревня» (330 ч.).</w:t>
      </w:r>
    </w:p>
    <w:p w:rsidR="007C2BB1" w:rsidRPr="000C0CBC" w:rsidRDefault="007C2BB1" w:rsidP="007C2BB1">
      <w:pPr>
        <w:spacing w:line="360" w:lineRule="auto"/>
        <w:ind w:left="0" w:firstLine="567"/>
        <w:jc w:val="both"/>
        <w:rPr>
          <w:rFonts w:cs="Times New Roman"/>
          <w:b/>
          <w:color w:val="FF0000"/>
          <w:szCs w:val="24"/>
        </w:rPr>
      </w:pPr>
    </w:p>
    <w:p w:rsidR="007C2BB1" w:rsidRPr="00934F5A" w:rsidRDefault="007C2BB1" w:rsidP="007C2BB1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b/>
          <w:color w:val="000000" w:themeColor="text1"/>
          <w:szCs w:val="24"/>
        </w:rPr>
        <w:t xml:space="preserve">Опорными центрами </w:t>
      </w:r>
      <w:r w:rsidRPr="00934F5A">
        <w:rPr>
          <w:rFonts w:cs="Times New Roman"/>
          <w:color w:val="000000" w:themeColor="text1"/>
          <w:szCs w:val="24"/>
        </w:rPr>
        <w:t>развития т</w:t>
      </w:r>
      <w:r>
        <w:rPr>
          <w:rFonts w:cs="Times New Roman"/>
          <w:color w:val="000000" w:themeColor="text1"/>
          <w:szCs w:val="24"/>
        </w:rPr>
        <w:t>уризма могут стать п. Пинега и п</w:t>
      </w:r>
      <w:r w:rsidRPr="00934F5A">
        <w:rPr>
          <w:rFonts w:cs="Times New Roman"/>
          <w:color w:val="000000" w:themeColor="text1"/>
          <w:szCs w:val="24"/>
        </w:rPr>
        <w:t>. Красная Горка.</w:t>
      </w:r>
    </w:p>
    <w:p w:rsidR="001F37C9" w:rsidRPr="00564A3F" w:rsidRDefault="007C2BB1" w:rsidP="008775A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Предполагается в опорном центре и опорных точках развитие туристской инфраструктуры и системы гостевых домов и мини-гостиниц, туристских деревень</w:t>
      </w:r>
      <w:r w:rsidR="00564A3F">
        <w:rPr>
          <w:rFonts w:cs="Times New Roman"/>
          <w:color w:val="000000" w:themeColor="text1"/>
          <w:szCs w:val="24"/>
        </w:rPr>
        <w:t>.</w:t>
      </w:r>
    </w:p>
    <w:p w:rsidR="00734B48" w:rsidRDefault="00283E0D" w:rsidP="007C0B3F">
      <w:pPr>
        <w:pStyle w:val="aff5"/>
      </w:pPr>
      <w:bookmarkStart w:id="14" w:name="_Toc529484285"/>
      <w:r>
        <w:lastRenderedPageBreak/>
        <w:t>3</w:t>
      </w:r>
      <w:r w:rsidR="00734B48">
        <w:t>.5. М</w:t>
      </w:r>
      <w:r w:rsidR="00734B48" w:rsidRPr="00BF052D">
        <w:t>ероприятия по улучшению экологической обстановки и охране окружающей среды</w:t>
      </w:r>
      <w:bookmarkEnd w:id="14"/>
    </w:p>
    <w:p w:rsidR="007F4A10" w:rsidRPr="00934F5A" w:rsidRDefault="007F4A10" w:rsidP="007F4A10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934F5A">
        <w:rPr>
          <w:rFonts w:cs="Times New Roman"/>
          <w:b/>
          <w:color w:val="000000" w:themeColor="text1"/>
          <w:szCs w:val="24"/>
        </w:rPr>
        <w:t>К основным мероприятиям по улучшению экологической обстановки и охране окружающей среды относятся:</w:t>
      </w:r>
    </w:p>
    <w:p w:rsidR="007F4A10" w:rsidRPr="000C0CBC" w:rsidRDefault="007F4A10" w:rsidP="007F4A10">
      <w:pPr>
        <w:spacing w:line="360" w:lineRule="auto"/>
        <w:ind w:left="0" w:firstLine="567"/>
        <w:jc w:val="both"/>
        <w:rPr>
          <w:rFonts w:cs="Times New Roman"/>
          <w:b/>
          <w:color w:val="FF0000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Проектные предложения генерального плана поселения направлены на обеспечение устойчивого и экологически безопасного развития территории, рационального природопользования, формирования благоприятных условий жизнедеятельности населения. Прогнозируемое увеличение техногенной нагрузки обусловлено развитием существующих и организацией новых производств, в том числе лесообрабатывающих и сельскохозяйственных, развитием транспортных коммуникаций, увеличением объёмов жилищного строительства, что требует усиления мер по охране окружающей среды.</w:t>
      </w:r>
    </w:p>
    <w:p w:rsidR="007F4A10" w:rsidRPr="000C0CBC" w:rsidRDefault="007F4A10" w:rsidP="007F4A10">
      <w:pPr>
        <w:jc w:val="both"/>
        <w:rPr>
          <w:rFonts w:cs="Times New Roman"/>
          <w:b/>
          <w:color w:val="FF0000"/>
          <w:szCs w:val="24"/>
        </w:rPr>
      </w:pPr>
    </w:p>
    <w:p w:rsidR="007F4A10" w:rsidRPr="00934F5A" w:rsidRDefault="007F4A10" w:rsidP="007F4A10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934F5A">
        <w:rPr>
          <w:rFonts w:cs="Times New Roman"/>
          <w:b/>
          <w:color w:val="000000" w:themeColor="text1"/>
          <w:szCs w:val="24"/>
        </w:rPr>
        <w:t>Перечень природоохранных мероприятий.</w:t>
      </w:r>
    </w:p>
    <w:p w:rsidR="007F4A10" w:rsidRPr="00934F5A" w:rsidRDefault="007F4A10" w:rsidP="007F4A10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934F5A">
        <w:rPr>
          <w:rFonts w:cs="Times New Roman"/>
          <w:b/>
          <w:color w:val="000000" w:themeColor="text1"/>
          <w:szCs w:val="24"/>
        </w:rPr>
        <w:t>Мероприятия по охране атмосферного воздуха:</w:t>
      </w:r>
    </w:p>
    <w:p w:rsidR="007F4A10" w:rsidRPr="00934F5A" w:rsidRDefault="007F4A10" w:rsidP="008755B2">
      <w:pPr>
        <w:pStyle w:val="ab"/>
        <w:numPr>
          <w:ilvl w:val="0"/>
          <w:numId w:val="1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установление для всех источников выбросов загрязняющих веще</w:t>
      </w:r>
      <w:proofErr w:type="gramStart"/>
      <w:r w:rsidRPr="00934F5A">
        <w:rPr>
          <w:rFonts w:cs="Times New Roman"/>
          <w:color w:val="000000" w:themeColor="text1"/>
          <w:szCs w:val="24"/>
        </w:rPr>
        <w:t>ств пр</w:t>
      </w:r>
      <w:proofErr w:type="gramEnd"/>
      <w:r w:rsidRPr="00934F5A">
        <w:rPr>
          <w:rFonts w:cs="Times New Roman"/>
          <w:color w:val="000000" w:themeColor="text1"/>
          <w:szCs w:val="24"/>
        </w:rPr>
        <w:t>едельно допустимых выбросов (ПДВ);</w:t>
      </w:r>
    </w:p>
    <w:p w:rsidR="007F4A10" w:rsidRPr="00934F5A" w:rsidRDefault="007F4A10" w:rsidP="008755B2">
      <w:pPr>
        <w:pStyle w:val="ab"/>
        <w:numPr>
          <w:ilvl w:val="0"/>
          <w:numId w:val="1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соблюдение размера и регламента санитарно-защитных зон промышленных и сельскохозяйственных предприятий, озеленение санитарно-защитных зон  промышленных и коммунальных объектов, животноводческих, птицеводческих и свиноводческих комплексов, согласно требованиям СанПиН 2.2.1/2.1.1.1200-03;</w:t>
      </w:r>
    </w:p>
    <w:p w:rsidR="007F4A10" w:rsidRPr="00934F5A" w:rsidRDefault="007F4A10" w:rsidP="008755B2">
      <w:pPr>
        <w:pStyle w:val="ab"/>
        <w:numPr>
          <w:ilvl w:val="0"/>
          <w:numId w:val="1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реконструкция производственных объектов, включающая замену устаревшего оборудования, переход на новые технологии производства, что позволит сократить размеры санитарно-защитных зон;</w:t>
      </w:r>
    </w:p>
    <w:p w:rsidR="007F4A10" w:rsidRPr="00934F5A" w:rsidRDefault="007F4A10" w:rsidP="008755B2">
      <w:pPr>
        <w:pStyle w:val="ab"/>
        <w:numPr>
          <w:ilvl w:val="0"/>
          <w:numId w:val="1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в случае невозможности сокращения выбросов загрязняющих веществ и уменьшения размеров санитарно-защитных зон (СЗЗ), вынос жилой застройки за пределы СЗЗ предприятий;</w:t>
      </w:r>
    </w:p>
    <w:p w:rsidR="007F4A10" w:rsidRPr="00934F5A" w:rsidRDefault="007F4A10" w:rsidP="008755B2">
      <w:pPr>
        <w:pStyle w:val="ab"/>
        <w:numPr>
          <w:ilvl w:val="0"/>
          <w:numId w:val="1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перевод котельных на экологически более безопасное топливо (природный газ, древесные отходы и др.);</w:t>
      </w:r>
    </w:p>
    <w:p w:rsidR="007F4A10" w:rsidRPr="00934F5A" w:rsidRDefault="007F4A10" w:rsidP="008755B2">
      <w:pPr>
        <w:pStyle w:val="ab"/>
        <w:numPr>
          <w:ilvl w:val="0"/>
          <w:numId w:val="1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 xml:space="preserve">создание вдоль всех транспортных коммуникаций защитных зеленых полос </w:t>
      </w:r>
      <w:proofErr w:type="gramStart"/>
      <w:r w:rsidRPr="00934F5A">
        <w:rPr>
          <w:rFonts w:cs="Times New Roman"/>
          <w:color w:val="000000" w:themeColor="text1"/>
          <w:szCs w:val="24"/>
        </w:rPr>
        <w:t>из</w:t>
      </w:r>
      <w:proofErr w:type="gramEnd"/>
      <w:r w:rsidRPr="00934F5A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934F5A">
        <w:rPr>
          <w:rFonts w:cs="Times New Roman"/>
          <w:color w:val="000000" w:themeColor="text1"/>
          <w:szCs w:val="24"/>
        </w:rPr>
        <w:t>пыле</w:t>
      </w:r>
      <w:proofErr w:type="gramEnd"/>
      <w:r w:rsidRPr="00934F5A">
        <w:rPr>
          <w:rFonts w:cs="Times New Roman"/>
          <w:color w:val="000000" w:themeColor="text1"/>
          <w:szCs w:val="24"/>
        </w:rPr>
        <w:t>- и газоустойчивых зеленых насаждений.</w:t>
      </w:r>
    </w:p>
    <w:p w:rsidR="007F4A10" w:rsidRPr="000C0CBC" w:rsidRDefault="007F4A10" w:rsidP="007F4A10">
      <w:pPr>
        <w:ind w:left="0"/>
        <w:jc w:val="both"/>
        <w:rPr>
          <w:rFonts w:cs="Times New Roman"/>
          <w:b/>
          <w:color w:val="FF0000"/>
          <w:szCs w:val="24"/>
        </w:rPr>
      </w:pPr>
    </w:p>
    <w:p w:rsidR="007F4A10" w:rsidRPr="00934F5A" w:rsidRDefault="007F4A10" w:rsidP="007F4A10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 w:rsidRPr="00934F5A">
        <w:rPr>
          <w:rFonts w:cs="Times New Roman"/>
          <w:b/>
          <w:color w:val="000000" w:themeColor="text1"/>
          <w:szCs w:val="24"/>
        </w:rPr>
        <w:lastRenderedPageBreak/>
        <w:t>Водоохранные</w:t>
      </w:r>
      <w:proofErr w:type="spellEnd"/>
      <w:r w:rsidRPr="00934F5A">
        <w:rPr>
          <w:rFonts w:cs="Times New Roman"/>
          <w:b/>
          <w:color w:val="000000" w:themeColor="text1"/>
          <w:szCs w:val="24"/>
        </w:rPr>
        <w:t xml:space="preserve"> мероприятия:</w:t>
      </w:r>
    </w:p>
    <w:p w:rsidR="007F4A10" w:rsidRPr="00934F5A" w:rsidRDefault="007F4A10" w:rsidP="008755B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внедрение рациональных технологий и мероприятий по очистке сточных вод промышленных и сельскохозяйственных предприятий;</w:t>
      </w:r>
    </w:p>
    <w:p w:rsidR="007F4A10" w:rsidRPr="00934F5A" w:rsidRDefault="007F4A10" w:rsidP="008755B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 xml:space="preserve">внедрение современных технологических процессов в крупных </w:t>
      </w:r>
      <w:proofErr w:type="spellStart"/>
      <w:r w:rsidRPr="00934F5A">
        <w:rPr>
          <w:rFonts w:cs="Times New Roman"/>
          <w:color w:val="000000" w:themeColor="text1"/>
          <w:szCs w:val="24"/>
        </w:rPr>
        <w:t>промышденных</w:t>
      </w:r>
      <w:proofErr w:type="spellEnd"/>
      <w:r w:rsidRPr="00934F5A">
        <w:rPr>
          <w:rFonts w:cs="Times New Roman"/>
          <w:color w:val="000000" w:themeColor="text1"/>
          <w:szCs w:val="24"/>
        </w:rPr>
        <w:t xml:space="preserve"> комплексах;</w:t>
      </w:r>
    </w:p>
    <w:p w:rsidR="007F4A10" w:rsidRPr="00934F5A" w:rsidRDefault="007F4A10" w:rsidP="008755B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сокращение водопотребления промышленными, коммунальными, сельскохозяйственными предприятиями за счёт использования передовых технологий производства, внедрения оборотного или повторного использования воды, очистки сточных вод;</w:t>
      </w:r>
    </w:p>
    <w:p w:rsidR="007F4A10" w:rsidRPr="00934F5A" w:rsidRDefault="007F4A10" w:rsidP="008755B2">
      <w:pPr>
        <w:pStyle w:val="ab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организация сбора и очистки ливневых и талых вод на локальных очистных сооружениях с автомобильных дорог, предприятий автосервиса (АЗС, СТО, стоянок автомашин).</w:t>
      </w:r>
    </w:p>
    <w:p w:rsidR="007F4A10" w:rsidRPr="000C0CBC" w:rsidRDefault="007F4A10" w:rsidP="007F4A10">
      <w:pPr>
        <w:pStyle w:val="ab"/>
        <w:ind w:left="1134"/>
        <w:jc w:val="both"/>
        <w:rPr>
          <w:rFonts w:cs="Times New Roman"/>
          <w:b/>
          <w:color w:val="FF0000"/>
          <w:szCs w:val="24"/>
        </w:rPr>
      </w:pPr>
    </w:p>
    <w:p w:rsidR="007F4A10" w:rsidRPr="00934F5A" w:rsidRDefault="007F4A10" w:rsidP="007F4A10">
      <w:pPr>
        <w:pStyle w:val="ab"/>
        <w:spacing w:line="360" w:lineRule="auto"/>
        <w:ind w:left="567"/>
        <w:jc w:val="both"/>
        <w:rPr>
          <w:rFonts w:cs="Times New Roman"/>
          <w:b/>
          <w:color w:val="000000" w:themeColor="text1"/>
          <w:szCs w:val="24"/>
        </w:rPr>
      </w:pPr>
      <w:r w:rsidRPr="00934F5A">
        <w:rPr>
          <w:rFonts w:cs="Times New Roman"/>
          <w:b/>
          <w:color w:val="000000" w:themeColor="text1"/>
          <w:szCs w:val="24"/>
        </w:rPr>
        <w:t>Мероприятия по охране почв и геологической среды:</w:t>
      </w:r>
    </w:p>
    <w:p w:rsidR="007F4A10" w:rsidRPr="00934F5A" w:rsidRDefault="007F4A10" w:rsidP="008755B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рекультивация нарушенных в процессе строительства и добычи полезных ископаемых территорий, восстановление продуктивности и природно-хозяйственной ценности почв, утративших свою первоначальную ценность; отработанные и заброшенные карьеры подлежат рекультивации с последующим использованием для производственных, рекреационных и иных целей;</w:t>
      </w:r>
    </w:p>
    <w:p w:rsidR="007F4A10" w:rsidRPr="00934F5A" w:rsidRDefault="007F4A10" w:rsidP="008755B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инвентаризация остаточных запасов полезных ископаемых на заброшенных карьерах для последующей их рекультивации;</w:t>
      </w:r>
    </w:p>
    <w:p w:rsidR="007F4A10" w:rsidRPr="00934F5A" w:rsidRDefault="007F4A10" w:rsidP="008755B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проведение комплексного радиоэкологического обследования почв населённых пунктов; при строительстве зданий и сооружений принимать конструктивные меры - строить здания с проветриваемыми подпольями, с изоляцией межэтажных перекрытий нижних этажей, применять установки «</w:t>
      </w:r>
      <w:proofErr w:type="spellStart"/>
      <w:r w:rsidRPr="00934F5A">
        <w:rPr>
          <w:rFonts w:cs="Times New Roman"/>
          <w:color w:val="000000" w:themeColor="text1"/>
          <w:szCs w:val="24"/>
        </w:rPr>
        <w:t>антирадон</w:t>
      </w:r>
      <w:proofErr w:type="spellEnd"/>
      <w:r w:rsidRPr="00934F5A">
        <w:rPr>
          <w:rFonts w:cs="Times New Roman"/>
          <w:color w:val="000000" w:themeColor="text1"/>
          <w:szCs w:val="24"/>
        </w:rPr>
        <w:t>» и т.д.;</w:t>
      </w:r>
    </w:p>
    <w:p w:rsidR="007F4A10" w:rsidRPr="00934F5A" w:rsidRDefault="007F4A10" w:rsidP="008755B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обеспечение сохранения качества окружающей среды за счёт применения новых технологий добычи, переработки минерального сырья, утилизации отходов добывающих предприятий, рекультивация выработанных месторождений;</w:t>
      </w:r>
    </w:p>
    <w:p w:rsidR="007F4A10" w:rsidRPr="00934F5A" w:rsidRDefault="007F4A10" w:rsidP="008755B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lastRenderedPageBreak/>
        <w:t>полное освоение разведанных месторождений подземных вод, оценка запасов подземных вод на действующих водозаборах и их расширение за счёт фонда существующих скважин, проведение поисково-разведочных работ;</w:t>
      </w:r>
    </w:p>
    <w:p w:rsidR="007F4A10" w:rsidRPr="00934F5A" w:rsidRDefault="007F4A10" w:rsidP="008755B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организация защитных лесных полос вдоль транспортных коммуникаций для предотвращения загрязнения почв и ценных сельхозугодий;</w:t>
      </w:r>
    </w:p>
    <w:p w:rsidR="007F4A10" w:rsidRPr="00934F5A" w:rsidRDefault="007F4A10" w:rsidP="008755B2">
      <w:pPr>
        <w:pStyle w:val="ab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создание на всех крупных накопителях отходов сети наблюдательных скважин и обеспечение</w:t>
      </w:r>
      <w:r w:rsidRPr="00934F5A">
        <w:rPr>
          <w:rFonts w:cs="Times New Roman"/>
          <w:b/>
          <w:color w:val="000000" w:themeColor="text1"/>
          <w:szCs w:val="24"/>
        </w:rPr>
        <w:t xml:space="preserve"> систематического </w:t>
      </w:r>
      <w:proofErr w:type="gramStart"/>
      <w:r w:rsidRPr="00934F5A">
        <w:rPr>
          <w:rFonts w:cs="Times New Roman"/>
          <w:b/>
          <w:color w:val="000000" w:themeColor="text1"/>
          <w:szCs w:val="24"/>
        </w:rPr>
        <w:t>контроля за</w:t>
      </w:r>
      <w:proofErr w:type="gramEnd"/>
      <w:r w:rsidRPr="00934F5A">
        <w:rPr>
          <w:rFonts w:cs="Times New Roman"/>
          <w:b/>
          <w:color w:val="000000" w:themeColor="text1"/>
          <w:szCs w:val="24"/>
        </w:rPr>
        <w:t xml:space="preserve"> качеством подземных вод.</w:t>
      </w:r>
    </w:p>
    <w:p w:rsidR="007F4A10" w:rsidRPr="00B15ED1" w:rsidRDefault="007F4A10" w:rsidP="00B15ED1">
      <w:pPr>
        <w:spacing w:line="360" w:lineRule="auto"/>
        <w:ind w:left="0"/>
        <w:jc w:val="both"/>
        <w:rPr>
          <w:rFonts w:cs="Times New Roman"/>
          <w:b/>
          <w:color w:val="FF0000"/>
          <w:szCs w:val="24"/>
        </w:rPr>
      </w:pPr>
    </w:p>
    <w:p w:rsidR="007F4A10" w:rsidRPr="00934F5A" w:rsidRDefault="007F4A10" w:rsidP="007F4A10">
      <w:pPr>
        <w:pStyle w:val="ab"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934F5A">
        <w:rPr>
          <w:rFonts w:cs="Times New Roman"/>
          <w:b/>
          <w:color w:val="000000" w:themeColor="text1"/>
          <w:szCs w:val="24"/>
        </w:rPr>
        <w:t>Мероприятия в области санитарной очистки и обращения с отходами:</w:t>
      </w:r>
    </w:p>
    <w:p w:rsidR="007F4A10" w:rsidRPr="00934F5A" w:rsidRDefault="007F4A10" w:rsidP="008755B2">
      <w:pPr>
        <w:pStyle w:val="ab"/>
        <w:numPr>
          <w:ilvl w:val="0"/>
          <w:numId w:val="38"/>
        </w:numPr>
        <w:spacing w:after="0"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 xml:space="preserve">Дальнейшее использование существующего </w:t>
      </w:r>
      <w:r w:rsidRPr="00934F5A">
        <w:rPr>
          <w:rFonts w:cs="Times New Roman"/>
          <w:b/>
          <w:color w:val="000000" w:themeColor="text1"/>
          <w:szCs w:val="24"/>
        </w:rPr>
        <w:t>лицензированного</w:t>
      </w:r>
      <w:r w:rsidRPr="00934F5A">
        <w:rPr>
          <w:rFonts w:cs="Times New Roman"/>
          <w:color w:val="000000" w:themeColor="text1"/>
          <w:szCs w:val="24"/>
        </w:rPr>
        <w:t xml:space="preserve"> </w:t>
      </w:r>
      <w:r w:rsidRPr="00934F5A">
        <w:rPr>
          <w:rFonts w:cs="Times New Roman"/>
          <w:b/>
          <w:color w:val="000000" w:themeColor="text1"/>
          <w:szCs w:val="24"/>
        </w:rPr>
        <w:t>полигона</w:t>
      </w:r>
      <w:r w:rsidRPr="00934F5A">
        <w:rPr>
          <w:rFonts w:cs="Times New Roman"/>
          <w:color w:val="000000" w:themeColor="text1"/>
          <w:szCs w:val="24"/>
        </w:rPr>
        <w:t xml:space="preserve"> ТБО в п. Пинега </w:t>
      </w:r>
      <w:proofErr w:type="gramStart"/>
      <w:r w:rsidRPr="00934F5A">
        <w:rPr>
          <w:rFonts w:cs="Times New Roman"/>
          <w:color w:val="000000" w:themeColor="text1"/>
          <w:szCs w:val="24"/>
        </w:rPr>
        <w:t xml:space="preserve">( </w:t>
      </w:r>
      <w:proofErr w:type="spellStart"/>
      <w:proofErr w:type="gramEnd"/>
      <w:r w:rsidRPr="00934F5A">
        <w:rPr>
          <w:rFonts w:cs="Times New Roman"/>
          <w:color w:val="000000" w:themeColor="text1"/>
          <w:szCs w:val="24"/>
        </w:rPr>
        <w:t>Пинежское</w:t>
      </w:r>
      <w:proofErr w:type="spellEnd"/>
      <w:r w:rsidRPr="00934F5A">
        <w:rPr>
          <w:rFonts w:cs="Times New Roman"/>
          <w:color w:val="000000" w:themeColor="text1"/>
          <w:szCs w:val="24"/>
        </w:rPr>
        <w:t xml:space="preserve"> МП ЖКХ, № лицензии </w:t>
      </w:r>
      <w:r w:rsidRPr="00934F5A">
        <w:rPr>
          <w:rFonts w:eastAsia="Times New Roman" w:cs="Times New Roman"/>
          <w:color w:val="000000" w:themeColor="text1"/>
          <w:szCs w:val="24"/>
          <w:lang w:eastAsia="ru-RU"/>
        </w:rPr>
        <w:t>ОП-27-000459(29</w:t>
      </w:r>
      <w:r>
        <w:rPr>
          <w:rFonts w:cs="Times New Roman"/>
          <w:color w:val="000000" w:themeColor="text1"/>
          <w:szCs w:val="24"/>
        </w:rPr>
        <w:t>), площадью 1,6 га.</w:t>
      </w:r>
    </w:p>
    <w:p w:rsidR="007F4A10" w:rsidRDefault="007F4A10" w:rsidP="008755B2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proofErr w:type="gramStart"/>
      <w:r w:rsidRPr="00A451B2">
        <w:rPr>
          <w:rFonts w:cs="Times New Roman"/>
          <w:color w:val="000000" w:themeColor="text1"/>
          <w:szCs w:val="24"/>
        </w:rPr>
        <w:t>Контроль за</w:t>
      </w:r>
      <w:proofErr w:type="gramEnd"/>
      <w:r w:rsidRPr="00A451B2">
        <w:rPr>
          <w:rFonts w:cs="Times New Roman"/>
          <w:color w:val="000000" w:themeColor="text1"/>
          <w:szCs w:val="24"/>
        </w:rPr>
        <w:t xml:space="preserve"> санитарно-техническим состоянием свалки ТБО, санитарным состоянием помещений, территории, прилегающей к свалке осуществляется один раз в месяц,  прогр</w:t>
      </w:r>
      <w:r>
        <w:rPr>
          <w:rFonts w:cs="Times New Roman"/>
          <w:color w:val="000000" w:themeColor="text1"/>
          <w:szCs w:val="24"/>
        </w:rPr>
        <w:t>амма производственного контроля.</w:t>
      </w:r>
    </w:p>
    <w:p w:rsidR="007F4A10" w:rsidRPr="00A451B2" w:rsidRDefault="007F4A10" w:rsidP="008755B2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В случаях, когда в соответствии с действующими нормами и правилами невозможно устройство контейнерной площадки, организацией по согласованию с уполномоченными органами определяются места временного хранения отходов.</w:t>
      </w:r>
    </w:p>
    <w:p w:rsidR="007F4A10" w:rsidRPr="00934F5A" w:rsidRDefault="007F4A10" w:rsidP="007F4A10">
      <w:pPr>
        <w:pStyle w:val="ab"/>
        <w:numPr>
          <w:ilvl w:val="2"/>
          <w:numId w:val="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Организации, управляющие жилищным фондом, иные организации, а также владельцы индивидуальных жилых домов обязаны заключать договоры на вывоз и утилизацию (захоронение) отходов только с организациями, имеющими разрешение на транспортировку и размещение опасных отходов.</w:t>
      </w:r>
    </w:p>
    <w:p w:rsidR="007F4A10" w:rsidRPr="00A451B2" w:rsidRDefault="007F4A10" w:rsidP="008755B2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934F5A">
        <w:rPr>
          <w:rFonts w:cs="Times New Roman"/>
          <w:color w:val="000000" w:themeColor="text1"/>
          <w:szCs w:val="24"/>
        </w:rPr>
        <w:t>Все организации обязаны предусмотреть места для сбора твердых бытовых</w:t>
      </w:r>
      <w:r w:rsidRPr="000C0CBC">
        <w:rPr>
          <w:rFonts w:cs="Times New Roman"/>
          <w:color w:val="FF0000"/>
          <w:szCs w:val="24"/>
        </w:rPr>
        <w:t xml:space="preserve"> </w:t>
      </w:r>
      <w:r w:rsidRPr="00A451B2">
        <w:rPr>
          <w:rFonts w:cs="Times New Roman"/>
          <w:color w:val="000000" w:themeColor="text1"/>
          <w:szCs w:val="24"/>
        </w:rPr>
        <w:t>отходов и обеспечить их вывоз силами специализированной организации.</w:t>
      </w:r>
    </w:p>
    <w:p w:rsidR="007F4A10" w:rsidRPr="00A451B2" w:rsidRDefault="007F4A10" w:rsidP="007F4A10">
      <w:pPr>
        <w:pStyle w:val="ab"/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 xml:space="preserve">Несанкционированные свалки образуются из-за отдаленности санкционированных свалок, санитарной неграмотности населения. </w:t>
      </w:r>
      <w:proofErr w:type="gramStart"/>
      <w:r w:rsidRPr="00A451B2">
        <w:rPr>
          <w:rFonts w:cs="Times New Roman"/>
          <w:color w:val="000000" w:themeColor="text1"/>
          <w:szCs w:val="24"/>
        </w:rPr>
        <w:t>Меры</w:t>
      </w:r>
      <w:proofErr w:type="gramEnd"/>
      <w:r w:rsidRPr="00A451B2">
        <w:rPr>
          <w:rFonts w:cs="Times New Roman"/>
          <w:color w:val="000000" w:themeColor="text1"/>
          <w:szCs w:val="24"/>
        </w:rPr>
        <w:t xml:space="preserve"> принятые для </w:t>
      </w:r>
      <w:r w:rsidRPr="00A451B2">
        <w:rPr>
          <w:rFonts w:cs="Times New Roman"/>
          <w:b/>
          <w:color w:val="000000" w:themeColor="text1"/>
          <w:szCs w:val="24"/>
        </w:rPr>
        <w:t>ликвидации</w:t>
      </w:r>
      <w:r w:rsidRPr="00A451B2">
        <w:rPr>
          <w:rFonts w:cs="Times New Roman"/>
          <w:color w:val="000000" w:themeColor="text1"/>
          <w:szCs w:val="24"/>
        </w:rPr>
        <w:t xml:space="preserve"> – выданы предписания, наложены административные взыскания.  </w:t>
      </w:r>
    </w:p>
    <w:p w:rsidR="007F4A10" w:rsidRPr="00A451B2" w:rsidRDefault="007F4A10" w:rsidP="008755B2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Ликвидация стихийных свалок является действенным средством борьбы за чистоту почвы.</w:t>
      </w:r>
    </w:p>
    <w:p w:rsidR="007F4A10" w:rsidRPr="00A451B2" w:rsidRDefault="007F4A10" w:rsidP="008755B2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lastRenderedPageBreak/>
        <w:t xml:space="preserve">Строительство установок по утилизации ртути и ртутьсодержащих приборов, по обезвреживанию, утилизации пестицидов в районе не ведется. Промышленные, ртутьсодержащие отходы хранятся на временных </w:t>
      </w:r>
      <w:proofErr w:type="gramStart"/>
      <w:r w:rsidRPr="00A451B2">
        <w:rPr>
          <w:rFonts w:cs="Times New Roman"/>
          <w:color w:val="000000" w:themeColor="text1"/>
          <w:szCs w:val="24"/>
        </w:rPr>
        <w:t>площадках</w:t>
      </w:r>
      <w:proofErr w:type="gramEnd"/>
      <w:r w:rsidRPr="00A451B2">
        <w:rPr>
          <w:rFonts w:cs="Times New Roman"/>
          <w:color w:val="000000" w:themeColor="text1"/>
          <w:szCs w:val="24"/>
        </w:rPr>
        <w:t xml:space="preserve"> на предприятиях, для дальнейшего вывоза на специализированные предприятия для обезвреживания и утилизации.</w:t>
      </w:r>
    </w:p>
    <w:p w:rsidR="007F4A10" w:rsidRPr="00A451B2" w:rsidRDefault="007F4A10" w:rsidP="008755B2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Для сбора жидких бытовых отходов в не канализованных домовладениях должны  устраиваться дворовые выгребные ямы и туалеты, имеющие водонепроницаемый выгреб и наземную часть с крышкой и решеткой для отделения твердых фракций.</w:t>
      </w:r>
    </w:p>
    <w:p w:rsidR="007F4A10" w:rsidRPr="00A451B2" w:rsidRDefault="007F4A10" w:rsidP="008755B2">
      <w:pPr>
        <w:pStyle w:val="ab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Объем и необходимое количество выгребов устанавливается исходя из нормы накопления жидких бытовых отходов и количества жителей.</w:t>
      </w:r>
    </w:p>
    <w:p w:rsidR="00320B74" w:rsidRDefault="00320B74" w:rsidP="008775AC">
      <w:pPr>
        <w:spacing w:line="360" w:lineRule="auto"/>
        <w:ind w:firstLine="567"/>
        <w:jc w:val="both"/>
        <w:rPr>
          <w:rFonts w:cs="Times New Roman"/>
          <w:b/>
          <w:szCs w:val="24"/>
        </w:rPr>
      </w:pPr>
    </w:p>
    <w:p w:rsidR="00121EA7" w:rsidRDefault="00121EA7" w:rsidP="008775AC">
      <w:pPr>
        <w:spacing w:line="360" w:lineRule="auto"/>
        <w:ind w:firstLine="567"/>
        <w:jc w:val="both"/>
        <w:rPr>
          <w:rFonts w:cs="Times New Roman"/>
          <w:b/>
          <w:szCs w:val="24"/>
        </w:rPr>
      </w:pPr>
    </w:p>
    <w:p w:rsidR="00734B48" w:rsidRPr="0077479A" w:rsidRDefault="00283E0D" w:rsidP="007C0B3F">
      <w:pPr>
        <w:pStyle w:val="aff5"/>
      </w:pPr>
      <w:bookmarkStart w:id="15" w:name="_Toc529484286"/>
      <w:r>
        <w:t xml:space="preserve">3.6 </w:t>
      </w:r>
      <w:r w:rsidR="00A81038">
        <w:t xml:space="preserve"> </w:t>
      </w:r>
      <w:r w:rsidRPr="00283E0D">
        <w:t>Мероприятия по предотвращению чрезвычайных ситуаций природного и техногенного характера и пожарной безопасности</w:t>
      </w:r>
      <w:bookmarkEnd w:id="15"/>
    </w:p>
    <w:p w:rsidR="007F4A10" w:rsidRPr="00A451B2" w:rsidRDefault="007F4A10" w:rsidP="007F4A10">
      <w:pPr>
        <w:spacing w:line="360" w:lineRule="auto"/>
        <w:ind w:left="0" w:firstLine="567"/>
        <w:jc w:val="both"/>
        <w:rPr>
          <w:b/>
          <w:color w:val="000000" w:themeColor="text1"/>
        </w:rPr>
      </w:pPr>
      <w:r w:rsidRPr="00A451B2">
        <w:rPr>
          <w:b/>
          <w:color w:val="000000" w:themeColor="text1"/>
        </w:rPr>
        <w:t>Общие положения.</w:t>
      </w:r>
    </w:p>
    <w:p w:rsidR="007F4A10" w:rsidRPr="00A451B2" w:rsidRDefault="007F4A10" w:rsidP="007F4A10">
      <w:pPr>
        <w:spacing w:line="360" w:lineRule="auto"/>
        <w:ind w:left="0" w:firstLine="567"/>
        <w:jc w:val="both"/>
        <w:rPr>
          <w:color w:val="000000" w:themeColor="text1"/>
        </w:rPr>
      </w:pPr>
      <w:r w:rsidRPr="00A451B2">
        <w:rPr>
          <w:color w:val="000000" w:themeColor="text1"/>
        </w:rPr>
        <w:t xml:space="preserve">Общие положения по основным факторам риска возникновения чрезвычайных ситуаций природного и техногенного характера приведены в соответствие с </w:t>
      </w:r>
      <w:r w:rsidRPr="00A451B2">
        <w:rPr>
          <w:b/>
          <w:color w:val="000000" w:themeColor="text1"/>
        </w:rPr>
        <w:t xml:space="preserve">«Паспортом безопасности территории </w:t>
      </w:r>
      <w:proofErr w:type="spellStart"/>
      <w:r w:rsidRPr="00A451B2">
        <w:rPr>
          <w:b/>
          <w:color w:val="000000" w:themeColor="text1"/>
        </w:rPr>
        <w:t>Пинежского</w:t>
      </w:r>
      <w:proofErr w:type="spellEnd"/>
      <w:r w:rsidRPr="00A451B2">
        <w:rPr>
          <w:b/>
          <w:color w:val="000000" w:themeColor="text1"/>
        </w:rPr>
        <w:t xml:space="preserve"> района Архангельской области»</w:t>
      </w:r>
      <w:r w:rsidRPr="00A451B2">
        <w:rPr>
          <w:color w:val="000000" w:themeColor="text1"/>
        </w:rPr>
        <w:t xml:space="preserve">, разработанном </w:t>
      </w:r>
      <w:proofErr w:type="gramStart"/>
      <w:r w:rsidRPr="00A451B2">
        <w:rPr>
          <w:color w:val="000000" w:themeColor="text1"/>
        </w:rPr>
        <w:t>согласно приказа</w:t>
      </w:r>
      <w:proofErr w:type="gramEnd"/>
      <w:r w:rsidRPr="00A451B2">
        <w:rPr>
          <w:color w:val="000000" w:themeColor="text1"/>
        </w:rPr>
        <w:t xml:space="preserve"> МЧС России от 25.10.2004 г. № 484.</w:t>
      </w:r>
    </w:p>
    <w:p w:rsidR="007F4A10" w:rsidRPr="00A451B2" w:rsidRDefault="007F4A10" w:rsidP="007F4A10">
      <w:pPr>
        <w:spacing w:line="360" w:lineRule="auto"/>
        <w:ind w:left="0" w:firstLine="567"/>
        <w:jc w:val="both"/>
        <w:rPr>
          <w:color w:val="000000" w:themeColor="text1"/>
        </w:rPr>
      </w:pPr>
    </w:p>
    <w:p w:rsidR="007F4A10" w:rsidRPr="00A451B2" w:rsidRDefault="007F4A10" w:rsidP="007F4A10">
      <w:pPr>
        <w:spacing w:line="360" w:lineRule="auto"/>
        <w:ind w:left="0" w:firstLine="567"/>
        <w:jc w:val="both"/>
        <w:rPr>
          <w:color w:val="000000" w:themeColor="text1"/>
        </w:rPr>
      </w:pPr>
      <w:r w:rsidRPr="00A451B2">
        <w:rPr>
          <w:color w:val="000000" w:themeColor="text1"/>
        </w:rPr>
        <w:t xml:space="preserve">В соответствии с составом и структурой </w:t>
      </w:r>
      <w:r w:rsidRPr="00A451B2">
        <w:rPr>
          <w:b/>
          <w:color w:val="000000" w:themeColor="text1"/>
        </w:rPr>
        <w:t>«Паспорта безопасности»</w:t>
      </w:r>
      <w:r w:rsidRPr="00A451B2">
        <w:rPr>
          <w:color w:val="000000" w:themeColor="text1"/>
        </w:rPr>
        <w:t xml:space="preserve">, безопасность населения на территории </w:t>
      </w:r>
      <w:r w:rsidR="0085006B">
        <w:rPr>
          <w:color w:val="000000" w:themeColor="text1"/>
        </w:rPr>
        <w:t>МО</w:t>
      </w:r>
      <w:r w:rsidRPr="00A451B2">
        <w:rPr>
          <w:color w:val="000000" w:themeColor="text1"/>
        </w:rPr>
        <w:t xml:space="preserve"> обеспечивается решением следующих задач:</w:t>
      </w:r>
    </w:p>
    <w:p w:rsidR="007F4A10" w:rsidRPr="00A451B2" w:rsidRDefault="007F4A10" w:rsidP="008755B2">
      <w:pPr>
        <w:pStyle w:val="ab"/>
        <w:numPr>
          <w:ilvl w:val="0"/>
          <w:numId w:val="8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A451B2">
        <w:rPr>
          <w:color w:val="000000" w:themeColor="text1"/>
        </w:rPr>
        <w:t>характеристикой опасных объектов территории;</w:t>
      </w:r>
    </w:p>
    <w:p w:rsidR="007F4A10" w:rsidRPr="00A451B2" w:rsidRDefault="007F4A10" w:rsidP="008755B2">
      <w:pPr>
        <w:pStyle w:val="ab"/>
        <w:numPr>
          <w:ilvl w:val="0"/>
          <w:numId w:val="8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A451B2">
        <w:rPr>
          <w:color w:val="000000" w:themeColor="text1"/>
        </w:rPr>
        <w:t>показателями риска природных ЧС;</w:t>
      </w:r>
    </w:p>
    <w:p w:rsidR="007F4A10" w:rsidRPr="00A451B2" w:rsidRDefault="007F4A10" w:rsidP="008755B2">
      <w:pPr>
        <w:pStyle w:val="ab"/>
        <w:numPr>
          <w:ilvl w:val="0"/>
          <w:numId w:val="8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A451B2">
        <w:rPr>
          <w:color w:val="000000" w:themeColor="text1"/>
        </w:rPr>
        <w:t>показателями риска техногенных ЧС;</w:t>
      </w:r>
    </w:p>
    <w:p w:rsidR="007F4A10" w:rsidRPr="00A451B2" w:rsidRDefault="007F4A10" w:rsidP="008755B2">
      <w:pPr>
        <w:pStyle w:val="ab"/>
        <w:numPr>
          <w:ilvl w:val="0"/>
          <w:numId w:val="8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A451B2">
        <w:rPr>
          <w:color w:val="000000" w:themeColor="text1"/>
        </w:rPr>
        <w:t>показателями риска биолого-социальных ЧС.</w:t>
      </w:r>
    </w:p>
    <w:p w:rsidR="007F4A10" w:rsidRPr="000C0CBC" w:rsidRDefault="007F4A10" w:rsidP="007F4A10">
      <w:pPr>
        <w:tabs>
          <w:tab w:val="left" w:pos="0"/>
        </w:tabs>
        <w:spacing w:line="240" w:lineRule="auto"/>
        <w:ind w:left="0" w:firstLine="567"/>
        <w:jc w:val="both"/>
        <w:rPr>
          <w:color w:val="FF0000"/>
        </w:rPr>
      </w:pPr>
    </w:p>
    <w:p w:rsidR="007F4A10" w:rsidRPr="00564A3F" w:rsidRDefault="007F4A10" w:rsidP="00564A3F">
      <w:pPr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</w:rPr>
      </w:pPr>
      <w:r w:rsidRPr="00A451B2">
        <w:rPr>
          <w:color w:val="000000" w:themeColor="text1"/>
        </w:rPr>
        <w:t>Выполнение мероприятий и рекомендаций по снижению риска и смягчению последствий ЧС позволит значительно снизить ущерб от возможных ЧС для жизни и здоровья обслуживающего персонала опасных объектов, населения  окружающей среды.</w:t>
      </w:r>
    </w:p>
    <w:p w:rsidR="007F4A10" w:rsidRPr="00A451B2" w:rsidRDefault="007F4A10" w:rsidP="007F4A10">
      <w:pPr>
        <w:pStyle w:val="ab"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A451B2">
        <w:rPr>
          <w:rFonts w:cs="Times New Roman"/>
          <w:b/>
          <w:color w:val="000000" w:themeColor="text1"/>
          <w:szCs w:val="24"/>
        </w:rPr>
        <w:lastRenderedPageBreak/>
        <w:t>К основным факторам риска возникновения ЧС техногенного характера на территории поселения относятся:</w:t>
      </w:r>
    </w:p>
    <w:p w:rsidR="007F4A10" w:rsidRPr="00A451B2" w:rsidRDefault="007F4A10" w:rsidP="008755B2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автомобильные дороги (розливы нефтепродуктов и химически опасных веществ, аварии на транспорте);</w:t>
      </w:r>
    </w:p>
    <w:p w:rsidR="007F4A10" w:rsidRPr="00A451B2" w:rsidRDefault="007F4A10" w:rsidP="008755B2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eastAsia="Times New Roman" w:cs="Times New Roman"/>
          <w:color w:val="000000" w:themeColor="text1"/>
        </w:rPr>
        <w:t xml:space="preserve">наличие коридоров ЛЭП </w:t>
      </w:r>
      <w:r w:rsidRPr="00A451B2">
        <w:rPr>
          <w:rFonts w:cs="Times New Roman"/>
          <w:color w:val="000000" w:themeColor="text1"/>
          <w:szCs w:val="24"/>
        </w:rPr>
        <w:t>с защитными зонами: взрывы трансформаторов, повреждение электросетей, пожары, перебои в электроснабжении;</w:t>
      </w:r>
    </w:p>
    <w:p w:rsidR="007F4A10" w:rsidRPr="00A451B2" w:rsidRDefault="007F4A10" w:rsidP="008755B2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склады ГСМ на производственных территориях (защитная зона 100 м): взрывопожароопасные объекты, розлив нефтепродуктов на рельеф;</w:t>
      </w:r>
    </w:p>
    <w:p w:rsidR="007F4A10" w:rsidRPr="00A451B2" w:rsidRDefault="007F4A10" w:rsidP="008755B2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очистные канализационные сооружения: аварийная остановка очистных сооружений; попадание неочищенных стоков в реки и озера;</w:t>
      </w:r>
    </w:p>
    <w:p w:rsidR="007F4A10" w:rsidRPr="00A451B2" w:rsidRDefault="007F4A10" w:rsidP="008755B2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котельные (защитная зона – 100 м): взрывопожароопасные объекты; аварийная остановка;</w:t>
      </w:r>
    </w:p>
    <w:p w:rsidR="007F4A10" w:rsidRPr="00A451B2" w:rsidRDefault="007F4A10" w:rsidP="008755B2">
      <w:pPr>
        <w:pStyle w:val="ab"/>
        <w:numPr>
          <w:ilvl w:val="0"/>
          <w:numId w:val="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пожары в жилом секторе.</w:t>
      </w:r>
    </w:p>
    <w:p w:rsidR="007F4A10" w:rsidRPr="000C0CBC" w:rsidRDefault="007F4A10" w:rsidP="007F4A10">
      <w:pPr>
        <w:ind w:left="0"/>
        <w:jc w:val="both"/>
        <w:rPr>
          <w:rFonts w:cs="Times New Roman"/>
          <w:color w:val="FF0000"/>
          <w:szCs w:val="24"/>
        </w:rPr>
      </w:pPr>
    </w:p>
    <w:p w:rsidR="007F4A10" w:rsidRPr="00A451B2" w:rsidRDefault="007F4A10" w:rsidP="007F4A10">
      <w:pPr>
        <w:pStyle w:val="ab"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A451B2">
        <w:rPr>
          <w:rFonts w:cs="Times New Roman"/>
          <w:b/>
          <w:color w:val="000000" w:themeColor="text1"/>
          <w:szCs w:val="24"/>
        </w:rPr>
        <w:t>К основным факторам риска возникновения ЧС природного характера на территории поселения относятся:</w:t>
      </w:r>
    </w:p>
    <w:p w:rsidR="007F4A10" w:rsidRPr="00A451B2" w:rsidRDefault="007F4A10" w:rsidP="008755B2">
      <w:pPr>
        <w:pStyle w:val="ab"/>
        <w:numPr>
          <w:ilvl w:val="0"/>
          <w:numId w:val="10"/>
        </w:numPr>
        <w:tabs>
          <w:tab w:val="left" w:pos="1134"/>
        </w:tabs>
        <w:spacing w:line="360" w:lineRule="auto"/>
        <w:ind w:left="1134" w:firstLine="0"/>
        <w:jc w:val="both"/>
        <w:rPr>
          <w:rFonts w:eastAsia="Times New Roman" w:cs="Times New Roman"/>
          <w:color w:val="000000" w:themeColor="text1"/>
        </w:rPr>
      </w:pPr>
      <w:r w:rsidRPr="00A451B2">
        <w:rPr>
          <w:rFonts w:eastAsia="Times New Roman" w:cs="Times New Roman"/>
          <w:color w:val="000000" w:themeColor="text1"/>
        </w:rPr>
        <w:t>леса зеленой зоны;</w:t>
      </w:r>
    </w:p>
    <w:p w:rsidR="007F4A10" w:rsidRPr="00A451B2" w:rsidRDefault="007F4A10" w:rsidP="008755B2">
      <w:pPr>
        <w:pStyle w:val="ab"/>
        <w:numPr>
          <w:ilvl w:val="0"/>
          <w:numId w:val="10"/>
        </w:numPr>
        <w:tabs>
          <w:tab w:val="left" w:pos="1134"/>
        </w:tabs>
        <w:spacing w:line="360" w:lineRule="auto"/>
        <w:ind w:left="1134" w:firstLine="0"/>
        <w:jc w:val="both"/>
        <w:rPr>
          <w:rFonts w:eastAsia="Times New Roman" w:cs="Times New Roman"/>
          <w:color w:val="000000" w:themeColor="text1"/>
        </w:rPr>
      </w:pPr>
      <w:r w:rsidRPr="00A451B2">
        <w:rPr>
          <w:rFonts w:eastAsia="Times New Roman" w:cs="Times New Roman"/>
          <w:color w:val="000000" w:themeColor="text1"/>
        </w:rPr>
        <w:t>защитные полосы лесов вдоль водоемов, авт</w:t>
      </w:r>
      <w:proofErr w:type="gramStart"/>
      <w:r w:rsidRPr="00A451B2">
        <w:rPr>
          <w:rFonts w:eastAsia="Times New Roman" w:cs="Times New Roman"/>
          <w:color w:val="000000" w:themeColor="text1"/>
        </w:rPr>
        <w:t>о-</w:t>
      </w:r>
      <w:proofErr w:type="gramEnd"/>
      <w:r w:rsidRPr="00A451B2">
        <w:rPr>
          <w:rFonts w:eastAsia="Times New Roman" w:cs="Times New Roman"/>
          <w:color w:val="000000" w:themeColor="text1"/>
        </w:rPr>
        <w:t xml:space="preserve"> и железнодорожных магистралей;</w:t>
      </w:r>
    </w:p>
    <w:p w:rsidR="007F4A10" w:rsidRPr="00A451B2" w:rsidRDefault="007F4A10" w:rsidP="008755B2">
      <w:pPr>
        <w:pStyle w:val="ab"/>
        <w:numPr>
          <w:ilvl w:val="0"/>
          <w:numId w:val="10"/>
        </w:numPr>
        <w:tabs>
          <w:tab w:val="left" w:pos="1134"/>
        </w:tabs>
        <w:spacing w:line="360" w:lineRule="auto"/>
        <w:ind w:left="1134" w:firstLine="0"/>
        <w:jc w:val="both"/>
        <w:rPr>
          <w:rFonts w:eastAsia="Times New Roman" w:cs="Times New Roman"/>
          <w:color w:val="000000" w:themeColor="text1"/>
        </w:rPr>
      </w:pPr>
      <w:r w:rsidRPr="00A451B2">
        <w:rPr>
          <w:rFonts w:eastAsia="Times New Roman" w:cs="Times New Roman"/>
          <w:color w:val="000000" w:themeColor="text1"/>
        </w:rPr>
        <w:t>высокий уровень грунтовых вод.</w:t>
      </w:r>
    </w:p>
    <w:p w:rsidR="007F4A10" w:rsidRPr="00A451B2" w:rsidRDefault="007F4A10" w:rsidP="008755B2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сильные ветры, штормовые ветры, ураганы, смерчи;</w:t>
      </w:r>
    </w:p>
    <w:p w:rsidR="007F4A10" w:rsidRPr="00A451B2" w:rsidRDefault="007F4A10" w:rsidP="008755B2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паводковые подтопления в пойме рек;</w:t>
      </w:r>
    </w:p>
    <w:p w:rsidR="007F4A10" w:rsidRPr="00A451B2" w:rsidRDefault="007F4A10" w:rsidP="008755B2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дождевые паводки;</w:t>
      </w:r>
    </w:p>
    <w:p w:rsidR="007F4A10" w:rsidRPr="00A451B2" w:rsidRDefault="007F4A10" w:rsidP="008755B2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град, снежные заносы, обледенения, гололед;</w:t>
      </w:r>
    </w:p>
    <w:p w:rsidR="00734B48" w:rsidRDefault="007F4A10" w:rsidP="008755B2">
      <w:pPr>
        <w:pStyle w:val="ab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весенние палы.</w:t>
      </w:r>
    </w:p>
    <w:p w:rsidR="00B15ED1" w:rsidRDefault="00B15ED1" w:rsidP="00B15ED1">
      <w:pPr>
        <w:pStyle w:val="ab"/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</w:p>
    <w:p w:rsidR="00564A3F" w:rsidRDefault="00564A3F" w:rsidP="00B15ED1">
      <w:pPr>
        <w:pStyle w:val="ab"/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</w:p>
    <w:p w:rsidR="00564A3F" w:rsidRDefault="00564A3F" w:rsidP="00B15ED1">
      <w:pPr>
        <w:pStyle w:val="ab"/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</w:p>
    <w:p w:rsidR="00564A3F" w:rsidRDefault="00564A3F" w:rsidP="00B15ED1">
      <w:pPr>
        <w:pStyle w:val="ab"/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</w:p>
    <w:p w:rsidR="00564A3F" w:rsidRPr="00B15ED1" w:rsidRDefault="00564A3F" w:rsidP="00B15ED1">
      <w:pPr>
        <w:pStyle w:val="ab"/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</w:p>
    <w:p w:rsidR="00A81038" w:rsidRPr="00833D5D" w:rsidRDefault="00734B48" w:rsidP="008775AC">
      <w:pPr>
        <w:spacing w:line="360" w:lineRule="auto"/>
        <w:jc w:val="both"/>
        <w:rPr>
          <w:rFonts w:cs="Times New Roman"/>
          <w:b/>
          <w:szCs w:val="24"/>
        </w:rPr>
      </w:pPr>
      <w:r w:rsidRPr="00833D5D">
        <w:rPr>
          <w:rFonts w:cs="Times New Roman"/>
          <w:b/>
          <w:szCs w:val="24"/>
        </w:rPr>
        <w:lastRenderedPageBreak/>
        <w:t xml:space="preserve"> Требования пожарной безопасности</w:t>
      </w:r>
      <w:r w:rsidR="00A81038">
        <w:rPr>
          <w:rFonts w:cs="Times New Roman"/>
          <w:b/>
          <w:szCs w:val="24"/>
        </w:rPr>
        <w:t>.</w:t>
      </w:r>
    </w:p>
    <w:p w:rsidR="001F37C9" w:rsidRPr="00A451B2" w:rsidRDefault="001F37C9" w:rsidP="001F37C9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A451B2">
        <w:rPr>
          <w:rFonts w:cs="Times New Roman"/>
          <w:b/>
          <w:color w:val="000000" w:themeColor="text1"/>
          <w:szCs w:val="24"/>
        </w:rPr>
        <w:t>Размещение подразделений пожарной охраны с соблюдением требований пожарной безопасности (в соответствии с Федеральным законом от 22.07.2008 г. № 123 – ФЗ).</w:t>
      </w:r>
    </w:p>
    <w:p w:rsidR="001F37C9" w:rsidRPr="00A451B2" w:rsidRDefault="001F37C9" w:rsidP="001F37C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Основной проблемой является размещение подразделений пожарной охраны и численность боевых пожарных расчетов.</w:t>
      </w:r>
    </w:p>
    <w:p w:rsidR="001F37C9" w:rsidRPr="002C6757" w:rsidRDefault="001F37C9" w:rsidP="001F37C9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2C6757">
        <w:rPr>
          <w:rFonts w:cs="Times New Roman"/>
          <w:b/>
          <w:color w:val="000000" w:themeColor="text1"/>
          <w:szCs w:val="24"/>
        </w:rPr>
        <w:t>В п. Пинега расположена пожарная часть № 45.</w:t>
      </w:r>
    </w:p>
    <w:p w:rsidR="001F37C9" w:rsidRPr="000C0CBC" w:rsidRDefault="001F37C9" w:rsidP="001F37C9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1F37C9" w:rsidRPr="00A451B2" w:rsidRDefault="001F37C9" w:rsidP="001F37C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 xml:space="preserve">К мероприятиям по предотвращению пожаров относятся: </w:t>
      </w:r>
    </w:p>
    <w:p w:rsidR="001F37C9" w:rsidRPr="00A451B2" w:rsidRDefault="001F37C9" w:rsidP="008755B2">
      <w:pPr>
        <w:pStyle w:val="ab"/>
        <w:numPr>
          <w:ilvl w:val="0"/>
          <w:numId w:val="11"/>
        </w:numPr>
        <w:tabs>
          <w:tab w:val="left" w:pos="1134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соблюдение противопожарных норм и правил;</w:t>
      </w:r>
    </w:p>
    <w:p w:rsidR="001F37C9" w:rsidRPr="00A451B2" w:rsidRDefault="001F37C9" w:rsidP="008755B2">
      <w:pPr>
        <w:pStyle w:val="ab"/>
        <w:numPr>
          <w:ilvl w:val="0"/>
          <w:numId w:val="11"/>
        </w:numPr>
        <w:tabs>
          <w:tab w:val="left" w:pos="1134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проведение разъяснительной работы с населением;</w:t>
      </w:r>
    </w:p>
    <w:p w:rsidR="001F37C9" w:rsidRPr="00A451B2" w:rsidRDefault="001F37C9" w:rsidP="008755B2">
      <w:pPr>
        <w:pStyle w:val="ab"/>
        <w:numPr>
          <w:ilvl w:val="0"/>
          <w:numId w:val="11"/>
        </w:numPr>
        <w:tabs>
          <w:tab w:val="left" w:pos="1134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color w:val="000000" w:themeColor="text1"/>
          <w:szCs w:val="24"/>
        </w:rPr>
        <w:t>совершенствование системы оповещения.</w:t>
      </w:r>
    </w:p>
    <w:p w:rsidR="001F37C9" w:rsidRDefault="001F37C9" w:rsidP="001F37C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A451B2">
        <w:rPr>
          <w:rFonts w:cs="Times New Roman"/>
          <w:b/>
          <w:color w:val="000000" w:themeColor="text1"/>
          <w:szCs w:val="24"/>
        </w:rPr>
        <w:t>Размещение подразделений пожарной охраны</w:t>
      </w:r>
      <w:r w:rsidRPr="00A451B2">
        <w:rPr>
          <w:rFonts w:cs="Times New Roman"/>
          <w:color w:val="000000" w:themeColor="text1"/>
          <w:szCs w:val="24"/>
        </w:rPr>
        <w:t xml:space="preserve"> на территории </w:t>
      </w:r>
      <w:r>
        <w:rPr>
          <w:rFonts w:cs="Times New Roman"/>
          <w:color w:val="000000" w:themeColor="text1"/>
          <w:szCs w:val="24"/>
        </w:rPr>
        <w:t>МО</w:t>
      </w:r>
      <w:r w:rsidRPr="00A451B2">
        <w:rPr>
          <w:rFonts w:cs="Times New Roman"/>
          <w:color w:val="000000" w:themeColor="text1"/>
          <w:szCs w:val="24"/>
        </w:rPr>
        <w:t xml:space="preserve"> необходимо осуществлять исходя из условия, что время прибытия первого подразделения к месту вызова в сельских населенных пунктах </w:t>
      </w:r>
      <w:r w:rsidRPr="00A451B2">
        <w:rPr>
          <w:rFonts w:cs="Times New Roman"/>
          <w:b/>
          <w:color w:val="000000" w:themeColor="text1"/>
          <w:szCs w:val="24"/>
        </w:rPr>
        <w:t>не должно превышать 20 минут</w:t>
      </w:r>
      <w:r w:rsidRPr="00A451B2">
        <w:rPr>
          <w:rFonts w:cs="Times New Roman"/>
          <w:color w:val="000000" w:themeColor="text1"/>
          <w:szCs w:val="24"/>
        </w:rPr>
        <w:t>. При средней скорости движения по сети местных автодорог в 60 км/час, нормативный радиус обслуживания населенных пунктов пожарными подразделениями будет составлять 15-25 км.</w:t>
      </w:r>
    </w:p>
    <w:p w:rsidR="007C0B3F" w:rsidRDefault="007C0B3F" w:rsidP="00542286">
      <w:pPr>
        <w:ind w:left="0"/>
        <w:jc w:val="both"/>
        <w:rPr>
          <w:rFonts w:cs="Times New Roman"/>
          <w:color w:val="FF0000"/>
          <w:szCs w:val="24"/>
        </w:rPr>
      </w:pPr>
    </w:p>
    <w:p w:rsidR="003A6F4F" w:rsidRDefault="003A6F4F" w:rsidP="00542286">
      <w:pPr>
        <w:ind w:left="0"/>
        <w:jc w:val="both"/>
        <w:rPr>
          <w:rFonts w:cs="Times New Roman"/>
          <w:color w:val="FF0000"/>
          <w:szCs w:val="24"/>
        </w:rPr>
      </w:pPr>
    </w:p>
    <w:p w:rsidR="0077479A" w:rsidRDefault="0077479A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564A3F" w:rsidRDefault="00564A3F" w:rsidP="00542286">
      <w:pPr>
        <w:ind w:left="0"/>
        <w:jc w:val="both"/>
        <w:rPr>
          <w:rFonts w:cs="Times New Roman"/>
          <w:szCs w:val="24"/>
        </w:rPr>
      </w:pPr>
    </w:p>
    <w:p w:rsidR="008775AC" w:rsidRDefault="00861D5B" w:rsidP="007C0B3F">
      <w:pPr>
        <w:pStyle w:val="aff5"/>
      </w:pPr>
      <w:bookmarkStart w:id="16" w:name="_Toc529484287"/>
      <w:r w:rsidRPr="00861D5B">
        <w:lastRenderedPageBreak/>
        <w:t xml:space="preserve">4. </w:t>
      </w:r>
      <w:r>
        <w:t xml:space="preserve">Градостроительный паспорт </w:t>
      </w:r>
      <w:r w:rsidR="001F37C9">
        <w:t>муниципального образования</w:t>
      </w:r>
      <w:r w:rsidR="0094651A">
        <w:t xml:space="preserve"> </w:t>
      </w:r>
      <w:r w:rsidR="008775AC">
        <w:t>«</w:t>
      </w:r>
      <w:proofErr w:type="spellStart"/>
      <w:r w:rsidR="006B1EAB">
        <w:t>Пинежск</w:t>
      </w:r>
      <w:r w:rsidR="00121EA7">
        <w:t>ое</w:t>
      </w:r>
      <w:proofErr w:type="spellEnd"/>
      <w:r w:rsidR="008775AC">
        <w:t>»</w:t>
      </w:r>
      <w:bookmarkEnd w:id="16"/>
    </w:p>
    <w:tbl>
      <w:tblPr>
        <w:tblStyle w:val="af5"/>
        <w:tblW w:w="0" w:type="auto"/>
        <w:tblInd w:w="250" w:type="dxa"/>
        <w:tblLayout w:type="fixed"/>
        <w:tblLook w:val="04A0"/>
      </w:tblPr>
      <w:tblGrid>
        <w:gridCol w:w="732"/>
        <w:gridCol w:w="2509"/>
        <w:gridCol w:w="1153"/>
        <w:gridCol w:w="1560"/>
        <w:gridCol w:w="1728"/>
        <w:gridCol w:w="1639"/>
      </w:tblGrid>
      <w:tr w:rsidR="0049197D" w:rsidRPr="007F4A10" w:rsidTr="000E59CE">
        <w:trPr>
          <w:trHeight w:val="1145"/>
        </w:trPr>
        <w:tc>
          <w:tcPr>
            <w:tcW w:w="732" w:type="dxa"/>
          </w:tcPr>
          <w:p w:rsidR="0049197D" w:rsidRPr="007F4A10" w:rsidRDefault="0049197D" w:rsidP="009A03B7">
            <w:pPr>
              <w:spacing w:line="360" w:lineRule="auto"/>
              <w:ind w:hanging="533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№№</w:t>
            </w:r>
          </w:p>
          <w:p w:rsidR="0049197D" w:rsidRPr="007F4A10" w:rsidRDefault="0049197D" w:rsidP="009A03B7">
            <w:pPr>
              <w:spacing w:line="360" w:lineRule="auto"/>
              <w:ind w:hanging="533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ПП</w:t>
            </w:r>
          </w:p>
        </w:tc>
        <w:tc>
          <w:tcPr>
            <w:tcW w:w="2509" w:type="dxa"/>
          </w:tcPr>
          <w:p w:rsidR="0049197D" w:rsidRPr="007F4A10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Показатели</w:t>
            </w:r>
          </w:p>
        </w:tc>
        <w:tc>
          <w:tcPr>
            <w:tcW w:w="1153" w:type="dxa"/>
          </w:tcPr>
          <w:p w:rsidR="0049197D" w:rsidRPr="007F4A10" w:rsidRDefault="0049197D" w:rsidP="009A03B7">
            <w:pPr>
              <w:spacing w:line="360" w:lineRule="auto"/>
              <w:ind w:left="78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Единица измерения</w:t>
            </w:r>
          </w:p>
        </w:tc>
        <w:tc>
          <w:tcPr>
            <w:tcW w:w="1560" w:type="dxa"/>
          </w:tcPr>
          <w:p w:rsidR="0049197D" w:rsidRPr="007F4A10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Современно</w:t>
            </w:r>
          </w:p>
          <w:p w:rsidR="0049197D" w:rsidRPr="007F4A10" w:rsidRDefault="0049197D" w:rsidP="009A03B7">
            <w:pPr>
              <w:spacing w:line="360" w:lineRule="auto"/>
              <w:ind w:hanging="709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состояние,</w:t>
            </w:r>
          </w:p>
          <w:p w:rsidR="0049197D" w:rsidRPr="007F4A10" w:rsidRDefault="0049197D" w:rsidP="009A03B7">
            <w:pPr>
              <w:spacing w:line="360" w:lineRule="auto"/>
              <w:ind w:hanging="709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2013 г.</w:t>
            </w:r>
          </w:p>
        </w:tc>
        <w:tc>
          <w:tcPr>
            <w:tcW w:w="1728" w:type="dxa"/>
          </w:tcPr>
          <w:p w:rsidR="0049197D" w:rsidRPr="007F4A10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Первая очередь,</w:t>
            </w:r>
          </w:p>
          <w:p w:rsidR="0049197D" w:rsidRPr="007F4A10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2020 г.</w:t>
            </w:r>
          </w:p>
        </w:tc>
        <w:tc>
          <w:tcPr>
            <w:tcW w:w="1639" w:type="dxa"/>
          </w:tcPr>
          <w:p w:rsidR="0049197D" w:rsidRPr="007F4A10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Расчетный срок,</w:t>
            </w:r>
          </w:p>
          <w:p w:rsidR="0049197D" w:rsidRPr="007F4A10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2035 г.</w:t>
            </w:r>
          </w:p>
        </w:tc>
      </w:tr>
      <w:tr w:rsidR="0049197D" w:rsidRPr="007F4A10" w:rsidTr="000E59CE">
        <w:tc>
          <w:tcPr>
            <w:tcW w:w="732" w:type="dxa"/>
            <w:vAlign w:val="center"/>
          </w:tcPr>
          <w:p w:rsidR="0049197D" w:rsidRPr="007F4A10" w:rsidRDefault="0049197D" w:rsidP="009A03B7">
            <w:pPr>
              <w:ind w:hanging="533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1</w:t>
            </w:r>
          </w:p>
        </w:tc>
        <w:tc>
          <w:tcPr>
            <w:tcW w:w="2509" w:type="dxa"/>
            <w:vAlign w:val="center"/>
          </w:tcPr>
          <w:p w:rsidR="0049197D" w:rsidRPr="007F4A10" w:rsidRDefault="0049197D" w:rsidP="009A03B7">
            <w:pPr>
              <w:ind w:hanging="722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2</w:t>
            </w:r>
          </w:p>
        </w:tc>
        <w:tc>
          <w:tcPr>
            <w:tcW w:w="1153" w:type="dxa"/>
            <w:vAlign w:val="center"/>
          </w:tcPr>
          <w:p w:rsidR="0049197D" w:rsidRPr="007F4A10" w:rsidRDefault="0049197D" w:rsidP="009A03B7">
            <w:pPr>
              <w:ind w:hanging="631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:rsidR="0049197D" w:rsidRPr="007F4A10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4</w:t>
            </w:r>
          </w:p>
        </w:tc>
        <w:tc>
          <w:tcPr>
            <w:tcW w:w="1728" w:type="dxa"/>
          </w:tcPr>
          <w:p w:rsidR="0049197D" w:rsidRPr="007F4A10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5</w:t>
            </w:r>
          </w:p>
        </w:tc>
        <w:tc>
          <w:tcPr>
            <w:tcW w:w="1639" w:type="dxa"/>
          </w:tcPr>
          <w:p w:rsidR="0049197D" w:rsidRPr="007F4A10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6</w:t>
            </w:r>
          </w:p>
        </w:tc>
      </w:tr>
      <w:tr w:rsidR="007F4A10" w:rsidRPr="007F4A10" w:rsidTr="000E59CE">
        <w:trPr>
          <w:trHeight w:val="639"/>
        </w:trPr>
        <w:tc>
          <w:tcPr>
            <w:tcW w:w="732" w:type="dxa"/>
          </w:tcPr>
          <w:p w:rsidR="007F4A10" w:rsidRPr="007F4A10" w:rsidRDefault="007F4A10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1.</w:t>
            </w:r>
          </w:p>
        </w:tc>
        <w:tc>
          <w:tcPr>
            <w:tcW w:w="2509" w:type="dxa"/>
          </w:tcPr>
          <w:p w:rsidR="007F4A10" w:rsidRPr="007F4A10" w:rsidRDefault="007F4A10" w:rsidP="009A03B7">
            <w:pPr>
              <w:ind w:left="-13"/>
              <w:jc w:val="center"/>
              <w:rPr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Территория</w:t>
            </w:r>
            <w:r w:rsidRPr="007F4A10">
              <w:rPr>
                <w:color w:val="000000" w:themeColor="text1"/>
              </w:rPr>
              <w:t xml:space="preserve"> (всего),</w:t>
            </w:r>
          </w:p>
          <w:p w:rsidR="007F4A10" w:rsidRPr="007F4A10" w:rsidRDefault="007F4A10" w:rsidP="009A03B7">
            <w:pPr>
              <w:ind w:left="-13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  <w:vAlign w:val="center"/>
          </w:tcPr>
          <w:p w:rsidR="007F4A10" w:rsidRPr="007F4A10" w:rsidRDefault="007F4A10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  <w:u w:val="single"/>
              </w:rPr>
              <w:t>га</w:t>
            </w:r>
          </w:p>
          <w:p w:rsidR="007F4A10" w:rsidRPr="007F4A10" w:rsidRDefault="007F4A10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проц.</w:t>
            </w:r>
          </w:p>
        </w:tc>
        <w:tc>
          <w:tcPr>
            <w:tcW w:w="1560" w:type="dxa"/>
            <w:vAlign w:val="center"/>
          </w:tcPr>
          <w:p w:rsidR="007F4A10" w:rsidRPr="007F4A10" w:rsidRDefault="007F4A10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  <w:u w:val="single"/>
              </w:rPr>
              <w:t>966 488</w:t>
            </w:r>
          </w:p>
          <w:p w:rsidR="007F4A10" w:rsidRPr="007F4A10" w:rsidRDefault="007F4A10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100,0</w:t>
            </w:r>
          </w:p>
        </w:tc>
        <w:tc>
          <w:tcPr>
            <w:tcW w:w="1728" w:type="dxa"/>
            <w:vAlign w:val="center"/>
          </w:tcPr>
          <w:p w:rsidR="007F4A10" w:rsidRPr="007F4A10" w:rsidRDefault="007F4A10" w:rsidP="007F4A10">
            <w:pPr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  <w:u w:val="single"/>
              </w:rPr>
              <w:t>966 488</w:t>
            </w:r>
          </w:p>
          <w:p w:rsidR="007F4A10" w:rsidRPr="007F4A10" w:rsidRDefault="007F4A10" w:rsidP="007F4A10">
            <w:pPr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100,0</w:t>
            </w:r>
          </w:p>
        </w:tc>
        <w:tc>
          <w:tcPr>
            <w:tcW w:w="1639" w:type="dxa"/>
            <w:vAlign w:val="center"/>
          </w:tcPr>
          <w:p w:rsidR="007F4A10" w:rsidRPr="007F4A10" w:rsidRDefault="007F4A10" w:rsidP="007F4A10">
            <w:pPr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  <w:u w:val="single"/>
              </w:rPr>
              <w:t>966 488</w:t>
            </w:r>
          </w:p>
          <w:p w:rsidR="007F4A10" w:rsidRPr="007F4A10" w:rsidRDefault="007F4A10" w:rsidP="007F4A10">
            <w:pPr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100,0</w:t>
            </w:r>
          </w:p>
        </w:tc>
      </w:tr>
      <w:tr w:rsidR="007F4A10" w:rsidRPr="007F4A10" w:rsidTr="000E59CE">
        <w:trPr>
          <w:trHeight w:val="715"/>
        </w:trPr>
        <w:tc>
          <w:tcPr>
            <w:tcW w:w="732" w:type="dxa"/>
          </w:tcPr>
          <w:p w:rsidR="007F4A10" w:rsidRPr="007F4A10" w:rsidRDefault="007F4A10" w:rsidP="009A03B7">
            <w:pPr>
              <w:ind w:left="-108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1.1.</w:t>
            </w:r>
          </w:p>
        </w:tc>
        <w:tc>
          <w:tcPr>
            <w:tcW w:w="2509" w:type="dxa"/>
          </w:tcPr>
          <w:p w:rsidR="007F4A10" w:rsidRPr="007F4A10" w:rsidRDefault="007F4A10" w:rsidP="009A03B7">
            <w:pPr>
              <w:ind w:left="-13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Земли населённых пунктов</w:t>
            </w:r>
          </w:p>
        </w:tc>
        <w:tc>
          <w:tcPr>
            <w:tcW w:w="1153" w:type="dxa"/>
            <w:vAlign w:val="center"/>
          </w:tcPr>
          <w:p w:rsidR="007F4A10" w:rsidRPr="007F4A10" w:rsidRDefault="007F4A10" w:rsidP="009A03B7">
            <w:pPr>
              <w:ind w:left="0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  <w:u w:val="single"/>
              </w:rPr>
              <w:t>га</w:t>
            </w:r>
          </w:p>
          <w:p w:rsidR="007F4A10" w:rsidRPr="007F4A10" w:rsidRDefault="007F4A10" w:rsidP="009A03B7">
            <w:pPr>
              <w:ind w:left="0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проц.</w:t>
            </w:r>
          </w:p>
        </w:tc>
        <w:tc>
          <w:tcPr>
            <w:tcW w:w="1560" w:type="dxa"/>
            <w:vAlign w:val="center"/>
          </w:tcPr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7F4A10">
              <w:rPr>
                <w:color w:val="000000" w:themeColor="text1"/>
                <w:u w:val="single"/>
              </w:rPr>
              <w:t>1 375,4</w:t>
            </w:r>
          </w:p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0,1</w:t>
            </w:r>
          </w:p>
        </w:tc>
        <w:tc>
          <w:tcPr>
            <w:tcW w:w="1728" w:type="dxa"/>
            <w:vAlign w:val="center"/>
          </w:tcPr>
          <w:p w:rsidR="007F4A10" w:rsidRPr="007F4A10" w:rsidRDefault="007F4A10" w:rsidP="007F4A10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7F4A10">
              <w:rPr>
                <w:color w:val="000000" w:themeColor="text1"/>
                <w:u w:val="single"/>
              </w:rPr>
              <w:t>1 375,4</w:t>
            </w:r>
          </w:p>
          <w:p w:rsidR="007F4A10" w:rsidRPr="007F4A10" w:rsidRDefault="007F4A10" w:rsidP="007F4A10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0,1</w:t>
            </w:r>
          </w:p>
        </w:tc>
        <w:tc>
          <w:tcPr>
            <w:tcW w:w="1639" w:type="dxa"/>
            <w:vAlign w:val="center"/>
          </w:tcPr>
          <w:p w:rsidR="007F4A10" w:rsidRPr="007F4A10" w:rsidRDefault="007F4A10" w:rsidP="007F4A10">
            <w:pPr>
              <w:ind w:left="-14"/>
              <w:jc w:val="center"/>
              <w:rPr>
                <w:color w:val="000000" w:themeColor="text1"/>
                <w:u w:val="single"/>
              </w:rPr>
            </w:pPr>
            <w:r w:rsidRPr="007F4A10">
              <w:rPr>
                <w:color w:val="000000" w:themeColor="text1"/>
                <w:u w:val="single"/>
              </w:rPr>
              <w:t>1 375,4</w:t>
            </w:r>
          </w:p>
          <w:p w:rsidR="007F4A10" w:rsidRPr="007F4A10" w:rsidRDefault="007F4A10" w:rsidP="007F4A10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0,1</w:t>
            </w:r>
          </w:p>
        </w:tc>
      </w:tr>
      <w:tr w:rsidR="007F4A10" w:rsidRPr="007F4A10" w:rsidTr="000E59CE">
        <w:trPr>
          <w:trHeight w:val="715"/>
        </w:trPr>
        <w:tc>
          <w:tcPr>
            <w:tcW w:w="732" w:type="dxa"/>
          </w:tcPr>
          <w:p w:rsidR="007F4A10" w:rsidRPr="007F4A10" w:rsidRDefault="007F4A10" w:rsidP="009A03B7">
            <w:pPr>
              <w:ind w:left="-108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1.1.1</w:t>
            </w:r>
          </w:p>
        </w:tc>
        <w:tc>
          <w:tcPr>
            <w:tcW w:w="2509" w:type="dxa"/>
          </w:tcPr>
          <w:p w:rsidR="007F4A10" w:rsidRPr="007F4A10" w:rsidRDefault="007F4A10" w:rsidP="007F4A10">
            <w:pPr>
              <w:ind w:left="-13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п. Пинега</w:t>
            </w:r>
          </w:p>
        </w:tc>
        <w:tc>
          <w:tcPr>
            <w:tcW w:w="1153" w:type="dxa"/>
            <w:vAlign w:val="center"/>
          </w:tcPr>
          <w:p w:rsidR="007F4A10" w:rsidRPr="007F4A10" w:rsidRDefault="007F4A10" w:rsidP="009A03B7">
            <w:pPr>
              <w:ind w:left="0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га</w:t>
            </w:r>
          </w:p>
        </w:tc>
        <w:tc>
          <w:tcPr>
            <w:tcW w:w="1560" w:type="dxa"/>
          </w:tcPr>
          <w:p w:rsidR="007F4A10" w:rsidRPr="007F4A10" w:rsidRDefault="007F4A10" w:rsidP="009A03B7">
            <w:pPr>
              <w:ind w:left="0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274,2</w:t>
            </w:r>
          </w:p>
        </w:tc>
        <w:tc>
          <w:tcPr>
            <w:tcW w:w="1728" w:type="dxa"/>
          </w:tcPr>
          <w:p w:rsidR="007F4A10" w:rsidRPr="007F4A10" w:rsidRDefault="007F4A10" w:rsidP="007F4A10">
            <w:pPr>
              <w:ind w:left="0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274,2</w:t>
            </w:r>
          </w:p>
        </w:tc>
        <w:tc>
          <w:tcPr>
            <w:tcW w:w="1639" w:type="dxa"/>
          </w:tcPr>
          <w:p w:rsidR="007F4A10" w:rsidRPr="007F4A10" w:rsidRDefault="007F4A10" w:rsidP="007F4A10">
            <w:pPr>
              <w:ind w:left="0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274,2</w:t>
            </w:r>
          </w:p>
        </w:tc>
      </w:tr>
      <w:tr w:rsidR="0049197D" w:rsidRPr="007F4A10" w:rsidTr="000E59CE">
        <w:trPr>
          <w:trHeight w:val="427"/>
        </w:trPr>
        <w:tc>
          <w:tcPr>
            <w:tcW w:w="732" w:type="dxa"/>
          </w:tcPr>
          <w:p w:rsidR="0049197D" w:rsidRPr="007F4A10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2.</w:t>
            </w:r>
          </w:p>
        </w:tc>
        <w:tc>
          <w:tcPr>
            <w:tcW w:w="2509" w:type="dxa"/>
          </w:tcPr>
          <w:p w:rsidR="0049197D" w:rsidRPr="0020597B" w:rsidRDefault="0049197D" w:rsidP="0020597B">
            <w:pPr>
              <w:ind w:left="-13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 xml:space="preserve">Функциональное зонирование территории п. </w:t>
            </w:r>
            <w:r w:rsidR="0020597B">
              <w:rPr>
                <w:b/>
                <w:color w:val="000000" w:themeColor="text1"/>
              </w:rPr>
              <w:t>Пинега</w:t>
            </w:r>
            <w:r w:rsidRPr="007F4A10">
              <w:rPr>
                <w:b/>
                <w:color w:val="000000" w:themeColor="text1"/>
              </w:rPr>
              <w:t>, площадь территории (всего)</w:t>
            </w:r>
          </w:p>
        </w:tc>
        <w:tc>
          <w:tcPr>
            <w:tcW w:w="1153" w:type="dxa"/>
            <w:vAlign w:val="center"/>
          </w:tcPr>
          <w:p w:rsidR="0049197D" w:rsidRPr="007F4A10" w:rsidRDefault="0049197D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  <w:u w:val="single"/>
              </w:rPr>
              <w:t>га</w:t>
            </w:r>
          </w:p>
          <w:p w:rsidR="0049197D" w:rsidRPr="007F4A10" w:rsidRDefault="0049197D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проц.</w:t>
            </w:r>
          </w:p>
        </w:tc>
        <w:tc>
          <w:tcPr>
            <w:tcW w:w="1560" w:type="dxa"/>
          </w:tcPr>
          <w:p w:rsidR="0049197D" w:rsidRPr="007F4A10" w:rsidRDefault="0049197D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</w:p>
          <w:p w:rsidR="0049197D" w:rsidRPr="007F4A10" w:rsidRDefault="007F4A10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7F4A10">
              <w:rPr>
                <w:b/>
                <w:color w:val="000000" w:themeColor="text1"/>
                <w:u w:val="single"/>
              </w:rPr>
              <w:t>274,2</w:t>
            </w:r>
          </w:p>
          <w:p w:rsidR="0049197D" w:rsidRPr="007F4A10" w:rsidRDefault="0049197D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7F4A10">
              <w:rPr>
                <w:b/>
                <w:color w:val="000000" w:themeColor="text1"/>
              </w:rPr>
              <w:t>100,0</w:t>
            </w:r>
          </w:p>
        </w:tc>
        <w:tc>
          <w:tcPr>
            <w:tcW w:w="1728" w:type="dxa"/>
          </w:tcPr>
          <w:p w:rsidR="0049197D" w:rsidRPr="007F4A10" w:rsidRDefault="0049197D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</w:p>
          <w:p w:rsidR="007F4A10" w:rsidRPr="007F4A10" w:rsidRDefault="007F4A10" w:rsidP="007F4A10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7F4A10">
              <w:rPr>
                <w:b/>
                <w:color w:val="000000" w:themeColor="text1"/>
                <w:u w:val="single"/>
              </w:rPr>
              <w:t>274,2</w:t>
            </w:r>
          </w:p>
          <w:p w:rsidR="0049197D" w:rsidRPr="007F4A10" w:rsidRDefault="007F4A10" w:rsidP="007F4A10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7F4A10">
              <w:rPr>
                <w:b/>
                <w:color w:val="000000" w:themeColor="text1"/>
              </w:rPr>
              <w:t>100,0</w:t>
            </w:r>
          </w:p>
        </w:tc>
        <w:tc>
          <w:tcPr>
            <w:tcW w:w="1639" w:type="dxa"/>
          </w:tcPr>
          <w:p w:rsidR="0049197D" w:rsidRPr="007F4A10" w:rsidRDefault="0049197D" w:rsidP="009A03B7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</w:p>
          <w:p w:rsidR="007F4A10" w:rsidRPr="007F4A10" w:rsidRDefault="007F4A10" w:rsidP="007F4A10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7F4A10">
              <w:rPr>
                <w:b/>
                <w:color w:val="000000" w:themeColor="text1"/>
                <w:u w:val="single"/>
              </w:rPr>
              <w:t>274,2</w:t>
            </w:r>
          </w:p>
          <w:p w:rsidR="0049197D" w:rsidRPr="007F4A10" w:rsidRDefault="007F4A10" w:rsidP="007F4A10">
            <w:pPr>
              <w:ind w:left="-14"/>
              <w:jc w:val="center"/>
              <w:rPr>
                <w:b/>
                <w:color w:val="000000" w:themeColor="text1"/>
                <w:u w:val="single"/>
              </w:rPr>
            </w:pPr>
            <w:r w:rsidRPr="007F4A10">
              <w:rPr>
                <w:b/>
                <w:color w:val="000000" w:themeColor="text1"/>
              </w:rPr>
              <w:t>100,0</w:t>
            </w:r>
          </w:p>
        </w:tc>
      </w:tr>
      <w:tr w:rsidR="0049197D" w:rsidRPr="007F4A10" w:rsidTr="000E59CE">
        <w:trPr>
          <w:trHeight w:val="721"/>
        </w:trPr>
        <w:tc>
          <w:tcPr>
            <w:tcW w:w="732" w:type="dxa"/>
          </w:tcPr>
          <w:p w:rsidR="0049197D" w:rsidRPr="007F4A10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3.</w:t>
            </w:r>
          </w:p>
        </w:tc>
        <w:tc>
          <w:tcPr>
            <w:tcW w:w="2509" w:type="dxa"/>
          </w:tcPr>
          <w:p w:rsidR="0049197D" w:rsidRPr="007F4A10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Население (всего),</w:t>
            </w:r>
          </w:p>
          <w:p w:rsidR="0049197D" w:rsidRPr="007F4A10" w:rsidRDefault="0049197D" w:rsidP="009A03B7">
            <w:pPr>
              <w:ind w:left="-13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  <w:vAlign w:val="center"/>
          </w:tcPr>
          <w:p w:rsidR="0049197D" w:rsidRPr="007F4A10" w:rsidRDefault="0049197D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тыс. чел.</w:t>
            </w:r>
          </w:p>
        </w:tc>
        <w:tc>
          <w:tcPr>
            <w:tcW w:w="1560" w:type="dxa"/>
          </w:tcPr>
          <w:p w:rsidR="0049197D" w:rsidRPr="007F4A10" w:rsidRDefault="007F4A10" w:rsidP="009A03B7">
            <w:pPr>
              <w:ind w:left="-14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4,7</w:t>
            </w:r>
          </w:p>
        </w:tc>
        <w:tc>
          <w:tcPr>
            <w:tcW w:w="1728" w:type="dxa"/>
          </w:tcPr>
          <w:p w:rsidR="0049197D" w:rsidRPr="007F4A10" w:rsidRDefault="009A03B7" w:rsidP="009A03B7">
            <w:pPr>
              <w:ind w:left="-14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7F4A10" w:rsidRDefault="007F4A10" w:rsidP="009A03B7">
            <w:pPr>
              <w:ind w:left="-14"/>
              <w:jc w:val="center"/>
              <w:rPr>
                <w:b/>
                <w:color w:val="000000" w:themeColor="text1"/>
              </w:rPr>
            </w:pPr>
            <w:r w:rsidRPr="007F4A10">
              <w:rPr>
                <w:b/>
                <w:color w:val="000000" w:themeColor="text1"/>
              </w:rPr>
              <w:t>4,7</w:t>
            </w:r>
          </w:p>
        </w:tc>
      </w:tr>
      <w:tr w:rsidR="007F4A10" w:rsidRPr="007F4A10" w:rsidTr="000E59CE">
        <w:trPr>
          <w:trHeight w:val="995"/>
        </w:trPr>
        <w:tc>
          <w:tcPr>
            <w:tcW w:w="732" w:type="dxa"/>
          </w:tcPr>
          <w:p w:rsidR="007F4A10" w:rsidRPr="007F4A10" w:rsidRDefault="007F4A10" w:rsidP="009A03B7">
            <w:pPr>
              <w:ind w:left="-108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3.3.1.</w:t>
            </w:r>
          </w:p>
        </w:tc>
        <w:tc>
          <w:tcPr>
            <w:tcW w:w="2509" w:type="dxa"/>
          </w:tcPr>
          <w:p w:rsidR="007F4A10" w:rsidRPr="007F4A10" w:rsidRDefault="007F4A10" w:rsidP="009A03B7">
            <w:pPr>
              <w:ind w:left="-13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Моложе трудоспособного возраста</w:t>
            </w:r>
          </w:p>
        </w:tc>
        <w:tc>
          <w:tcPr>
            <w:tcW w:w="1153" w:type="dxa"/>
            <w:vAlign w:val="center"/>
          </w:tcPr>
          <w:p w:rsidR="007F4A10" w:rsidRPr="007F4A10" w:rsidRDefault="007F4A10" w:rsidP="009A03B7">
            <w:pPr>
              <w:ind w:left="0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0,84</w:t>
            </w:r>
          </w:p>
        </w:tc>
        <w:tc>
          <w:tcPr>
            <w:tcW w:w="1728" w:type="dxa"/>
          </w:tcPr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7F4A10" w:rsidRPr="007F4A10" w:rsidRDefault="007F4A10" w:rsidP="007F4A10">
            <w:pPr>
              <w:ind w:left="-14"/>
              <w:jc w:val="center"/>
              <w:rPr>
                <w:color w:val="000000" w:themeColor="text1"/>
              </w:rPr>
            </w:pPr>
          </w:p>
          <w:p w:rsidR="007F4A10" w:rsidRPr="007F4A10" w:rsidRDefault="007F4A10" w:rsidP="007F4A10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0,84</w:t>
            </w:r>
          </w:p>
        </w:tc>
      </w:tr>
      <w:tr w:rsidR="007F4A10" w:rsidRPr="007F4A10" w:rsidTr="000E59CE">
        <w:trPr>
          <w:trHeight w:val="711"/>
        </w:trPr>
        <w:tc>
          <w:tcPr>
            <w:tcW w:w="732" w:type="dxa"/>
          </w:tcPr>
          <w:p w:rsidR="007F4A10" w:rsidRPr="007F4A10" w:rsidRDefault="007F4A10" w:rsidP="009A03B7">
            <w:pPr>
              <w:ind w:left="-108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3.3.2.</w:t>
            </w:r>
          </w:p>
        </w:tc>
        <w:tc>
          <w:tcPr>
            <w:tcW w:w="2509" w:type="dxa"/>
          </w:tcPr>
          <w:p w:rsidR="007F4A10" w:rsidRPr="007F4A10" w:rsidRDefault="007F4A10" w:rsidP="009A03B7">
            <w:pPr>
              <w:ind w:left="-13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Трудоспособного возраста</w:t>
            </w:r>
          </w:p>
        </w:tc>
        <w:tc>
          <w:tcPr>
            <w:tcW w:w="1153" w:type="dxa"/>
            <w:vAlign w:val="center"/>
          </w:tcPr>
          <w:p w:rsidR="007F4A10" w:rsidRPr="007F4A10" w:rsidRDefault="007F4A10" w:rsidP="009A03B7">
            <w:pPr>
              <w:ind w:left="0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2,55</w:t>
            </w:r>
          </w:p>
        </w:tc>
        <w:tc>
          <w:tcPr>
            <w:tcW w:w="1728" w:type="dxa"/>
          </w:tcPr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7F4A10" w:rsidRPr="007F4A10" w:rsidRDefault="007F4A10" w:rsidP="007F4A10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2,55</w:t>
            </w:r>
          </w:p>
        </w:tc>
      </w:tr>
      <w:tr w:rsidR="007F4A10" w:rsidRPr="007F4A10" w:rsidTr="000E59CE">
        <w:trPr>
          <w:trHeight w:val="990"/>
        </w:trPr>
        <w:tc>
          <w:tcPr>
            <w:tcW w:w="732" w:type="dxa"/>
          </w:tcPr>
          <w:p w:rsidR="007F4A10" w:rsidRPr="007F4A10" w:rsidRDefault="007F4A10" w:rsidP="009A03B7">
            <w:pPr>
              <w:ind w:left="-108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3.3.3.</w:t>
            </w:r>
          </w:p>
        </w:tc>
        <w:tc>
          <w:tcPr>
            <w:tcW w:w="2509" w:type="dxa"/>
          </w:tcPr>
          <w:p w:rsidR="007F4A10" w:rsidRPr="007F4A10" w:rsidRDefault="007F4A10" w:rsidP="009A03B7">
            <w:pPr>
              <w:ind w:left="-13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Старше трудоспособного возраста</w:t>
            </w:r>
          </w:p>
        </w:tc>
        <w:tc>
          <w:tcPr>
            <w:tcW w:w="1153" w:type="dxa"/>
            <w:vAlign w:val="center"/>
          </w:tcPr>
          <w:p w:rsidR="007F4A10" w:rsidRPr="007F4A10" w:rsidRDefault="007F4A10" w:rsidP="009A03B7">
            <w:pPr>
              <w:ind w:left="0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1,25</w:t>
            </w:r>
          </w:p>
        </w:tc>
        <w:tc>
          <w:tcPr>
            <w:tcW w:w="1728" w:type="dxa"/>
          </w:tcPr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7F4A10" w:rsidRPr="007F4A10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7F4A10" w:rsidRPr="007F4A10" w:rsidRDefault="007F4A10" w:rsidP="007F4A10">
            <w:pPr>
              <w:ind w:left="-14"/>
              <w:jc w:val="center"/>
              <w:rPr>
                <w:color w:val="000000" w:themeColor="text1"/>
              </w:rPr>
            </w:pPr>
          </w:p>
          <w:p w:rsidR="007F4A10" w:rsidRPr="007F4A10" w:rsidRDefault="007F4A10" w:rsidP="007F4A10">
            <w:pPr>
              <w:ind w:left="-14"/>
              <w:jc w:val="center"/>
              <w:rPr>
                <w:color w:val="000000" w:themeColor="text1"/>
              </w:rPr>
            </w:pPr>
            <w:r w:rsidRPr="007F4A10">
              <w:rPr>
                <w:color w:val="000000" w:themeColor="text1"/>
              </w:rPr>
              <w:t>1,25</w:t>
            </w:r>
          </w:p>
        </w:tc>
      </w:tr>
      <w:tr w:rsidR="0049197D" w:rsidRPr="007F4A10" w:rsidTr="000E59CE">
        <w:trPr>
          <w:trHeight w:val="990"/>
        </w:trPr>
        <w:tc>
          <w:tcPr>
            <w:tcW w:w="732" w:type="dxa"/>
          </w:tcPr>
          <w:p w:rsidR="0049197D" w:rsidRPr="009A178A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4.</w:t>
            </w:r>
          </w:p>
        </w:tc>
        <w:tc>
          <w:tcPr>
            <w:tcW w:w="2509" w:type="dxa"/>
          </w:tcPr>
          <w:p w:rsidR="0049197D" w:rsidRPr="009A178A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Жилищный фонд</w:t>
            </w:r>
          </w:p>
        </w:tc>
        <w:tc>
          <w:tcPr>
            <w:tcW w:w="1153" w:type="dxa"/>
            <w:vAlign w:val="center"/>
          </w:tcPr>
          <w:p w:rsidR="0049197D" w:rsidRPr="009A178A" w:rsidRDefault="0049197D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9A178A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9A178A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9A178A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9197D" w:rsidRPr="007F4A10" w:rsidTr="000E59CE">
        <w:trPr>
          <w:trHeight w:val="990"/>
        </w:trPr>
        <w:tc>
          <w:tcPr>
            <w:tcW w:w="732" w:type="dxa"/>
          </w:tcPr>
          <w:p w:rsidR="0049197D" w:rsidRPr="009A178A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4.1.</w:t>
            </w:r>
          </w:p>
        </w:tc>
        <w:tc>
          <w:tcPr>
            <w:tcW w:w="2509" w:type="dxa"/>
          </w:tcPr>
          <w:p w:rsidR="0049197D" w:rsidRPr="009A178A" w:rsidRDefault="0049197D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Жилищный фонд (всего)</w:t>
            </w:r>
          </w:p>
        </w:tc>
        <w:tc>
          <w:tcPr>
            <w:tcW w:w="1153" w:type="dxa"/>
          </w:tcPr>
          <w:p w:rsidR="0049197D" w:rsidRPr="009A178A" w:rsidRDefault="0049197D" w:rsidP="009A03B7">
            <w:pPr>
              <w:ind w:left="0"/>
              <w:jc w:val="center"/>
              <w:rPr>
                <w:color w:val="000000" w:themeColor="text1"/>
                <w:vertAlign w:val="superscript"/>
              </w:rPr>
            </w:pPr>
            <w:r w:rsidRPr="009A178A">
              <w:rPr>
                <w:color w:val="000000" w:themeColor="text1"/>
              </w:rPr>
              <w:t>тыс. м</w:t>
            </w:r>
            <w:proofErr w:type="gramStart"/>
            <w:r w:rsidRPr="009A178A">
              <w:rPr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</w:tcPr>
          <w:p w:rsidR="0049197D" w:rsidRPr="009A178A" w:rsidRDefault="009401B9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70,1</w:t>
            </w:r>
          </w:p>
        </w:tc>
        <w:tc>
          <w:tcPr>
            <w:tcW w:w="1728" w:type="dxa"/>
          </w:tcPr>
          <w:p w:rsidR="0049197D" w:rsidRPr="009A178A" w:rsidRDefault="009A03B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9A178A" w:rsidRDefault="009A03B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-</w:t>
            </w:r>
          </w:p>
        </w:tc>
      </w:tr>
      <w:tr w:rsidR="0049197D" w:rsidRPr="007F4A10" w:rsidTr="000E59CE">
        <w:trPr>
          <w:trHeight w:val="990"/>
        </w:trPr>
        <w:tc>
          <w:tcPr>
            <w:tcW w:w="732" w:type="dxa"/>
          </w:tcPr>
          <w:p w:rsidR="0049197D" w:rsidRPr="009A178A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4.2.</w:t>
            </w:r>
          </w:p>
        </w:tc>
        <w:tc>
          <w:tcPr>
            <w:tcW w:w="2509" w:type="dxa"/>
          </w:tcPr>
          <w:p w:rsidR="0049197D" w:rsidRPr="009A178A" w:rsidRDefault="0049197D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Жилищная обеспеченность</w:t>
            </w:r>
          </w:p>
        </w:tc>
        <w:tc>
          <w:tcPr>
            <w:tcW w:w="1153" w:type="dxa"/>
          </w:tcPr>
          <w:p w:rsidR="0049197D" w:rsidRPr="009A178A" w:rsidRDefault="0049197D" w:rsidP="009A03B7">
            <w:pPr>
              <w:ind w:left="0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м</w:t>
            </w:r>
            <w:proofErr w:type="gramStart"/>
            <w:r w:rsidRPr="009A178A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9A178A">
              <w:rPr>
                <w:color w:val="000000" w:themeColor="text1"/>
              </w:rPr>
              <w:t xml:space="preserve"> / чел.</w:t>
            </w:r>
          </w:p>
        </w:tc>
        <w:tc>
          <w:tcPr>
            <w:tcW w:w="1560" w:type="dxa"/>
          </w:tcPr>
          <w:p w:rsidR="0049197D" w:rsidRPr="009A178A" w:rsidRDefault="007F4A10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38,9</w:t>
            </w:r>
          </w:p>
        </w:tc>
        <w:tc>
          <w:tcPr>
            <w:tcW w:w="1728" w:type="dxa"/>
          </w:tcPr>
          <w:p w:rsidR="0049197D" w:rsidRPr="009A178A" w:rsidRDefault="009A03B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9A178A" w:rsidRDefault="009A03B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-</w:t>
            </w:r>
          </w:p>
        </w:tc>
      </w:tr>
      <w:tr w:rsidR="0049197D" w:rsidRPr="007F4A10" w:rsidTr="000E59CE">
        <w:trPr>
          <w:trHeight w:val="404"/>
        </w:trPr>
        <w:tc>
          <w:tcPr>
            <w:tcW w:w="732" w:type="dxa"/>
          </w:tcPr>
          <w:p w:rsidR="0049197D" w:rsidRPr="009A178A" w:rsidRDefault="0049197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5.</w:t>
            </w:r>
          </w:p>
        </w:tc>
        <w:tc>
          <w:tcPr>
            <w:tcW w:w="2509" w:type="dxa"/>
          </w:tcPr>
          <w:p w:rsidR="0049197D" w:rsidRPr="009A178A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Объекты социального и культурно-бытового обслуживания</w:t>
            </w:r>
          </w:p>
        </w:tc>
        <w:tc>
          <w:tcPr>
            <w:tcW w:w="1153" w:type="dxa"/>
          </w:tcPr>
          <w:p w:rsidR="0049197D" w:rsidRPr="009A178A" w:rsidRDefault="0049197D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9A178A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9A178A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9A178A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9197D" w:rsidRPr="007F4A10" w:rsidTr="000E59CE">
        <w:trPr>
          <w:trHeight w:val="404"/>
        </w:trPr>
        <w:tc>
          <w:tcPr>
            <w:tcW w:w="732" w:type="dxa"/>
          </w:tcPr>
          <w:p w:rsidR="0049197D" w:rsidRPr="009A178A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5.1.</w:t>
            </w:r>
          </w:p>
        </w:tc>
        <w:tc>
          <w:tcPr>
            <w:tcW w:w="2509" w:type="dxa"/>
          </w:tcPr>
          <w:p w:rsidR="0049197D" w:rsidRPr="009A178A" w:rsidRDefault="0049197D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 xml:space="preserve">Объекты системы </w:t>
            </w:r>
            <w:r w:rsidRPr="009A178A">
              <w:rPr>
                <w:color w:val="000000" w:themeColor="text1"/>
              </w:rPr>
              <w:lastRenderedPageBreak/>
              <w:t>образования</w:t>
            </w:r>
          </w:p>
        </w:tc>
        <w:tc>
          <w:tcPr>
            <w:tcW w:w="1153" w:type="dxa"/>
          </w:tcPr>
          <w:p w:rsidR="0049197D" w:rsidRPr="009A178A" w:rsidRDefault="0049197D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9A178A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9A178A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9A178A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9197D" w:rsidRPr="007F4A10" w:rsidTr="000E59CE">
        <w:trPr>
          <w:trHeight w:val="2110"/>
        </w:trPr>
        <w:tc>
          <w:tcPr>
            <w:tcW w:w="732" w:type="dxa"/>
          </w:tcPr>
          <w:p w:rsidR="0049197D" w:rsidRPr="009A178A" w:rsidRDefault="0049197D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lastRenderedPageBreak/>
              <w:t>5.1.1.</w:t>
            </w:r>
          </w:p>
        </w:tc>
        <w:tc>
          <w:tcPr>
            <w:tcW w:w="2509" w:type="dxa"/>
          </w:tcPr>
          <w:p w:rsidR="0049197D" w:rsidRPr="009A178A" w:rsidRDefault="0049197D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Общеобразовательные школы</w:t>
            </w:r>
          </w:p>
        </w:tc>
        <w:tc>
          <w:tcPr>
            <w:tcW w:w="1153" w:type="dxa"/>
          </w:tcPr>
          <w:p w:rsidR="0049197D" w:rsidRPr="009A178A" w:rsidRDefault="0049197D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9A178A">
              <w:rPr>
                <w:color w:val="000000" w:themeColor="text1"/>
                <w:u w:val="single"/>
              </w:rPr>
              <w:t>единиц</w:t>
            </w:r>
          </w:p>
          <w:p w:rsidR="0049197D" w:rsidRPr="009A178A" w:rsidRDefault="0049197D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9A178A" w:rsidRDefault="009A178A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2</w:t>
            </w:r>
          </w:p>
          <w:p w:rsidR="0049197D" w:rsidRPr="009A178A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121EA7" w:rsidRPr="009A178A" w:rsidRDefault="009A178A" w:rsidP="00121EA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2</w:t>
            </w:r>
          </w:p>
          <w:p w:rsidR="0049197D" w:rsidRPr="009A178A" w:rsidRDefault="0049197D" w:rsidP="00121EA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121EA7" w:rsidRPr="009A178A" w:rsidRDefault="009A178A" w:rsidP="00121EA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3</w:t>
            </w:r>
          </w:p>
          <w:p w:rsidR="0049197D" w:rsidRPr="009A178A" w:rsidRDefault="0049197D" w:rsidP="00121EA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F13CC9" w:rsidRPr="007F4A10" w:rsidTr="000E59CE">
        <w:trPr>
          <w:trHeight w:val="992"/>
        </w:trPr>
        <w:tc>
          <w:tcPr>
            <w:tcW w:w="732" w:type="dxa"/>
          </w:tcPr>
          <w:p w:rsidR="00F13CC9" w:rsidRPr="009A178A" w:rsidRDefault="00F13CC9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5.1.2.</w:t>
            </w:r>
          </w:p>
        </w:tc>
        <w:tc>
          <w:tcPr>
            <w:tcW w:w="2509" w:type="dxa"/>
          </w:tcPr>
          <w:p w:rsidR="00F13CC9" w:rsidRPr="009A178A" w:rsidRDefault="00F13CC9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Дошкольные образовательные учреждения (ДОУ)</w:t>
            </w:r>
          </w:p>
        </w:tc>
        <w:tc>
          <w:tcPr>
            <w:tcW w:w="1153" w:type="dxa"/>
          </w:tcPr>
          <w:p w:rsidR="00F13CC9" w:rsidRPr="009A178A" w:rsidRDefault="00F13CC9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9A178A">
              <w:rPr>
                <w:color w:val="000000" w:themeColor="text1"/>
                <w:u w:val="single"/>
              </w:rPr>
              <w:t>единиц</w:t>
            </w:r>
          </w:p>
          <w:p w:rsidR="00F13CC9" w:rsidRPr="009A178A" w:rsidRDefault="00F13CC9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F13CC9" w:rsidRPr="009A178A" w:rsidRDefault="009A178A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6</w:t>
            </w:r>
          </w:p>
          <w:p w:rsidR="00F13CC9" w:rsidRPr="009A178A" w:rsidRDefault="00F13CC9" w:rsidP="009A178A">
            <w:pPr>
              <w:ind w:left="-14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F13CC9" w:rsidRPr="009A178A" w:rsidRDefault="009A178A" w:rsidP="00121EA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6</w:t>
            </w:r>
          </w:p>
        </w:tc>
        <w:tc>
          <w:tcPr>
            <w:tcW w:w="1639" w:type="dxa"/>
          </w:tcPr>
          <w:p w:rsidR="00F13CC9" w:rsidRPr="009A178A" w:rsidRDefault="009A178A" w:rsidP="00121EA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7</w:t>
            </w:r>
          </w:p>
        </w:tc>
      </w:tr>
      <w:tr w:rsidR="00F13CC9" w:rsidRPr="007F4A10" w:rsidTr="000E59CE">
        <w:trPr>
          <w:trHeight w:val="992"/>
        </w:trPr>
        <w:tc>
          <w:tcPr>
            <w:tcW w:w="732" w:type="dxa"/>
          </w:tcPr>
          <w:p w:rsidR="00F13CC9" w:rsidRPr="009A178A" w:rsidRDefault="00F13CC9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5.2</w:t>
            </w:r>
          </w:p>
        </w:tc>
        <w:tc>
          <w:tcPr>
            <w:tcW w:w="2509" w:type="dxa"/>
          </w:tcPr>
          <w:p w:rsidR="00F13CC9" w:rsidRPr="009A178A" w:rsidRDefault="00F13CC9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Объекты дополнительного образования</w:t>
            </w:r>
          </w:p>
        </w:tc>
        <w:tc>
          <w:tcPr>
            <w:tcW w:w="1153" w:type="dxa"/>
          </w:tcPr>
          <w:p w:rsidR="00E76267" w:rsidRPr="009A178A" w:rsidRDefault="00E76267" w:rsidP="00E7626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9A178A">
              <w:rPr>
                <w:color w:val="000000" w:themeColor="text1"/>
                <w:u w:val="single"/>
              </w:rPr>
              <w:t>единиц</w:t>
            </w:r>
          </w:p>
          <w:p w:rsidR="00F13CC9" w:rsidRPr="009A178A" w:rsidRDefault="00F13CC9" w:rsidP="00F13CC9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</w:tcPr>
          <w:p w:rsidR="00F13CC9" w:rsidRPr="00E76267" w:rsidRDefault="00E76267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28" w:type="dxa"/>
          </w:tcPr>
          <w:p w:rsidR="00F13CC9" w:rsidRPr="00E76267" w:rsidRDefault="00E76267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39" w:type="dxa"/>
          </w:tcPr>
          <w:p w:rsidR="00F13CC9" w:rsidRPr="00E76267" w:rsidRDefault="00E76267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76267" w:rsidRPr="007F4A10" w:rsidTr="000E59CE">
        <w:trPr>
          <w:trHeight w:val="99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5.2.1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Объекты социального обеспечения</w:t>
            </w:r>
          </w:p>
        </w:tc>
        <w:tc>
          <w:tcPr>
            <w:tcW w:w="1153" w:type="dxa"/>
          </w:tcPr>
          <w:p w:rsidR="00E76267" w:rsidRPr="009A178A" w:rsidRDefault="00E76267" w:rsidP="00912C58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9A178A">
              <w:rPr>
                <w:color w:val="000000" w:themeColor="text1"/>
                <w:u w:val="single"/>
              </w:rPr>
              <w:t>единиц</w:t>
            </w:r>
          </w:p>
          <w:p w:rsidR="00E76267" w:rsidRPr="009A178A" w:rsidRDefault="00E76267" w:rsidP="00912C58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</w:tcPr>
          <w:p w:rsidR="00E76267" w:rsidRDefault="003A6F4F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8" w:type="dxa"/>
          </w:tcPr>
          <w:p w:rsidR="00E76267" w:rsidRDefault="003A6F4F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39" w:type="dxa"/>
          </w:tcPr>
          <w:p w:rsidR="00E76267" w:rsidRDefault="003A6F4F" w:rsidP="00121EA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76267" w:rsidRPr="007F4A10" w:rsidTr="000E59CE">
        <w:trPr>
          <w:trHeight w:val="1109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5.3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Объекты системы здравоохранения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</w:tr>
      <w:tr w:rsidR="00E76267" w:rsidRPr="007F4A10" w:rsidTr="000E59CE">
        <w:trPr>
          <w:trHeight w:val="841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5.3.1</w:t>
            </w:r>
          </w:p>
        </w:tc>
        <w:tc>
          <w:tcPr>
            <w:tcW w:w="2509" w:type="dxa"/>
          </w:tcPr>
          <w:p w:rsidR="00E76267" w:rsidRPr="009A178A" w:rsidRDefault="000E59CE" w:rsidP="00F13CC9">
            <w:pPr>
              <w:ind w:left="-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ЦРБ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9A178A">
              <w:rPr>
                <w:color w:val="000000" w:themeColor="text1"/>
                <w:u w:val="single"/>
              </w:rPr>
              <w:t>единиц</w:t>
            </w:r>
          </w:p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</w:tcPr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1</w:t>
            </w:r>
          </w:p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728" w:type="dxa"/>
          </w:tcPr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1</w:t>
            </w:r>
          </w:p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1</w:t>
            </w:r>
          </w:p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E76267" w:rsidRPr="007F4A10" w:rsidTr="000E59CE">
        <w:trPr>
          <w:trHeight w:val="841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5.3.2</w:t>
            </w:r>
          </w:p>
        </w:tc>
        <w:tc>
          <w:tcPr>
            <w:tcW w:w="2509" w:type="dxa"/>
          </w:tcPr>
          <w:p w:rsidR="00E76267" w:rsidRPr="009A178A" w:rsidRDefault="00E76267" w:rsidP="009A178A">
            <w:pPr>
              <w:ind w:left="-13"/>
              <w:rPr>
                <w:rFonts w:cs="Times New Roman"/>
                <w:color w:val="000000" w:themeColor="text1"/>
                <w:szCs w:val="24"/>
              </w:rPr>
            </w:pPr>
            <w:r w:rsidRPr="009A178A">
              <w:rPr>
                <w:rFonts w:cs="Times New Roman"/>
                <w:color w:val="000000" w:themeColor="text1"/>
                <w:szCs w:val="24"/>
              </w:rPr>
              <w:t xml:space="preserve">ФАП </w:t>
            </w:r>
          </w:p>
        </w:tc>
        <w:tc>
          <w:tcPr>
            <w:tcW w:w="1153" w:type="dxa"/>
          </w:tcPr>
          <w:p w:rsidR="00E76267" w:rsidRPr="009A178A" w:rsidRDefault="00E76267" w:rsidP="004E1B64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9A178A">
              <w:rPr>
                <w:color w:val="000000" w:themeColor="text1"/>
                <w:u w:val="single"/>
              </w:rPr>
              <w:t>единиц</w:t>
            </w:r>
          </w:p>
          <w:p w:rsidR="00E76267" w:rsidRPr="009A178A" w:rsidRDefault="00E76267" w:rsidP="004E1B64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</w:tcPr>
          <w:p w:rsidR="00E76267" w:rsidRPr="009A178A" w:rsidRDefault="00E76267" w:rsidP="00F13CC9">
            <w:pPr>
              <w:ind w:left="0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</w:t>
            </w: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</w:t>
            </w: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</w:t>
            </w:r>
          </w:p>
        </w:tc>
      </w:tr>
      <w:tr w:rsidR="00E76267" w:rsidRPr="007F4A10" w:rsidTr="000E59CE">
        <w:trPr>
          <w:trHeight w:val="980"/>
        </w:trPr>
        <w:tc>
          <w:tcPr>
            <w:tcW w:w="732" w:type="dxa"/>
          </w:tcPr>
          <w:p w:rsidR="00E76267" w:rsidRPr="009A178A" w:rsidRDefault="00E76267" w:rsidP="00F13CC9">
            <w:pPr>
              <w:ind w:left="-108"/>
              <w:jc w:val="center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5.4.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jc w:val="center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Учреждения культуры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</w:tr>
      <w:tr w:rsidR="00E76267" w:rsidRPr="007F4A10" w:rsidTr="000E59CE">
        <w:trPr>
          <w:trHeight w:val="981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</w:p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5.3.1.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rPr>
                <w:color w:val="000000" w:themeColor="text1"/>
              </w:rPr>
            </w:pPr>
          </w:p>
          <w:p w:rsidR="00E76267" w:rsidRPr="009A178A" w:rsidRDefault="00E76267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Дом культуры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9A178A">
              <w:rPr>
                <w:color w:val="000000" w:themeColor="text1"/>
                <w:u w:val="single"/>
              </w:rPr>
              <w:t>единиц</w:t>
            </w:r>
          </w:p>
          <w:p w:rsidR="00E76267" w:rsidRPr="009A178A" w:rsidRDefault="00E76267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3</w:t>
            </w:r>
          </w:p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3</w:t>
            </w: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</w:t>
            </w:r>
          </w:p>
        </w:tc>
      </w:tr>
      <w:tr w:rsidR="00E76267" w:rsidRPr="007F4A10" w:rsidTr="000E59CE">
        <w:trPr>
          <w:trHeight w:val="980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5.3.2.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Библиотека</w:t>
            </w:r>
          </w:p>
        </w:tc>
        <w:tc>
          <w:tcPr>
            <w:tcW w:w="1153" w:type="dxa"/>
          </w:tcPr>
          <w:p w:rsidR="00E76267" w:rsidRPr="000E59CE" w:rsidRDefault="00E76267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0E59CE">
              <w:rPr>
                <w:color w:val="000000" w:themeColor="text1"/>
                <w:u w:val="single"/>
              </w:rPr>
              <w:t>единиц</w:t>
            </w:r>
          </w:p>
          <w:p w:rsidR="00E76267" w:rsidRPr="009A178A" w:rsidRDefault="00E76267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3</w:t>
            </w:r>
          </w:p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3</w:t>
            </w: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5</w:t>
            </w:r>
          </w:p>
        </w:tc>
      </w:tr>
      <w:tr w:rsidR="00E76267" w:rsidRPr="007F4A10" w:rsidTr="000E59CE">
        <w:trPr>
          <w:trHeight w:val="703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6.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jc w:val="center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Транспортная инфраструктура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E76267" w:rsidRPr="007F4A10" w:rsidTr="000E59CE">
        <w:trPr>
          <w:trHeight w:val="703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6.1</w:t>
            </w:r>
          </w:p>
        </w:tc>
        <w:tc>
          <w:tcPr>
            <w:tcW w:w="2509" w:type="dxa"/>
          </w:tcPr>
          <w:p w:rsidR="00E76267" w:rsidRPr="009A178A" w:rsidRDefault="00E76267" w:rsidP="00AD6B34">
            <w:pPr>
              <w:ind w:left="-13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 xml:space="preserve">Автомобильные дороги 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E76267" w:rsidRPr="007F4A10" w:rsidTr="000E59CE">
        <w:trPr>
          <w:trHeight w:val="703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6.1.1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 xml:space="preserve">капитальный ремонт, реконструкция </w:t>
            </w:r>
            <w:proofErr w:type="gramStart"/>
            <w:r w:rsidRPr="009A178A">
              <w:rPr>
                <w:color w:val="000000" w:themeColor="text1"/>
              </w:rPr>
              <w:t>существующих</w:t>
            </w:r>
            <w:proofErr w:type="gramEnd"/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+</w:t>
            </w:r>
          </w:p>
        </w:tc>
        <w:tc>
          <w:tcPr>
            <w:tcW w:w="1639" w:type="dxa"/>
          </w:tcPr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+</w:t>
            </w:r>
          </w:p>
        </w:tc>
      </w:tr>
      <w:tr w:rsidR="00E76267" w:rsidRPr="007F4A10" w:rsidTr="000E59CE">
        <w:trPr>
          <w:trHeight w:val="703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lastRenderedPageBreak/>
              <w:t>6.2.1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 xml:space="preserve">строительство </w:t>
            </w:r>
            <w:proofErr w:type="gramStart"/>
            <w:r w:rsidRPr="009A178A">
              <w:rPr>
                <w:color w:val="000000" w:themeColor="text1"/>
              </w:rPr>
              <w:t>новых</w:t>
            </w:r>
            <w:proofErr w:type="gramEnd"/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единиц</w:t>
            </w: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+</w:t>
            </w: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+</w:t>
            </w:r>
          </w:p>
        </w:tc>
      </w:tr>
      <w:tr w:rsidR="00E76267" w:rsidRPr="007F4A10" w:rsidTr="000E59CE">
        <w:trPr>
          <w:trHeight w:val="42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7.</w:t>
            </w:r>
          </w:p>
          <w:p w:rsidR="00E76267" w:rsidRPr="009A178A" w:rsidRDefault="00E76267" w:rsidP="009A03B7">
            <w:pPr>
              <w:ind w:left="0"/>
              <w:rPr>
                <w:b/>
                <w:color w:val="000000" w:themeColor="text1"/>
              </w:rPr>
            </w:pP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0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Инженерная инфраструктура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E76267" w:rsidRPr="007F4A10" w:rsidTr="000E59CE">
        <w:trPr>
          <w:trHeight w:val="42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7.1.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0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Котельные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единиц/</w:t>
            </w:r>
          </w:p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Гкал/час</w:t>
            </w:r>
          </w:p>
        </w:tc>
        <w:tc>
          <w:tcPr>
            <w:tcW w:w="1560" w:type="dxa"/>
          </w:tcPr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6</w:t>
            </w:r>
          </w:p>
        </w:tc>
        <w:tc>
          <w:tcPr>
            <w:tcW w:w="1728" w:type="dxa"/>
          </w:tcPr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6</w:t>
            </w:r>
          </w:p>
        </w:tc>
        <w:tc>
          <w:tcPr>
            <w:tcW w:w="1639" w:type="dxa"/>
          </w:tcPr>
          <w:p w:rsidR="00E76267" w:rsidRPr="009A178A" w:rsidRDefault="00E76267" w:rsidP="007F4A10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6</w:t>
            </w:r>
          </w:p>
        </w:tc>
      </w:tr>
      <w:tr w:rsidR="00E76267" w:rsidRPr="007F4A10" w:rsidTr="000E59CE">
        <w:trPr>
          <w:trHeight w:val="42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7.2.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Распределительные электроподстанции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кВ</w:t>
            </w: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rFonts w:cs="Times New Roman"/>
                <w:color w:val="000000" w:themeColor="text1"/>
                <w:szCs w:val="24"/>
              </w:rPr>
              <w:t>220/110/35/10</w:t>
            </w:r>
          </w:p>
        </w:tc>
        <w:tc>
          <w:tcPr>
            <w:tcW w:w="1728" w:type="dxa"/>
          </w:tcPr>
          <w:p w:rsidR="00E76267" w:rsidRPr="009A178A" w:rsidRDefault="00E76267" w:rsidP="00D93DD2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rFonts w:cs="Times New Roman"/>
                <w:color w:val="000000" w:themeColor="text1"/>
                <w:szCs w:val="24"/>
              </w:rPr>
              <w:t>220/110/35/10</w:t>
            </w:r>
          </w:p>
        </w:tc>
        <w:tc>
          <w:tcPr>
            <w:tcW w:w="1639" w:type="dxa"/>
          </w:tcPr>
          <w:p w:rsidR="00E76267" w:rsidRPr="009A178A" w:rsidRDefault="00E76267" w:rsidP="00D93DD2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rFonts w:cs="Times New Roman"/>
                <w:color w:val="000000" w:themeColor="text1"/>
                <w:szCs w:val="24"/>
              </w:rPr>
              <w:t>220/110/35/10</w:t>
            </w:r>
          </w:p>
        </w:tc>
      </w:tr>
      <w:tr w:rsidR="00E76267" w:rsidRPr="007F4A10" w:rsidTr="000E59CE">
        <w:trPr>
          <w:trHeight w:val="42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7.3.</w:t>
            </w:r>
          </w:p>
        </w:tc>
        <w:tc>
          <w:tcPr>
            <w:tcW w:w="2509" w:type="dxa"/>
          </w:tcPr>
          <w:p w:rsidR="00E76267" w:rsidRPr="009A178A" w:rsidRDefault="00E76267" w:rsidP="00F24FD8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 xml:space="preserve">ГРС 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м</w:t>
            </w:r>
            <w:r w:rsidRPr="009A178A">
              <w:rPr>
                <w:color w:val="000000" w:themeColor="text1"/>
                <w:vertAlign w:val="superscript"/>
              </w:rPr>
              <w:t>3</w:t>
            </w:r>
            <w:r w:rsidRPr="009A178A">
              <w:rPr>
                <w:color w:val="000000" w:themeColor="text1"/>
              </w:rPr>
              <w:t>/год</w:t>
            </w: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-</w:t>
            </w:r>
          </w:p>
        </w:tc>
      </w:tr>
      <w:tr w:rsidR="00E76267" w:rsidRPr="007F4A10" w:rsidTr="000E59CE">
        <w:trPr>
          <w:trHeight w:val="42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7.4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Канализационные очистные сооружения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тыс. м</w:t>
            </w:r>
            <w:r w:rsidRPr="009A178A">
              <w:rPr>
                <w:color w:val="000000" w:themeColor="text1"/>
                <w:vertAlign w:val="superscript"/>
              </w:rPr>
              <w:t>3</w:t>
            </w:r>
            <w:r w:rsidRPr="009A178A">
              <w:rPr>
                <w:color w:val="000000" w:themeColor="text1"/>
              </w:rPr>
              <w:t>/сутки</w:t>
            </w: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+</w:t>
            </w:r>
          </w:p>
        </w:tc>
      </w:tr>
      <w:tr w:rsidR="00E76267" w:rsidRPr="007F4A10" w:rsidTr="000E59CE">
        <w:trPr>
          <w:trHeight w:val="42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7.5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Водоочистные сооружения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тыс. м</w:t>
            </w:r>
            <w:r w:rsidRPr="009A178A">
              <w:rPr>
                <w:color w:val="000000" w:themeColor="text1"/>
                <w:vertAlign w:val="superscript"/>
              </w:rPr>
              <w:t>3</w:t>
            </w:r>
            <w:r w:rsidRPr="009A178A">
              <w:rPr>
                <w:color w:val="000000" w:themeColor="text1"/>
              </w:rPr>
              <w:t>/сутки</w:t>
            </w:r>
          </w:p>
        </w:tc>
        <w:tc>
          <w:tcPr>
            <w:tcW w:w="1560" w:type="dxa"/>
          </w:tcPr>
          <w:p w:rsidR="00E76267" w:rsidRPr="009A178A" w:rsidRDefault="007C2BB1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728" w:type="dxa"/>
          </w:tcPr>
          <w:p w:rsidR="00E76267" w:rsidRPr="009A178A" w:rsidRDefault="007C2BB1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+</w:t>
            </w:r>
          </w:p>
        </w:tc>
      </w:tr>
      <w:tr w:rsidR="00E76267" w:rsidRPr="007F4A10" w:rsidTr="000E59CE">
        <w:trPr>
          <w:trHeight w:val="42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8.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jc w:val="center"/>
              <w:rPr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Санитарная очистка территории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E76267" w:rsidRPr="007F4A10" w:rsidTr="000E59CE">
        <w:trPr>
          <w:trHeight w:val="42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8.1.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Наличие лицензированного полигона ТБО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-63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 xml:space="preserve">единиц/площадь, </w:t>
            </w:r>
            <w:proofErr w:type="gramStart"/>
            <w:r w:rsidRPr="009A178A">
              <w:rPr>
                <w:color w:val="000000" w:themeColor="text1"/>
              </w:rPr>
              <w:t>га</w:t>
            </w:r>
            <w:proofErr w:type="gramEnd"/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1/1,6</w:t>
            </w:r>
          </w:p>
        </w:tc>
        <w:tc>
          <w:tcPr>
            <w:tcW w:w="1728" w:type="dxa"/>
          </w:tcPr>
          <w:p w:rsidR="00E76267" w:rsidRPr="009A178A" w:rsidRDefault="00E76267" w:rsidP="009A178A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1/1,6</w:t>
            </w:r>
          </w:p>
        </w:tc>
        <w:tc>
          <w:tcPr>
            <w:tcW w:w="1639" w:type="dxa"/>
          </w:tcPr>
          <w:p w:rsidR="00E76267" w:rsidRPr="009A178A" w:rsidRDefault="00E76267" w:rsidP="009A178A">
            <w:pPr>
              <w:ind w:left="-14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1/1,6</w:t>
            </w:r>
          </w:p>
        </w:tc>
      </w:tr>
      <w:tr w:rsidR="00E76267" w:rsidRPr="009A178A" w:rsidTr="000E59CE">
        <w:trPr>
          <w:trHeight w:val="42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9.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jc w:val="center"/>
              <w:rPr>
                <w:color w:val="000000" w:themeColor="text1"/>
              </w:rPr>
            </w:pPr>
            <w:r w:rsidRPr="009A178A">
              <w:rPr>
                <w:b/>
                <w:color w:val="000000" w:themeColor="text1"/>
              </w:rPr>
              <w:t>Культурное наследие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E76267" w:rsidRPr="009A178A" w:rsidRDefault="00E76267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E76267" w:rsidRPr="009A178A" w:rsidTr="000E59CE">
        <w:trPr>
          <w:trHeight w:val="42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9.1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Всего объектов культурного наследия,</w:t>
            </w:r>
          </w:p>
          <w:p w:rsidR="00E76267" w:rsidRPr="009A178A" w:rsidRDefault="00E76267" w:rsidP="009A03B7">
            <w:pPr>
              <w:ind w:left="-13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объектов</w:t>
            </w:r>
          </w:p>
        </w:tc>
        <w:tc>
          <w:tcPr>
            <w:tcW w:w="1560" w:type="dxa"/>
          </w:tcPr>
          <w:p w:rsidR="00E76267" w:rsidRPr="009A178A" w:rsidRDefault="00611057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728" w:type="dxa"/>
          </w:tcPr>
          <w:p w:rsidR="00E76267" w:rsidRPr="009A178A" w:rsidRDefault="00611057" w:rsidP="007F4A1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639" w:type="dxa"/>
          </w:tcPr>
          <w:p w:rsidR="00E76267" w:rsidRPr="009A178A" w:rsidRDefault="00611057" w:rsidP="007F4A1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E76267" w:rsidRPr="009A178A" w:rsidTr="000E59CE">
        <w:trPr>
          <w:trHeight w:val="422"/>
        </w:trPr>
        <w:tc>
          <w:tcPr>
            <w:tcW w:w="732" w:type="dxa"/>
          </w:tcPr>
          <w:p w:rsidR="00E76267" w:rsidRPr="009A178A" w:rsidRDefault="00E76267" w:rsidP="009A03B7">
            <w:pPr>
              <w:ind w:left="-108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9.1.1</w:t>
            </w:r>
          </w:p>
        </w:tc>
        <w:tc>
          <w:tcPr>
            <w:tcW w:w="2509" w:type="dxa"/>
          </w:tcPr>
          <w:p w:rsidR="00E76267" w:rsidRPr="009A178A" w:rsidRDefault="00E76267" w:rsidP="009A03B7">
            <w:pPr>
              <w:ind w:left="-13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Памятников истории</w:t>
            </w:r>
            <w:r w:rsidR="00611057">
              <w:rPr>
                <w:color w:val="000000" w:themeColor="text1"/>
              </w:rPr>
              <w:t xml:space="preserve"> и культуры</w:t>
            </w:r>
          </w:p>
        </w:tc>
        <w:tc>
          <w:tcPr>
            <w:tcW w:w="1153" w:type="dxa"/>
          </w:tcPr>
          <w:p w:rsidR="00E76267" w:rsidRPr="009A178A" w:rsidRDefault="00E76267" w:rsidP="009A03B7">
            <w:pPr>
              <w:ind w:left="0"/>
              <w:jc w:val="center"/>
              <w:rPr>
                <w:color w:val="000000" w:themeColor="text1"/>
              </w:rPr>
            </w:pPr>
            <w:r w:rsidRPr="009A178A">
              <w:rPr>
                <w:color w:val="000000" w:themeColor="text1"/>
              </w:rPr>
              <w:t>объектов</w:t>
            </w:r>
          </w:p>
        </w:tc>
        <w:tc>
          <w:tcPr>
            <w:tcW w:w="1560" w:type="dxa"/>
          </w:tcPr>
          <w:p w:rsidR="00E76267" w:rsidRPr="009A178A" w:rsidRDefault="00611057" w:rsidP="00D93DD2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728" w:type="dxa"/>
          </w:tcPr>
          <w:p w:rsidR="00E76267" w:rsidRPr="009A178A" w:rsidRDefault="00611057" w:rsidP="00D93DD2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639" w:type="dxa"/>
          </w:tcPr>
          <w:p w:rsidR="00E76267" w:rsidRPr="009A178A" w:rsidRDefault="00611057" w:rsidP="00D93DD2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E76267" w:rsidRPr="009A178A" w:rsidTr="000E59CE">
        <w:trPr>
          <w:trHeight w:val="422"/>
        </w:trPr>
        <w:tc>
          <w:tcPr>
            <w:tcW w:w="732" w:type="dxa"/>
          </w:tcPr>
          <w:p w:rsidR="00E76267" w:rsidRPr="000E59CE" w:rsidRDefault="000E59CE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0E59CE">
              <w:rPr>
                <w:b/>
                <w:color w:val="000000" w:themeColor="text1"/>
              </w:rPr>
              <w:t>10</w:t>
            </w:r>
          </w:p>
        </w:tc>
        <w:tc>
          <w:tcPr>
            <w:tcW w:w="2509" w:type="dxa"/>
          </w:tcPr>
          <w:p w:rsidR="00E76267" w:rsidRPr="000E59CE" w:rsidRDefault="000E59CE" w:rsidP="009A03B7">
            <w:pPr>
              <w:ind w:left="-1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Особо охраняемые природные территории (</w:t>
            </w:r>
            <w:r w:rsidR="00E76267" w:rsidRPr="000E59CE">
              <w:rPr>
                <w:b/>
                <w:color w:val="000000" w:themeColor="text1"/>
              </w:rPr>
              <w:t>ООП</w:t>
            </w:r>
            <w:r>
              <w:rPr>
                <w:b/>
                <w:color w:val="000000" w:themeColor="text1"/>
              </w:rPr>
              <w:t>Т)</w:t>
            </w:r>
          </w:p>
        </w:tc>
        <w:tc>
          <w:tcPr>
            <w:tcW w:w="1153" w:type="dxa"/>
          </w:tcPr>
          <w:p w:rsidR="00E76267" w:rsidRPr="000E59CE" w:rsidRDefault="00E76267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0E59CE">
              <w:rPr>
                <w:b/>
                <w:color w:val="000000" w:themeColor="text1"/>
              </w:rPr>
              <w:t>объектов</w:t>
            </w:r>
          </w:p>
        </w:tc>
        <w:tc>
          <w:tcPr>
            <w:tcW w:w="1560" w:type="dxa"/>
          </w:tcPr>
          <w:p w:rsidR="00E76267" w:rsidRPr="000E59CE" w:rsidRDefault="0028232A" w:rsidP="00D93DD2">
            <w:pPr>
              <w:ind w:left="-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728" w:type="dxa"/>
          </w:tcPr>
          <w:p w:rsidR="00E76267" w:rsidRPr="000E59CE" w:rsidRDefault="0028232A" w:rsidP="00D93DD2">
            <w:pPr>
              <w:ind w:left="-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639" w:type="dxa"/>
          </w:tcPr>
          <w:p w:rsidR="00E76267" w:rsidRPr="000E59CE" w:rsidRDefault="0028232A" w:rsidP="00D93DD2">
            <w:pPr>
              <w:ind w:left="-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</w:tbl>
    <w:p w:rsidR="00826B3F" w:rsidRPr="00121EA7" w:rsidRDefault="00826B3F" w:rsidP="001B7B60">
      <w:pPr>
        <w:ind w:left="0"/>
        <w:jc w:val="both"/>
        <w:rPr>
          <w:rFonts w:cs="Times New Roman"/>
          <w:color w:val="000000" w:themeColor="text1"/>
          <w:szCs w:val="24"/>
        </w:rPr>
      </w:pPr>
    </w:p>
    <w:sectPr w:rsidR="00826B3F" w:rsidRPr="00121EA7" w:rsidSect="00080600">
      <w:foot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97" w:rsidRDefault="00474C97" w:rsidP="00080600">
      <w:pPr>
        <w:pStyle w:val="af8"/>
        <w:spacing w:before="0" w:after="0"/>
      </w:pPr>
      <w:r>
        <w:separator/>
      </w:r>
    </w:p>
  </w:endnote>
  <w:endnote w:type="continuationSeparator" w:id="0">
    <w:p w:rsidR="00474C97" w:rsidRDefault="00474C97" w:rsidP="00080600">
      <w:pPr>
        <w:pStyle w:val="af8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95790"/>
    </w:sdtPr>
    <w:sdtContent>
      <w:p w:rsidR="0041677B" w:rsidRDefault="00B9419A">
        <w:pPr>
          <w:pStyle w:val="afe"/>
          <w:jc w:val="right"/>
        </w:pPr>
        <w:r>
          <w:fldChar w:fldCharType="begin"/>
        </w:r>
        <w:r w:rsidR="002A0939">
          <w:instrText xml:space="preserve"> PAGE   \* MERGEFORMAT </w:instrText>
        </w:r>
        <w:r>
          <w:fldChar w:fldCharType="separate"/>
        </w:r>
        <w:r w:rsidR="00BD32D9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41677B" w:rsidRDefault="0041677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97" w:rsidRDefault="00474C97" w:rsidP="00080600">
      <w:pPr>
        <w:pStyle w:val="af8"/>
        <w:spacing w:before="0" w:after="0"/>
      </w:pPr>
      <w:r>
        <w:separator/>
      </w:r>
    </w:p>
  </w:footnote>
  <w:footnote w:type="continuationSeparator" w:id="0">
    <w:p w:rsidR="00474C97" w:rsidRDefault="00474C97" w:rsidP="00080600">
      <w:pPr>
        <w:pStyle w:val="af8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5DB"/>
    <w:multiLevelType w:val="multilevel"/>
    <w:tmpl w:val="66A0A854"/>
    <w:styleLink w:val="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CC2"/>
    <w:multiLevelType w:val="multilevel"/>
    <w:tmpl w:val="BC3834E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122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1729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">
    <w:nsid w:val="09552997"/>
    <w:multiLevelType w:val="hybridMultilevel"/>
    <w:tmpl w:val="9928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D0759"/>
    <w:multiLevelType w:val="hybridMultilevel"/>
    <w:tmpl w:val="08D6653C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4">
    <w:nsid w:val="0EBE33EB"/>
    <w:multiLevelType w:val="hybridMultilevel"/>
    <w:tmpl w:val="13EA6B2C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EF791A"/>
    <w:multiLevelType w:val="hybridMultilevel"/>
    <w:tmpl w:val="40C060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15B72BF"/>
    <w:multiLevelType w:val="hybridMultilevel"/>
    <w:tmpl w:val="4E4C50E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6074C4"/>
    <w:multiLevelType w:val="hybridMultilevel"/>
    <w:tmpl w:val="85601E24"/>
    <w:lvl w:ilvl="0" w:tplc="4DB0D1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43319"/>
    <w:multiLevelType w:val="hybridMultilevel"/>
    <w:tmpl w:val="A6BC0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7A285E"/>
    <w:multiLevelType w:val="hybridMultilevel"/>
    <w:tmpl w:val="C818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56631"/>
    <w:multiLevelType w:val="hybridMultilevel"/>
    <w:tmpl w:val="50985D7C"/>
    <w:lvl w:ilvl="0" w:tplc="4DB0D17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C8E1952"/>
    <w:multiLevelType w:val="hybridMultilevel"/>
    <w:tmpl w:val="3C18B87A"/>
    <w:lvl w:ilvl="0" w:tplc="7D00F16C">
      <w:numFmt w:val="bullet"/>
      <w:pStyle w:val="20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561E21"/>
    <w:multiLevelType w:val="hybridMultilevel"/>
    <w:tmpl w:val="976C768E"/>
    <w:lvl w:ilvl="0" w:tplc="B8481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DEB7F79"/>
    <w:multiLevelType w:val="hybridMultilevel"/>
    <w:tmpl w:val="138E799C"/>
    <w:lvl w:ilvl="0" w:tplc="6ED67C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567B3A"/>
    <w:multiLevelType w:val="hybridMultilevel"/>
    <w:tmpl w:val="81AAB7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6DF6EEF"/>
    <w:multiLevelType w:val="hybridMultilevel"/>
    <w:tmpl w:val="3A2E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E6DAC"/>
    <w:multiLevelType w:val="hybridMultilevel"/>
    <w:tmpl w:val="77A0B4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B7267F7"/>
    <w:multiLevelType w:val="hybridMultilevel"/>
    <w:tmpl w:val="70500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212EFE"/>
    <w:multiLevelType w:val="hybridMultilevel"/>
    <w:tmpl w:val="1E3A1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AB6121"/>
    <w:multiLevelType w:val="hybridMultilevel"/>
    <w:tmpl w:val="B91026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AB7613"/>
    <w:multiLevelType w:val="hybridMultilevel"/>
    <w:tmpl w:val="0C987C7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38530A97"/>
    <w:multiLevelType w:val="hybridMultilevel"/>
    <w:tmpl w:val="D85A9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5A1982"/>
    <w:multiLevelType w:val="hybridMultilevel"/>
    <w:tmpl w:val="AFFA9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A9C3B8D"/>
    <w:multiLevelType w:val="multilevel"/>
    <w:tmpl w:val="66A0A854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C6AA1"/>
    <w:multiLevelType w:val="hybridMultilevel"/>
    <w:tmpl w:val="CEC88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39F615A"/>
    <w:multiLevelType w:val="hybridMultilevel"/>
    <w:tmpl w:val="05304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6C12DB2"/>
    <w:multiLevelType w:val="hybridMultilevel"/>
    <w:tmpl w:val="6C8CCFD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9E7C6C"/>
    <w:multiLevelType w:val="hybridMultilevel"/>
    <w:tmpl w:val="3A483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5E1B0D"/>
    <w:multiLevelType w:val="multilevel"/>
    <w:tmpl w:val="150CD428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122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1729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9">
    <w:nsid w:val="4F88522E"/>
    <w:multiLevelType w:val="hybridMultilevel"/>
    <w:tmpl w:val="F4889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0E53698"/>
    <w:multiLevelType w:val="hybridMultilevel"/>
    <w:tmpl w:val="82E881C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5273478B"/>
    <w:multiLevelType w:val="hybridMultilevel"/>
    <w:tmpl w:val="722A5A48"/>
    <w:lvl w:ilvl="0" w:tplc="2DEE7BA2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F4E85"/>
    <w:multiLevelType w:val="hybridMultilevel"/>
    <w:tmpl w:val="C6D0B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49A5DF4"/>
    <w:multiLevelType w:val="hybridMultilevel"/>
    <w:tmpl w:val="5B1220A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D86181"/>
    <w:multiLevelType w:val="hybridMultilevel"/>
    <w:tmpl w:val="B7888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91A0C0F"/>
    <w:multiLevelType w:val="hybridMultilevel"/>
    <w:tmpl w:val="B894B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A715871"/>
    <w:multiLevelType w:val="multilevel"/>
    <w:tmpl w:val="150CD428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122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1729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37">
    <w:nsid w:val="5AD310E8"/>
    <w:multiLevelType w:val="hybridMultilevel"/>
    <w:tmpl w:val="9C4CB7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5EA2341B"/>
    <w:multiLevelType w:val="hybridMultilevel"/>
    <w:tmpl w:val="6902E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556BFF"/>
    <w:multiLevelType w:val="hybridMultilevel"/>
    <w:tmpl w:val="DB7242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AF92E0C"/>
    <w:multiLevelType w:val="hybridMultilevel"/>
    <w:tmpl w:val="98CAF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C8746AA"/>
    <w:multiLevelType w:val="hybridMultilevel"/>
    <w:tmpl w:val="68EA5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FF00C76"/>
    <w:multiLevelType w:val="hybridMultilevel"/>
    <w:tmpl w:val="57FE1A9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635F1D"/>
    <w:multiLevelType w:val="hybridMultilevel"/>
    <w:tmpl w:val="3F4472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A9F0168"/>
    <w:multiLevelType w:val="hybridMultilevel"/>
    <w:tmpl w:val="41E8F2FE"/>
    <w:lvl w:ilvl="0" w:tplc="4DB0D1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B136AFF"/>
    <w:multiLevelType w:val="hybridMultilevel"/>
    <w:tmpl w:val="33CE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72BF1"/>
    <w:multiLevelType w:val="hybridMultilevel"/>
    <w:tmpl w:val="88885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991F57"/>
    <w:multiLevelType w:val="hybridMultilevel"/>
    <w:tmpl w:val="14D0AD32"/>
    <w:lvl w:ilvl="0" w:tplc="90C0BE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1"/>
  </w:num>
  <w:num w:numId="2">
    <w:abstractNumId w:val="11"/>
  </w:num>
  <w:num w:numId="3">
    <w:abstractNumId w:val="23"/>
  </w:num>
  <w:num w:numId="4">
    <w:abstractNumId w:val="0"/>
  </w:num>
  <w:num w:numId="5">
    <w:abstractNumId w:val="45"/>
  </w:num>
  <w:num w:numId="6">
    <w:abstractNumId w:val="15"/>
  </w:num>
  <w:num w:numId="7">
    <w:abstractNumId w:val="14"/>
  </w:num>
  <w:num w:numId="8">
    <w:abstractNumId w:val="24"/>
  </w:num>
  <w:num w:numId="9">
    <w:abstractNumId w:val="16"/>
  </w:num>
  <w:num w:numId="10">
    <w:abstractNumId w:val="43"/>
  </w:num>
  <w:num w:numId="11">
    <w:abstractNumId w:val="39"/>
  </w:num>
  <w:num w:numId="12">
    <w:abstractNumId w:val="9"/>
  </w:num>
  <w:num w:numId="13">
    <w:abstractNumId w:val="18"/>
  </w:num>
  <w:num w:numId="14">
    <w:abstractNumId w:val="25"/>
  </w:num>
  <w:num w:numId="15">
    <w:abstractNumId w:val="17"/>
  </w:num>
  <w:num w:numId="16">
    <w:abstractNumId w:val="3"/>
  </w:num>
  <w:num w:numId="17">
    <w:abstractNumId w:val="21"/>
  </w:num>
  <w:num w:numId="18">
    <w:abstractNumId w:val="22"/>
  </w:num>
  <w:num w:numId="19">
    <w:abstractNumId w:val="38"/>
  </w:num>
  <w:num w:numId="20">
    <w:abstractNumId w:val="5"/>
  </w:num>
  <w:num w:numId="21">
    <w:abstractNumId w:val="37"/>
  </w:num>
  <w:num w:numId="22">
    <w:abstractNumId w:val="40"/>
  </w:num>
  <w:num w:numId="23">
    <w:abstractNumId w:val="34"/>
  </w:num>
  <w:num w:numId="24">
    <w:abstractNumId w:val="35"/>
  </w:num>
  <w:num w:numId="25">
    <w:abstractNumId w:val="27"/>
  </w:num>
  <w:num w:numId="26">
    <w:abstractNumId w:val="8"/>
  </w:num>
  <w:num w:numId="27">
    <w:abstractNumId w:val="32"/>
  </w:num>
  <w:num w:numId="28">
    <w:abstractNumId w:val="6"/>
  </w:num>
  <w:num w:numId="29">
    <w:abstractNumId w:val="46"/>
  </w:num>
  <w:num w:numId="30">
    <w:abstractNumId w:val="41"/>
  </w:num>
  <w:num w:numId="31">
    <w:abstractNumId w:val="47"/>
  </w:num>
  <w:num w:numId="32">
    <w:abstractNumId w:val="19"/>
  </w:num>
  <w:num w:numId="33">
    <w:abstractNumId w:val="44"/>
  </w:num>
  <w:num w:numId="34">
    <w:abstractNumId w:val="7"/>
  </w:num>
  <w:num w:numId="35">
    <w:abstractNumId w:val="10"/>
  </w:num>
  <w:num w:numId="36">
    <w:abstractNumId w:val="2"/>
  </w:num>
  <w:num w:numId="37">
    <w:abstractNumId w:val="29"/>
  </w:num>
  <w:num w:numId="38">
    <w:abstractNumId w:val="30"/>
  </w:num>
  <w:num w:numId="39">
    <w:abstractNumId w:val="20"/>
  </w:num>
  <w:num w:numId="40">
    <w:abstractNumId w:val="26"/>
  </w:num>
  <w:num w:numId="41">
    <w:abstractNumId w:val="33"/>
  </w:num>
  <w:num w:numId="42">
    <w:abstractNumId w:val="13"/>
  </w:num>
  <w:num w:numId="43">
    <w:abstractNumId w:val="12"/>
  </w:num>
  <w:num w:numId="44">
    <w:abstractNumId w:val="4"/>
  </w:num>
  <w:num w:numId="45">
    <w:abstractNumId w:val="28"/>
  </w:num>
  <w:num w:numId="46">
    <w:abstractNumId w:val="42"/>
  </w:num>
  <w:num w:numId="47">
    <w:abstractNumId w:val="1"/>
  </w:num>
  <w:num w:numId="48">
    <w:abstractNumId w:val="3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62A"/>
    <w:rsid w:val="00002DB3"/>
    <w:rsid w:val="00004F34"/>
    <w:rsid w:val="000062FB"/>
    <w:rsid w:val="00014CA1"/>
    <w:rsid w:val="0002438E"/>
    <w:rsid w:val="00041940"/>
    <w:rsid w:val="00042FF9"/>
    <w:rsid w:val="000443E2"/>
    <w:rsid w:val="00051764"/>
    <w:rsid w:val="0005628C"/>
    <w:rsid w:val="000608B2"/>
    <w:rsid w:val="00072C54"/>
    <w:rsid w:val="00076D89"/>
    <w:rsid w:val="00080600"/>
    <w:rsid w:val="000821F9"/>
    <w:rsid w:val="0008320B"/>
    <w:rsid w:val="000864A9"/>
    <w:rsid w:val="000928A6"/>
    <w:rsid w:val="00097471"/>
    <w:rsid w:val="00097CD7"/>
    <w:rsid w:val="000A0955"/>
    <w:rsid w:val="000A1CEF"/>
    <w:rsid w:val="000A3C5D"/>
    <w:rsid w:val="000A6D46"/>
    <w:rsid w:val="000A7926"/>
    <w:rsid w:val="000B04FF"/>
    <w:rsid w:val="000B0F34"/>
    <w:rsid w:val="000B2F4B"/>
    <w:rsid w:val="000B61EF"/>
    <w:rsid w:val="000C1452"/>
    <w:rsid w:val="000C27AB"/>
    <w:rsid w:val="000C2D62"/>
    <w:rsid w:val="000C461C"/>
    <w:rsid w:val="000C6513"/>
    <w:rsid w:val="000C6CA3"/>
    <w:rsid w:val="000D0B85"/>
    <w:rsid w:val="000D23B7"/>
    <w:rsid w:val="000D4308"/>
    <w:rsid w:val="000D576A"/>
    <w:rsid w:val="000D677F"/>
    <w:rsid w:val="000D7575"/>
    <w:rsid w:val="000E5126"/>
    <w:rsid w:val="000E59CE"/>
    <w:rsid w:val="000F196F"/>
    <w:rsid w:val="000F6A6B"/>
    <w:rsid w:val="001008BF"/>
    <w:rsid w:val="00101153"/>
    <w:rsid w:val="001016E9"/>
    <w:rsid w:val="001144A3"/>
    <w:rsid w:val="001210B9"/>
    <w:rsid w:val="00121EA7"/>
    <w:rsid w:val="00123927"/>
    <w:rsid w:val="001317CA"/>
    <w:rsid w:val="001333BF"/>
    <w:rsid w:val="00133412"/>
    <w:rsid w:val="00142D16"/>
    <w:rsid w:val="00144F3F"/>
    <w:rsid w:val="00146513"/>
    <w:rsid w:val="00150636"/>
    <w:rsid w:val="00151412"/>
    <w:rsid w:val="00151973"/>
    <w:rsid w:val="001521E5"/>
    <w:rsid w:val="00152908"/>
    <w:rsid w:val="00155002"/>
    <w:rsid w:val="00155462"/>
    <w:rsid w:val="00155A71"/>
    <w:rsid w:val="00160D04"/>
    <w:rsid w:val="00160FA8"/>
    <w:rsid w:val="0016436B"/>
    <w:rsid w:val="00164538"/>
    <w:rsid w:val="001654A7"/>
    <w:rsid w:val="00165A40"/>
    <w:rsid w:val="001675C1"/>
    <w:rsid w:val="0017053B"/>
    <w:rsid w:val="00170A86"/>
    <w:rsid w:val="00170C03"/>
    <w:rsid w:val="00172026"/>
    <w:rsid w:val="0018532D"/>
    <w:rsid w:val="00190C95"/>
    <w:rsid w:val="00192D9F"/>
    <w:rsid w:val="00193BCD"/>
    <w:rsid w:val="00195131"/>
    <w:rsid w:val="001959C4"/>
    <w:rsid w:val="00195F83"/>
    <w:rsid w:val="001A0FA0"/>
    <w:rsid w:val="001B04F4"/>
    <w:rsid w:val="001B1CE5"/>
    <w:rsid w:val="001B4284"/>
    <w:rsid w:val="001B7B60"/>
    <w:rsid w:val="001C3AC2"/>
    <w:rsid w:val="001C78BA"/>
    <w:rsid w:val="001D3A90"/>
    <w:rsid w:val="001D44F9"/>
    <w:rsid w:val="001D681D"/>
    <w:rsid w:val="001E13D9"/>
    <w:rsid w:val="001E3674"/>
    <w:rsid w:val="001F37C9"/>
    <w:rsid w:val="001F5BF4"/>
    <w:rsid w:val="001F61B8"/>
    <w:rsid w:val="00204673"/>
    <w:rsid w:val="0020597B"/>
    <w:rsid w:val="002062A9"/>
    <w:rsid w:val="00207462"/>
    <w:rsid w:val="00212550"/>
    <w:rsid w:val="002177F1"/>
    <w:rsid w:val="002201C7"/>
    <w:rsid w:val="00222318"/>
    <w:rsid w:val="00240082"/>
    <w:rsid w:val="0024166E"/>
    <w:rsid w:val="00241C22"/>
    <w:rsid w:val="00245038"/>
    <w:rsid w:val="00246742"/>
    <w:rsid w:val="002502B8"/>
    <w:rsid w:val="00251DF9"/>
    <w:rsid w:val="00253779"/>
    <w:rsid w:val="002553EE"/>
    <w:rsid w:val="002637E2"/>
    <w:rsid w:val="00274B01"/>
    <w:rsid w:val="0028232A"/>
    <w:rsid w:val="00283220"/>
    <w:rsid w:val="00283E0D"/>
    <w:rsid w:val="00287950"/>
    <w:rsid w:val="00291710"/>
    <w:rsid w:val="00293F45"/>
    <w:rsid w:val="002A0939"/>
    <w:rsid w:val="002A14E6"/>
    <w:rsid w:val="002A2F06"/>
    <w:rsid w:val="002A3C6C"/>
    <w:rsid w:val="002B2B98"/>
    <w:rsid w:val="002B796D"/>
    <w:rsid w:val="002C307D"/>
    <w:rsid w:val="002C33DC"/>
    <w:rsid w:val="002C4474"/>
    <w:rsid w:val="002D5355"/>
    <w:rsid w:val="002D5DE7"/>
    <w:rsid w:val="002D61DE"/>
    <w:rsid w:val="002D74C7"/>
    <w:rsid w:val="002E64B7"/>
    <w:rsid w:val="002E67D5"/>
    <w:rsid w:val="002E76EF"/>
    <w:rsid w:val="002E7866"/>
    <w:rsid w:val="002F7892"/>
    <w:rsid w:val="003016E1"/>
    <w:rsid w:val="00317187"/>
    <w:rsid w:val="00320B74"/>
    <w:rsid w:val="00320C5F"/>
    <w:rsid w:val="0033248B"/>
    <w:rsid w:val="0033730B"/>
    <w:rsid w:val="003418CB"/>
    <w:rsid w:val="00341D65"/>
    <w:rsid w:val="003448F6"/>
    <w:rsid w:val="0034720E"/>
    <w:rsid w:val="00347D2C"/>
    <w:rsid w:val="003518D6"/>
    <w:rsid w:val="003529C8"/>
    <w:rsid w:val="00354912"/>
    <w:rsid w:val="00354F09"/>
    <w:rsid w:val="00357CCD"/>
    <w:rsid w:val="00366966"/>
    <w:rsid w:val="00377DB6"/>
    <w:rsid w:val="00387533"/>
    <w:rsid w:val="00397CEE"/>
    <w:rsid w:val="003A48AB"/>
    <w:rsid w:val="003A4A58"/>
    <w:rsid w:val="003A4F55"/>
    <w:rsid w:val="003A58E1"/>
    <w:rsid w:val="003A6F4F"/>
    <w:rsid w:val="003B3F35"/>
    <w:rsid w:val="003B42B2"/>
    <w:rsid w:val="003B44E5"/>
    <w:rsid w:val="003B7B6B"/>
    <w:rsid w:val="003C2E7E"/>
    <w:rsid w:val="003C489E"/>
    <w:rsid w:val="003C5B5D"/>
    <w:rsid w:val="003D0D34"/>
    <w:rsid w:val="003D1F6B"/>
    <w:rsid w:val="003D3648"/>
    <w:rsid w:val="003D3768"/>
    <w:rsid w:val="003D644B"/>
    <w:rsid w:val="003E02B6"/>
    <w:rsid w:val="003E061C"/>
    <w:rsid w:val="003E15E9"/>
    <w:rsid w:val="003E33A4"/>
    <w:rsid w:val="003E5A80"/>
    <w:rsid w:val="003E676D"/>
    <w:rsid w:val="003E6AA8"/>
    <w:rsid w:val="003F6112"/>
    <w:rsid w:val="00400294"/>
    <w:rsid w:val="0040407C"/>
    <w:rsid w:val="004115D7"/>
    <w:rsid w:val="00412D65"/>
    <w:rsid w:val="004144BA"/>
    <w:rsid w:val="00414EFE"/>
    <w:rsid w:val="0041677B"/>
    <w:rsid w:val="004269DB"/>
    <w:rsid w:val="0043046E"/>
    <w:rsid w:val="0043127D"/>
    <w:rsid w:val="004443B3"/>
    <w:rsid w:val="004474EC"/>
    <w:rsid w:val="00461456"/>
    <w:rsid w:val="0046148C"/>
    <w:rsid w:val="00464735"/>
    <w:rsid w:val="00466080"/>
    <w:rsid w:val="00466B33"/>
    <w:rsid w:val="00467FF4"/>
    <w:rsid w:val="00474C97"/>
    <w:rsid w:val="004773AC"/>
    <w:rsid w:val="004912B9"/>
    <w:rsid w:val="004918E9"/>
    <w:rsid w:val="0049197D"/>
    <w:rsid w:val="0049760E"/>
    <w:rsid w:val="004A10EF"/>
    <w:rsid w:val="004A192E"/>
    <w:rsid w:val="004A55F1"/>
    <w:rsid w:val="004A5D34"/>
    <w:rsid w:val="004A7187"/>
    <w:rsid w:val="004A7F05"/>
    <w:rsid w:val="004C3AA3"/>
    <w:rsid w:val="004C458A"/>
    <w:rsid w:val="004D2F1B"/>
    <w:rsid w:val="004D3BD7"/>
    <w:rsid w:val="004D4D04"/>
    <w:rsid w:val="004D6E6E"/>
    <w:rsid w:val="004E1B64"/>
    <w:rsid w:val="004F0827"/>
    <w:rsid w:val="004F393D"/>
    <w:rsid w:val="004F691A"/>
    <w:rsid w:val="005046F1"/>
    <w:rsid w:val="0050484A"/>
    <w:rsid w:val="00506503"/>
    <w:rsid w:val="0050691A"/>
    <w:rsid w:val="00506E00"/>
    <w:rsid w:val="00512230"/>
    <w:rsid w:val="005125B7"/>
    <w:rsid w:val="00517A03"/>
    <w:rsid w:val="005223E1"/>
    <w:rsid w:val="00527AAD"/>
    <w:rsid w:val="00530525"/>
    <w:rsid w:val="00537E00"/>
    <w:rsid w:val="005420ED"/>
    <w:rsid w:val="00542286"/>
    <w:rsid w:val="005451D0"/>
    <w:rsid w:val="00546F27"/>
    <w:rsid w:val="00547A20"/>
    <w:rsid w:val="005537C3"/>
    <w:rsid w:val="00553E0D"/>
    <w:rsid w:val="005565DE"/>
    <w:rsid w:val="00560ABD"/>
    <w:rsid w:val="0056324C"/>
    <w:rsid w:val="00564A3F"/>
    <w:rsid w:val="00565BF5"/>
    <w:rsid w:val="00577D4A"/>
    <w:rsid w:val="00580908"/>
    <w:rsid w:val="0058261C"/>
    <w:rsid w:val="00587786"/>
    <w:rsid w:val="00587A8F"/>
    <w:rsid w:val="00587BFD"/>
    <w:rsid w:val="00590137"/>
    <w:rsid w:val="0059069D"/>
    <w:rsid w:val="005915A6"/>
    <w:rsid w:val="005925A5"/>
    <w:rsid w:val="00592B04"/>
    <w:rsid w:val="0059551F"/>
    <w:rsid w:val="005A4256"/>
    <w:rsid w:val="005A42EB"/>
    <w:rsid w:val="005A4EE1"/>
    <w:rsid w:val="005A5692"/>
    <w:rsid w:val="005B37D3"/>
    <w:rsid w:val="005B3FA5"/>
    <w:rsid w:val="005C08FB"/>
    <w:rsid w:val="005C2D8E"/>
    <w:rsid w:val="005C4616"/>
    <w:rsid w:val="005C53C2"/>
    <w:rsid w:val="005C5771"/>
    <w:rsid w:val="005C5EF8"/>
    <w:rsid w:val="005C6E1A"/>
    <w:rsid w:val="005D0156"/>
    <w:rsid w:val="005D792D"/>
    <w:rsid w:val="005E502B"/>
    <w:rsid w:val="005F42B9"/>
    <w:rsid w:val="00601087"/>
    <w:rsid w:val="00602F33"/>
    <w:rsid w:val="00606320"/>
    <w:rsid w:val="00607D8A"/>
    <w:rsid w:val="00611057"/>
    <w:rsid w:val="0062303F"/>
    <w:rsid w:val="00623D38"/>
    <w:rsid w:val="00633FCE"/>
    <w:rsid w:val="0063424E"/>
    <w:rsid w:val="00651400"/>
    <w:rsid w:val="00651673"/>
    <w:rsid w:val="00661530"/>
    <w:rsid w:val="00674B10"/>
    <w:rsid w:val="0067508A"/>
    <w:rsid w:val="006778A7"/>
    <w:rsid w:val="00677F93"/>
    <w:rsid w:val="006809D1"/>
    <w:rsid w:val="00681635"/>
    <w:rsid w:val="00681C3C"/>
    <w:rsid w:val="00683426"/>
    <w:rsid w:val="00683F8E"/>
    <w:rsid w:val="00685341"/>
    <w:rsid w:val="00692429"/>
    <w:rsid w:val="006964F8"/>
    <w:rsid w:val="00697739"/>
    <w:rsid w:val="006A19F6"/>
    <w:rsid w:val="006A4E9C"/>
    <w:rsid w:val="006A66A1"/>
    <w:rsid w:val="006A71AD"/>
    <w:rsid w:val="006B0D90"/>
    <w:rsid w:val="006B1EAB"/>
    <w:rsid w:val="006B23C7"/>
    <w:rsid w:val="006B57D8"/>
    <w:rsid w:val="006B6A61"/>
    <w:rsid w:val="006C7F82"/>
    <w:rsid w:val="006D65EF"/>
    <w:rsid w:val="006E1238"/>
    <w:rsid w:val="006E14B7"/>
    <w:rsid w:val="006E1D09"/>
    <w:rsid w:val="006E275F"/>
    <w:rsid w:val="006E3D7E"/>
    <w:rsid w:val="006E75FC"/>
    <w:rsid w:val="006E7D81"/>
    <w:rsid w:val="006F1C29"/>
    <w:rsid w:val="006F219A"/>
    <w:rsid w:val="006F2AE1"/>
    <w:rsid w:val="00704F21"/>
    <w:rsid w:val="007144DE"/>
    <w:rsid w:val="00730AB8"/>
    <w:rsid w:val="00734B48"/>
    <w:rsid w:val="007376A4"/>
    <w:rsid w:val="00737CE4"/>
    <w:rsid w:val="007458FB"/>
    <w:rsid w:val="0074738A"/>
    <w:rsid w:val="00747DC9"/>
    <w:rsid w:val="007504A9"/>
    <w:rsid w:val="00751D38"/>
    <w:rsid w:val="00751EBD"/>
    <w:rsid w:val="0075232F"/>
    <w:rsid w:val="00760B4F"/>
    <w:rsid w:val="00764BD3"/>
    <w:rsid w:val="00764D6F"/>
    <w:rsid w:val="00765F73"/>
    <w:rsid w:val="007663F9"/>
    <w:rsid w:val="00773AAC"/>
    <w:rsid w:val="0077479A"/>
    <w:rsid w:val="00781E9C"/>
    <w:rsid w:val="007877C7"/>
    <w:rsid w:val="007952F4"/>
    <w:rsid w:val="0079542B"/>
    <w:rsid w:val="007967FA"/>
    <w:rsid w:val="007A2478"/>
    <w:rsid w:val="007A322C"/>
    <w:rsid w:val="007A3E53"/>
    <w:rsid w:val="007A4D34"/>
    <w:rsid w:val="007A55ED"/>
    <w:rsid w:val="007A76B7"/>
    <w:rsid w:val="007B0F96"/>
    <w:rsid w:val="007B2352"/>
    <w:rsid w:val="007B2E05"/>
    <w:rsid w:val="007B37D7"/>
    <w:rsid w:val="007C002F"/>
    <w:rsid w:val="007C0B3F"/>
    <w:rsid w:val="007C2690"/>
    <w:rsid w:val="007C2BB1"/>
    <w:rsid w:val="007C3A59"/>
    <w:rsid w:val="007C4054"/>
    <w:rsid w:val="007C5867"/>
    <w:rsid w:val="007D30F2"/>
    <w:rsid w:val="007D52BB"/>
    <w:rsid w:val="007D5399"/>
    <w:rsid w:val="007E1BCD"/>
    <w:rsid w:val="007E5296"/>
    <w:rsid w:val="007E7E60"/>
    <w:rsid w:val="007F3926"/>
    <w:rsid w:val="007F4A10"/>
    <w:rsid w:val="007F5129"/>
    <w:rsid w:val="0080151D"/>
    <w:rsid w:val="0080228E"/>
    <w:rsid w:val="008042CC"/>
    <w:rsid w:val="008061E5"/>
    <w:rsid w:val="00811FF3"/>
    <w:rsid w:val="00813119"/>
    <w:rsid w:val="008132BE"/>
    <w:rsid w:val="008138EA"/>
    <w:rsid w:val="008231E0"/>
    <w:rsid w:val="00823A89"/>
    <w:rsid w:val="0082660C"/>
    <w:rsid w:val="00826B3F"/>
    <w:rsid w:val="008317D1"/>
    <w:rsid w:val="00833D5D"/>
    <w:rsid w:val="00835D49"/>
    <w:rsid w:val="00837BF3"/>
    <w:rsid w:val="008445D1"/>
    <w:rsid w:val="008452BB"/>
    <w:rsid w:val="00847C99"/>
    <w:rsid w:val="0085006B"/>
    <w:rsid w:val="008548BD"/>
    <w:rsid w:val="0085519D"/>
    <w:rsid w:val="00855AC2"/>
    <w:rsid w:val="008560F1"/>
    <w:rsid w:val="00856E0C"/>
    <w:rsid w:val="0085727B"/>
    <w:rsid w:val="00861D5B"/>
    <w:rsid w:val="00863973"/>
    <w:rsid w:val="008669E3"/>
    <w:rsid w:val="008755B2"/>
    <w:rsid w:val="00876B03"/>
    <w:rsid w:val="008775AC"/>
    <w:rsid w:val="00883520"/>
    <w:rsid w:val="008842C3"/>
    <w:rsid w:val="00884464"/>
    <w:rsid w:val="00885E7A"/>
    <w:rsid w:val="008B0C34"/>
    <w:rsid w:val="008B66D4"/>
    <w:rsid w:val="008C210B"/>
    <w:rsid w:val="008C30F1"/>
    <w:rsid w:val="008C6561"/>
    <w:rsid w:val="008D5A37"/>
    <w:rsid w:val="008E3F18"/>
    <w:rsid w:val="008E4862"/>
    <w:rsid w:val="008F00A2"/>
    <w:rsid w:val="008F2B4F"/>
    <w:rsid w:val="008F7261"/>
    <w:rsid w:val="00901BDC"/>
    <w:rsid w:val="0090740E"/>
    <w:rsid w:val="00907771"/>
    <w:rsid w:val="009125D7"/>
    <w:rsid w:val="00912C58"/>
    <w:rsid w:val="00915362"/>
    <w:rsid w:val="00921BAB"/>
    <w:rsid w:val="00921BDF"/>
    <w:rsid w:val="00922EDC"/>
    <w:rsid w:val="00924C4A"/>
    <w:rsid w:val="009250B2"/>
    <w:rsid w:val="00926629"/>
    <w:rsid w:val="009378EA"/>
    <w:rsid w:val="00937E14"/>
    <w:rsid w:val="009401B9"/>
    <w:rsid w:val="00940308"/>
    <w:rsid w:val="0094651A"/>
    <w:rsid w:val="00951FD2"/>
    <w:rsid w:val="0095375C"/>
    <w:rsid w:val="0096201E"/>
    <w:rsid w:val="00966523"/>
    <w:rsid w:val="009722F4"/>
    <w:rsid w:val="00972829"/>
    <w:rsid w:val="00972EDC"/>
    <w:rsid w:val="00973CFD"/>
    <w:rsid w:val="0097723F"/>
    <w:rsid w:val="00980046"/>
    <w:rsid w:val="0098034B"/>
    <w:rsid w:val="00986670"/>
    <w:rsid w:val="009872C5"/>
    <w:rsid w:val="00990346"/>
    <w:rsid w:val="00997902"/>
    <w:rsid w:val="009A03B7"/>
    <w:rsid w:val="009A0860"/>
    <w:rsid w:val="009A178A"/>
    <w:rsid w:val="009A479C"/>
    <w:rsid w:val="009B2EDE"/>
    <w:rsid w:val="009C0A25"/>
    <w:rsid w:val="009C5617"/>
    <w:rsid w:val="009C6AE6"/>
    <w:rsid w:val="009C7A78"/>
    <w:rsid w:val="009D228C"/>
    <w:rsid w:val="009D6E61"/>
    <w:rsid w:val="009D6F80"/>
    <w:rsid w:val="009F0DD6"/>
    <w:rsid w:val="009F4E3B"/>
    <w:rsid w:val="009F6F8E"/>
    <w:rsid w:val="009F7EF2"/>
    <w:rsid w:val="00A019ED"/>
    <w:rsid w:val="00A131D7"/>
    <w:rsid w:val="00A1383D"/>
    <w:rsid w:val="00A23114"/>
    <w:rsid w:val="00A30D0D"/>
    <w:rsid w:val="00A35ED9"/>
    <w:rsid w:val="00A42934"/>
    <w:rsid w:val="00A445EB"/>
    <w:rsid w:val="00A45F95"/>
    <w:rsid w:val="00A52F5D"/>
    <w:rsid w:val="00A53C57"/>
    <w:rsid w:val="00A549FE"/>
    <w:rsid w:val="00A5614B"/>
    <w:rsid w:val="00A56FFC"/>
    <w:rsid w:val="00A64D47"/>
    <w:rsid w:val="00A678C7"/>
    <w:rsid w:val="00A77B8A"/>
    <w:rsid w:val="00A809F0"/>
    <w:rsid w:val="00A81038"/>
    <w:rsid w:val="00A817AF"/>
    <w:rsid w:val="00A81CA1"/>
    <w:rsid w:val="00A81CA7"/>
    <w:rsid w:val="00A81F6E"/>
    <w:rsid w:val="00A83ADC"/>
    <w:rsid w:val="00A8417A"/>
    <w:rsid w:val="00A93FF6"/>
    <w:rsid w:val="00A95C4F"/>
    <w:rsid w:val="00AA14F9"/>
    <w:rsid w:val="00AB5A53"/>
    <w:rsid w:val="00AB5DF3"/>
    <w:rsid w:val="00AC3DBA"/>
    <w:rsid w:val="00AC4E5A"/>
    <w:rsid w:val="00AC69E5"/>
    <w:rsid w:val="00AC6EE6"/>
    <w:rsid w:val="00AC74AB"/>
    <w:rsid w:val="00AD19F6"/>
    <w:rsid w:val="00AD41F2"/>
    <w:rsid w:val="00AD5E7E"/>
    <w:rsid w:val="00AD6B34"/>
    <w:rsid w:val="00AE0894"/>
    <w:rsid w:val="00AF1E21"/>
    <w:rsid w:val="00AF5950"/>
    <w:rsid w:val="00AF6E55"/>
    <w:rsid w:val="00B02B00"/>
    <w:rsid w:val="00B058DE"/>
    <w:rsid w:val="00B1217E"/>
    <w:rsid w:val="00B12857"/>
    <w:rsid w:val="00B15ED1"/>
    <w:rsid w:val="00B169E1"/>
    <w:rsid w:val="00B16FB1"/>
    <w:rsid w:val="00B17588"/>
    <w:rsid w:val="00B207A0"/>
    <w:rsid w:val="00B21BED"/>
    <w:rsid w:val="00B25418"/>
    <w:rsid w:val="00B33FCF"/>
    <w:rsid w:val="00B41E57"/>
    <w:rsid w:val="00B43D5C"/>
    <w:rsid w:val="00B458CF"/>
    <w:rsid w:val="00B46C06"/>
    <w:rsid w:val="00B50DD5"/>
    <w:rsid w:val="00B5109E"/>
    <w:rsid w:val="00B64B3E"/>
    <w:rsid w:val="00B65DA5"/>
    <w:rsid w:val="00B65DEF"/>
    <w:rsid w:val="00B67D00"/>
    <w:rsid w:val="00B757C5"/>
    <w:rsid w:val="00B77366"/>
    <w:rsid w:val="00B81BDD"/>
    <w:rsid w:val="00B852F6"/>
    <w:rsid w:val="00B904BE"/>
    <w:rsid w:val="00B91B9A"/>
    <w:rsid w:val="00B94185"/>
    <w:rsid w:val="00B9419A"/>
    <w:rsid w:val="00B9443E"/>
    <w:rsid w:val="00B95CF9"/>
    <w:rsid w:val="00B9668D"/>
    <w:rsid w:val="00BA0FBF"/>
    <w:rsid w:val="00BA329E"/>
    <w:rsid w:val="00BA685F"/>
    <w:rsid w:val="00BA770B"/>
    <w:rsid w:val="00BA7948"/>
    <w:rsid w:val="00BB021D"/>
    <w:rsid w:val="00BB7392"/>
    <w:rsid w:val="00BC379B"/>
    <w:rsid w:val="00BC6749"/>
    <w:rsid w:val="00BD12DC"/>
    <w:rsid w:val="00BD32D9"/>
    <w:rsid w:val="00BF052D"/>
    <w:rsid w:val="00BF2546"/>
    <w:rsid w:val="00BF2D87"/>
    <w:rsid w:val="00BF462A"/>
    <w:rsid w:val="00BF61A5"/>
    <w:rsid w:val="00C00659"/>
    <w:rsid w:val="00C01BEE"/>
    <w:rsid w:val="00C02390"/>
    <w:rsid w:val="00C03634"/>
    <w:rsid w:val="00C03915"/>
    <w:rsid w:val="00C10494"/>
    <w:rsid w:val="00C10EA2"/>
    <w:rsid w:val="00C17FB2"/>
    <w:rsid w:val="00C317FF"/>
    <w:rsid w:val="00C340F1"/>
    <w:rsid w:val="00C355C6"/>
    <w:rsid w:val="00C35A76"/>
    <w:rsid w:val="00C40692"/>
    <w:rsid w:val="00C413CA"/>
    <w:rsid w:val="00C41D5A"/>
    <w:rsid w:val="00C42A41"/>
    <w:rsid w:val="00C451EE"/>
    <w:rsid w:val="00C57D5B"/>
    <w:rsid w:val="00C61B12"/>
    <w:rsid w:val="00C6270A"/>
    <w:rsid w:val="00C6334E"/>
    <w:rsid w:val="00C64663"/>
    <w:rsid w:val="00C64983"/>
    <w:rsid w:val="00C73676"/>
    <w:rsid w:val="00C8182A"/>
    <w:rsid w:val="00C94C58"/>
    <w:rsid w:val="00C9680D"/>
    <w:rsid w:val="00C969F4"/>
    <w:rsid w:val="00CB69BA"/>
    <w:rsid w:val="00CC3E5C"/>
    <w:rsid w:val="00CD031C"/>
    <w:rsid w:val="00CD1E61"/>
    <w:rsid w:val="00CD3982"/>
    <w:rsid w:val="00CE7539"/>
    <w:rsid w:val="00D002DB"/>
    <w:rsid w:val="00D0517B"/>
    <w:rsid w:val="00D05500"/>
    <w:rsid w:val="00D128C5"/>
    <w:rsid w:val="00D14089"/>
    <w:rsid w:val="00D17232"/>
    <w:rsid w:val="00D35B9A"/>
    <w:rsid w:val="00D36134"/>
    <w:rsid w:val="00D36730"/>
    <w:rsid w:val="00D37754"/>
    <w:rsid w:val="00D44227"/>
    <w:rsid w:val="00D533C5"/>
    <w:rsid w:val="00D53864"/>
    <w:rsid w:val="00D70F26"/>
    <w:rsid w:val="00D74B61"/>
    <w:rsid w:val="00D74C6D"/>
    <w:rsid w:val="00D76A8D"/>
    <w:rsid w:val="00D80EC9"/>
    <w:rsid w:val="00D8353F"/>
    <w:rsid w:val="00D84A84"/>
    <w:rsid w:val="00D93DD2"/>
    <w:rsid w:val="00D944F8"/>
    <w:rsid w:val="00D96B6F"/>
    <w:rsid w:val="00DA1A88"/>
    <w:rsid w:val="00DA2775"/>
    <w:rsid w:val="00DB0A4D"/>
    <w:rsid w:val="00DB5EB6"/>
    <w:rsid w:val="00DC1242"/>
    <w:rsid w:val="00DC166B"/>
    <w:rsid w:val="00DC27E4"/>
    <w:rsid w:val="00DD7319"/>
    <w:rsid w:val="00DE2674"/>
    <w:rsid w:val="00DE3324"/>
    <w:rsid w:val="00DF1C18"/>
    <w:rsid w:val="00DF2A05"/>
    <w:rsid w:val="00DF641F"/>
    <w:rsid w:val="00E0048E"/>
    <w:rsid w:val="00E10964"/>
    <w:rsid w:val="00E114E8"/>
    <w:rsid w:val="00E218CE"/>
    <w:rsid w:val="00E22131"/>
    <w:rsid w:val="00E251FB"/>
    <w:rsid w:val="00E27142"/>
    <w:rsid w:val="00E32ADF"/>
    <w:rsid w:val="00E35FA9"/>
    <w:rsid w:val="00E37EFF"/>
    <w:rsid w:val="00E4058E"/>
    <w:rsid w:val="00E46459"/>
    <w:rsid w:val="00E51058"/>
    <w:rsid w:val="00E5130F"/>
    <w:rsid w:val="00E55941"/>
    <w:rsid w:val="00E60FA1"/>
    <w:rsid w:val="00E646D6"/>
    <w:rsid w:val="00E653CD"/>
    <w:rsid w:val="00E70B4D"/>
    <w:rsid w:val="00E7436A"/>
    <w:rsid w:val="00E76267"/>
    <w:rsid w:val="00E76E6B"/>
    <w:rsid w:val="00E807AB"/>
    <w:rsid w:val="00E83E31"/>
    <w:rsid w:val="00E85D55"/>
    <w:rsid w:val="00E86BC0"/>
    <w:rsid w:val="00E94812"/>
    <w:rsid w:val="00E966E6"/>
    <w:rsid w:val="00EA41EC"/>
    <w:rsid w:val="00EA6FE0"/>
    <w:rsid w:val="00EA7F58"/>
    <w:rsid w:val="00EB214E"/>
    <w:rsid w:val="00EB3D62"/>
    <w:rsid w:val="00EB53C5"/>
    <w:rsid w:val="00EB77B1"/>
    <w:rsid w:val="00EC28E9"/>
    <w:rsid w:val="00EC35CD"/>
    <w:rsid w:val="00ED1FF3"/>
    <w:rsid w:val="00ED6CBA"/>
    <w:rsid w:val="00ED6EF5"/>
    <w:rsid w:val="00ED7596"/>
    <w:rsid w:val="00EE011F"/>
    <w:rsid w:val="00EE41D4"/>
    <w:rsid w:val="00EE5291"/>
    <w:rsid w:val="00EF6D02"/>
    <w:rsid w:val="00F0130F"/>
    <w:rsid w:val="00F035EA"/>
    <w:rsid w:val="00F0383A"/>
    <w:rsid w:val="00F03B55"/>
    <w:rsid w:val="00F0461E"/>
    <w:rsid w:val="00F066A8"/>
    <w:rsid w:val="00F100C1"/>
    <w:rsid w:val="00F10C87"/>
    <w:rsid w:val="00F13CC9"/>
    <w:rsid w:val="00F14394"/>
    <w:rsid w:val="00F17F7C"/>
    <w:rsid w:val="00F21801"/>
    <w:rsid w:val="00F24FD8"/>
    <w:rsid w:val="00F27E81"/>
    <w:rsid w:val="00F315D9"/>
    <w:rsid w:val="00F32159"/>
    <w:rsid w:val="00F349AA"/>
    <w:rsid w:val="00F35840"/>
    <w:rsid w:val="00F476AC"/>
    <w:rsid w:val="00F53136"/>
    <w:rsid w:val="00F6179F"/>
    <w:rsid w:val="00F668EE"/>
    <w:rsid w:val="00F732BA"/>
    <w:rsid w:val="00F73327"/>
    <w:rsid w:val="00F74020"/>
    <w:rsid w:val="00F85469"/>
    <w:rsid w:val="00F86D25"/>
    <w:rsid w:val="00F94AA5"/>
    <w:rsid w:val="00FA3F02"/>
    <w:rsid w:val="00FA689D"/>
    <w:rsid w:val="00FB2442"/>
    <w:rsid w:val="00FB41B3"/>
    <w:rsid w:val="00FB6DAD"/>
    <w:rsid w:val="00FB6DD9"/>
    <w:rsid w:val="00FB7031"/>
    <w:rsid w:val="00FB764B"/>
    <w:rsid w:val="00FC24BE"/>
    <w:rsid w:val="00FC5101"/>
    <w:rsid w:val="00FC5FB1"/>
    <w:rsid w:val="00FD11B4"/>
    <w:rsid w:val="00FD1520"/>
    <w:rsid w:val="00FD1770"/>
    <w:rsid w:val="00FD58FC"/>
    <w:rsid w:val="00FD66B5"/>
    <w:rsid w:val="00FD7230"/>
    <w:rsid w:val="00FE07AF"/>
    <w:rsid w:val="00FE0841"/>
    <w:rsid w:val="00FE2AE7"/>
    <w:rsid w:val="00FE3909"/>
    <w:rsid w:val="00FE5719"/>
    <w:rsid w:val="00FE772B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4F34"/>
    <w:pPr>
      <w:spacing w:before="80" w:after="80"/>
      <w:ind w:left="567"/>
    </w:pPr>
    <w:rPr>
      <w:rFonts w:ascii="Times New Roman" w:eastAsiaTheme="minorEastAsia" w:hAnsi="Times New Roman"/>
      <w:sz w:val="24"/>
      <w:lang w:val="ru-RU"/>
    </w:rPr>
  </w:style>
  <w:style w:type="paragraph" w:styleId="10">
    <w:name w:val="heading 1"/>
    <w:basedOn w:val="a0"/>
    <w:next w:val="a0"/>
    <w:link w:val="11"/>
    <w:autoRedefine/>
    <w:uiPriority w:val="9"/>
    <w:qFormat/>
    <w:rsid w:val="00A81038"/>
    <w:pPr>
      <w:keepNext/>
      <w:keepLines/>
      <w:spacing w:before="120" w:after="0" w:line="360" w:lineRule="auto"/>
      <w:ind w:left="0" w:firstLine="567"/>
      <w:outlineLvl w:val="0"/>
    </w:pPr>
    <w:rPr>
      <w:rFonts w:eastAsia="Calibri" w:cs="Times New Roman"/>
      <w:b/>
      <w:bCs/>
      <w:szCs w:val="24"/>
    </w:rPr>
  </w:style>
  <w:style w:type="paragraph" w:styleId="21">
    <w:name w:val="heading 2"/>
    <w:basedOn w:val="a0"/>
    <w:next w:val="a0"/>
    <w:link w:val="22"/>
    <w:uiPriority w:val="9"/>
    <w:unhideWhenUsed/>
    <w:qFormat/>
    <w:rsid w:val="00527AAD"/>
    <w:pPr>
      <w:keepNext/>
      <w:keepLines/>
      <w:spacing w:after="0"/>
      <w:ind w:left="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rsid w:val="00E114E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27AA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7AAD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27AAD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27AAD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27AAD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27AAD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81038"/>
    <w:rPr>
      <w:rFonts w:ascii="Times New Roman" w:eastAsia="Calibri" w:hAnsi="Times New Roman" w:cs="Times New Roman"/>
      <w:b/>
      <w:bCs/>
      <w:sz w:val="24"/>
      <w:szCs w:val="24"/>
      <w:lang w:val="ru-RU"/>
    </w:rPr>
  </w:style>
  <w:style w:type="character" w:customStyle="1" w:styleId="22">
    <w:name w:val="Заголовок 2 Знак"/>
    <w:basedOn w:val="a1"/>
    <w:link w:val="21"/>
    <w:uiPriority w:val="9"/>
    <w:rsid w:val="00527AAD"/>
    <w:rPr>
      <w:rFonts w:asciiTheme="majorHAnsi" w:eastAsiaTheme="majorEastAsia" w:hAnsiTheme="majorHAnsi" w:cstheme="majorBidi"/>
      <w:bCs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E114E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1"/>
    <w:link w:val="4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1"/>
    <w:link w:val="5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527AA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527AAD"/>
    <w:rPr>
      <w:i/>
      <w:caps/>
      <w:spacing w:val="10"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527AAD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0"/>
    <w:next w:val="a0"/>
    <w:link w:val="a6"/>
    <w:uiPriority w:val="10"/>
    <w:rsid w:val="00E114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E114E8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rsid w:val="00E114E8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114E8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99"/>
    <w:qFormat/>
    <w:rsid w:val="0096201E"/>
    <w:rPr>
      <w:rFonts w:asciiTheme="majorHAnsi" w:hAnsiTheme="majorHAnsi"/>
      <w:bCs/>
      <w:sz w:val="22"/>
    </w:rPr>
  </w:style>
  <w:style w:type="character" w:styleId="aa">
    <w:name w:val="Emphasis"/>
    <w:uiPriority w:val="20"/>
    <w:rsid w:val="00E114E8"/>
    <w:rPr>
      <w:caps/>
      <w:color w:val="243F60" w:themeColor="accent1" w:themeShade="7F"/>
      <w:spacing w:val="5"/>
    </w:rPr>
  </w:style>
  <w:style w:type="paragraph" w:styleId="a">
    <w:name w:val="No Spacing"/>
    <w:aliases w:val="Перечисление"/>
    <w:basedOn w:val="ab"/>
    <w:link w:val="ac"/>
    <w:uiPriority w:val="1"/>
    <w:qFormat/>
    <w:rsid w:val="00560ABD"/>
    <w:pPr>
      <w:numPr>
        <w:numId w:val="1"/>
      </w:numPr>
      <w:spacing w:before="200" w:after="200"/>
    </w:pPr>
  </w:style>
  <w:style w:type="character" w:customStyle="1" w:styleId="ac">
    <w:name w:val="Без интервала Знак"/>
    <w:aliases w:val="Перечисление Знак"/>
    <w:basedOn w:val="a1"/>
    <w:link w:val="a"/>
    <w:uiPriority w:val="1"/>
    <w:rsid w:val="00560ABD"/>
    <w:rPr>
      <w:rFonts w:ascii="Times New Roman" w:eastAsiaTheme="minorEastAsia" w:hAnsi="Times New Roman"/>
      <w:sz w:val="24"/>
      <w:lang w:val="ru-RU"/>
    </w:rPr>
  </w:style>
  <w:style w:type="paragraph" w:styleId="ab">
    <w:name w:val="List Paragraph"/>
    <w:basedOn w:val="a0"/>
    <w:uiPriority w:val="34"/>
    <w:qFormat/>
    <w:rsid w:val="00E114E8"/>
    <w:pPr>
      <w:ind w:left="720"/>
    </w:pPr>
  </w:style>
  <w:style w:type="paragraph" w:styleId="23">
    <w:name w:val="Quote"/>
    <w:basedOn w:val="a0"/>
    <w:next w:val="a0"/>
    <w:link w:val="24"/>
    <w:uiPriority w:val="29"/>
    <w:qFormat/>
    <w:rsid w:val="00A53C57"/>
    <w:pPr>
      <w:spacing w:after="0" w:line="240" w:lineRule="auto"/>
      <w:ind w:left="0"/>
    </w:pPr>
    <w:rPr>
      <w:rFonts w:eastAsiaTheme="minorHAnsi"/>
      <w:i/>
      <w:iCs/>
      <w:szCs w:val="20"/>
      <w:lang w:val="en-US"/>
    </w:rPr>
  </w:style>
  <w:style w:type="character" w:customStyle="1" w:styleId="24">
    <w:name w:val="Цитата 2 Знак"/>
    <w:basedOn w:val="a1"/>
    <w:link w:val="23"/>
    <w:uiPriority w:val="29"/>
    <w:rsid w:val="00A53C57"/>
    <w:rPr>
      <w:i/>
      <w:iCs/>
      <w:szCs w:val="20"/>
    </w:rPr>
  </w:style>
  <w:style w:type="paragraph" w:styleId="ad">
    <w:name w:val="Intense Quote"/>
    <w:basedOn w:val="a0"/>
    <w:next w:val="a0"/>
    <w:link w:val="ae"/>
    <w:uiPriority w:val="30"/>
    <w:rsid w:val="00E114E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E114E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rsid w:val="00E114E8"/>
    <w:rPr>
      <w:i/>
      <w:iCs/>
      <w:color w:val="243F60" w:themeColor="accent1" w:themeShade="7F"/>
    </w:rPr>
  </w:style>
  <w:style w:type="character" w:styleId="af0">
    <w:name w:val="Intense Emphasis"/>
    <w:uiPriority w:val="21"/>
    <w:rsid w:val="00E114E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rsid w:val="00E114E8"/>
    <w:rPr>
      <w:b/>
      <w:bCs/>
      <w:color w:val="4F81BD" w:themeColor="accent1"/>
    </w:rPr>
  </w:style>
  <w:style w:type="character" w:styleId="af2">
    <w:name w:val="Intense Reference"/>
    <w:uiPriority w:val="32"/>
    <w:rsid w:val="00E114E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rsid w:val="00E114E8"/>
    <w:rPr>
      <w:b/>
      <w:bCs/>
      <w:i/>
      <w:iCs/>
      <w:spacing w:val="9"/>
    </w:rPr>
  </w:style>
  <w:style w:type="paragraph" w:styleId="af4">
    <w:name w:val="TOC Heading"/>
    <w:basedOn w:val="10"/>
    <w:next w:val="a0"/>
    <w:uiPriority w:val="39"/>
    <w:semiHidden/>
    <w:unhideWhenUsed/>
    <w:qFormat/>
    <w:rsid w:val="00527AAD"/>
    <w:pPr>
      <w:outlineLvl w:val="9"/>
    </w:pPr>
  </w:style>
  <w:style w:type="table" w:styleId="af5">
    <w:name w:val="Table Grid"/>
    <w:basedOn w:val="a2"/>
    <w:uiPriority w:val="59"/>
    <w:rsid w:val="00835D49"/>
    <w:pPr>
      <w:spacing w:before="0"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unhideWhenUsed/>
    <w:rsid w:val="0083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835D49"/>
    <w:rPr>
      <w:rFonts w:ascii="Tahoma" w:eastAsiaTheme="minorEastAsia" w:hAnsi="Tahoma" w:cs="Tahoma"/>
      <w:sz w:val="16"/>
      <w:szCs w:val="16"/>
    </w:rPr>
  </w:style>
  <w:style w:type="paragraph" w:customStyle="1" w:styleId="af8">
    <w:name w:val="Таблица"/>
    <w:basedOn w:val="a0"/>
    <w:link w:val="af9"/>
    <w:qFormat/>
    <w:rsid w:val="0096201E"/>
    <w:pPr>
      <w:spacing w:before="120" w:after="120" w:line="240" w:lineRule="auto"/>
      <w:ind w:left="0"/>
    </w:pPr>
  </w:style>
  <w:style w:type="paragraph" w:customStyle="1" w:styleId="afa">
    <w:name w:val="Оглавление"/>
    <w:basedOn w:val="23"/>
    <w:link w:val="afb"/>
    <w:qFormat/>
    <w:rsid w:val="00B95CF9"/>
    <w:pPr>
      <w:spacing w:before="100" w:beforeAutospacing="1" w:after="100" w:afterAutospacing="1"/>
      <w:contextualSpacing/>
    </w:pPr>
    <w:rPr>
      <w:i w:val="0"/>
    </w:rPr>
  </w:style>
  <w:style w:type="character" w:customStyle="1" w:styleId="af9">
    <w:name w:val="Таблица Знак"/>
    <w:basedOn w:val="a1"/>
    <w:link w:val="af8"/>
    <w:rsid w:val="0096201E"/>
    <w:rPr>
      <w:rFonts w:eastAsiaTheme="minorEastAsia"/>
      <w:lang w:val="ru-RU"/>
    </w:rPr>
  </w:style>
  <w:style w:type="paragraph" w:styleId="afc">
    <w:name w:val="header"/>
    <w:basedOn w:val="a0"/>
    <w:link w:val="afd"/>
    <w:uiPriority w:val="99"/>
    <w:semiHidden/>
    <w:unhideWhenUsed/>
    <w:rsid w:val="000806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Оглавление Знак"/>
    <w:basedOn w:val="24"/>
    <w:link w:val="afa"/>
    <w:rsid w:val="00B95CF9"/>
    <w:rPr>
      <w:i/>
      <w:iCs/>
      <w:szCs w:val="20"/>
    </w:rPr>
  </w:style>
  <w:style w:type="character" w:customStyle="1" w:styleId="afd">
    <w:name w:val="Верхний колонтитул Знак"/>
    <w:basedOn w:val="a1"/>
    <w:link w:val="afc"/>
    <w:uiPriority w:val="99"/>
    <w:semiHidden/>
    <w:rsid w:val="00080600"/>
    <w:rPr>
      <w:rFonts w:eastAsiaTheme="minorEastAsia"/>
      <w:lang w:val="ru-RU"/>
    </w:rPr>
  </w:style>
  <w:style w:type="paragraph" w:styleId="afe">
    <w:name w:val="footer"/>
    <w:basedOn w:val="a0"/>
    <w:link w:val="aff"/>
    <w:uiPriority w:val="99"/>
    <w:unhideWhenUsed/>
    <w:rsid w:val="000806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1"/>
    <w:link w:val="afe"/>
    <w:uiPriority w:val="99"/>
    <w:rsid w:val="00080600"/>
    <w:rPr>
      <w:rFonts w:eastAsiaTheme="minorEastAsia"/>
      <w:lang w:val="ru-RU"/>
    </w:rPr>
  </w:style>
  <w:style w:type="paragraph" w:styleId="20">
    <w:name w:val="List Number 2"/>
    <w:basedOn w:val="a0"/>
    <w:uiPriority w:val="99"/>
    <w:semiHidden/>
    <w:unhideWhenUsed/>
    <w:rsid w:val="00412D65"/>
    <w:pPr>
      <w:numPr>
        <w:numId w:val="2"/>
      </w:numPr>
      <w:spacing w:before="0" w:after="0" w:line="240" w:lineRule="auto"/>
      <w:contextualSpacing/>
    </w:pPr>
    <w:rPr>
      <w:rFonts w:eastAsia="Times New Roman" w:cs="Times New Roman"/>
      <w:szCs w:val="24"/>
      <w:lang w:eastAsia="ru-RU" w:bidi="ar-SA"/>
    </w:rPr>
  </w:style>
  <w:style w:type="numbering" w:customStyle="1" w:styleId="1">
    <w:name w:val="Стиль1"/>
    <w:uiPriority w:val="99"/>
    <w:rsid w:val="0034720E"/>
    <w:pPr>
      <w:numPr>
        <w:numId w:val="3"/>
      </w:numPr>
    </w:pPr>
  </w:style>
  <w:style w:type="numbering" w:customStyle="1" w:styleId="2">
    <w:name w:val="Стиль2"/>
    <w:uiPriority w:val="99"/>
    <w:rsid w:val="0034720E"/>
    <w:pPr>
      <w:numPr>
        <w:numId w:val="4"/>
      </w:numPr>
    </w:pPr>
  </w:style>
  <w:style w:type="character" w:styleId="aff0">
    <w:name w:val="Hyperlink"/>
    <w:basedOn w:val="a1"/>
    <w:uiPriority w:val="99"/>
    <w:unhideWhenUsed/>
    <w:rsid w:val="00F21801"/>
    <w:rPr>
      <w:color w:val="0000FF" w:themeColor="hyperlink"/>
      <w:u w:val="single"/>
    </w:rPr>
  </w:style>
  <w:style w:type="paragraph" w:styleId="aff1">
    <w:name w:val="Body Text Indent"/>
    <w:aliases w:val="Основной текст 1,Основной текст с отступом Знак1,Нумерованный список !!,Надин стиль"/>
    <w:basedOn w:val="a0"/>
    <w:link w:val="aff2"/>
    <w:rsid w:val="00D70F26"/>
    <w:pPr>
      <w:spacing w:before="0" w:after="0" w:line="360" w:lineRule="auto"/>
      <w:ind w:left="0" w:firstLine="839"/>
      <w:jc w:val="both"/>
    </w:pPr>
    <w:rPr>
      <w:rFonts w:eastAsia="Times New Roman" w:cs="Times New Roman"/>
      <w:szCs w:val="24"/>
      <w:lang w:eastAsia="ru-RU" w:bidi="ar-SA"/>
    </w:rPr>
  </w:style>
  <w:style w:type="character" w:customStyle="1" w:styleId="aff2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"/>
    <w:basedOn w:val="a1"/>
    <w:link w:val="aff1"/>
    <w:rsid w:val="00D70F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3">
    <w:name w:val="Таблица_ужатая"/>
    <w:basedOn w:val="af8"/>
    <w:link w:val="aff4"/>
    <w:qFormat/>
    <w:rsid w:val="00A93FF6"/>
    <w:pPr>
      <w:contextualSpacing/>
    </w:pPr>
  </w:style>
  <w:style w:type="character" w:customStyle="1" w:styleId="aff4">
    <w:name w:val="Таблица_ужатая Знак"/>
    <w:basedOn w:val="af9"/>
    <w:link w:val="aff3"/>
    <w:rsid w:val="00A93FF6"/>
    <w:rPr>
      <w:rFonts w:eastAsiaTheme="minorEastAsia"/>
      <w:lang w:val="ru-RU"/>
    </w:rPr>
  </w:style>
  <w:style w:type="paragraph" w:customStyle="1" w:styleId="12">
    <w:name w:val="Без интервала1"/>
    <w:rsid w:val="007F4A10"/>
    <w:pPr>
      <w:suppressAutoHyphens/>
      <w:spacing w:before="0" w:after="0" w:line="100" w:lineRule="atLeast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customStyle="1" w:styleId="aff5">
    <w:name w:val="МОЙ СТИЛЬ"/>
    <w:basedOn w:val="afa"/>
    <w:qFormat/>
    <w:rsid w:val="007C0B3F"/>
    <w:pPr>
      <w:spacing w:line="360" w:lineRule="auto"/>
      <w:ind w:left="567"/>
      <w:jc w:val="both"/>
    </w:pPr>
    <w:rPr>
      <w:rFonts w:cs="Times New Roman"/>
      <w:b/>
      <w:color w:val="000000" w:themeColor="text1"/>
      <w:szCs w:val="24"/>
      <w:lang w:val="ru-RU"/>
    </w:rPr>
  </w:style>
  <w:style w:type="paragraph" w:styleId="13">
    <w:name w:val="toc 1"/>
    <w:basedOn w:val="a0"/>
    <w:next w:val="a0"/>
    <w:autoRedefine/>
    <w:uiPriority w:val="39"/>
    <w:unhideWhenUsed/>
    <w:rsid w:val="00C35A76"/>
    <w:pPr>
      <w:spacing w:after="100"/>
      <w:ind w:left="0"/>
    </w:pPr>
  </w:style>
  <w:style w:type="paragraph" w:customStyle="1" w:styleId="HEADERTEXT">
    <w:name w:val=".HEADERTEXT"/>
    <w:rsid w:val="007C2BB1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2B4279"/>
      <w:lang w:val="ru-RU" w:eastAsia="ru-RU" w:bidi="ar-SA"/>
    </w:rPr>
  </w:style>
  <w:style w:type="paragraph" w:customStyle="1" w:styleId="aff6">
    <w:name w:val="Мой стиль"/>
    <w:basedOn w:val="af8"/>
    <w:qFormat/>
    <w:rsid w:val="007F3926"/>
    <w:pPr>
      <w:keepNext/>
      <w:spacing w:before="0" w:after="0"/>
      <w:ind w:left="709"/>
    </w:pPr>
    <w:rPr>
      <w:rFonts w:cs="Times New Roman"/>
      <w:b/>
      <w:color w:val="000000" w:themeColor="text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-pasport.com/wordpress/meropriyatiya-po-energosberezheniyu-na-predpriyatii-kotly-i-par-chast-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terplanning\Masterplan%202.0.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864B-BC1E-4220-BEA2-8F42573D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Masterplan 2.0.1</Template>
  <TotalTime>0</TotalTime>
  <Pages>38</Pages>
  <Words>8323</Words>
  <Characters>47446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heavyweight</dc:creator>
  <cp:lastModifiedBy>Buh</cp:lastModifiedBy>
  <cp:revision>2</cp:revision>
  <cp:lastPrinted>2012-03-28T10:54:00Z</cp:lastPrinted>
  <dcterms:created xsi:type="dcterms:W3CDTF">2018-11-26T11:50:00Z</dcterms:created>
  <dcterms:modified xsi:type="dcterms:W3CDTF">2018-11-26T11:50:00Z</dcterms:modified>
</cp:coreProperties>
</file>