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F54301" w:rsidRPr="00A973CB" w:rsidRDefault="00A973CB" w:rsidP="00A973CB">
            <w:pPr>
              <w:jc w:val="center"/>
            </w:pPr>
            <w:r w:rsidRPr="00A973CB">
              <w:rPr>
                <w:rFonts w:eastAsiaTheme="minorHAnsi"/>
              </w:rPr>
              <w:t>29:14:110101:420, 29:14:110101:504, 29:14:110101:421, 29:14:000000:650; земель кадастровых кварталов: 29:14:120601, 29:14:120701, 29:14:110201, 29:14:110101</w:t>
            </w:r>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A973CB">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Pr="00A973CB">
              <w:rPr>
                <w:rFonts w:eastAsiaTheme="minorHAnsi"/>
                <w:b/>
              </w:rPr>
              <w:t xml:space="preserve">ВЛ-10 </w:t>
            </w:r>
            <w:proofErr w:type="spellStart"/>
            <w:r w:rsidRPr="00A973CB">
              <w:rPr>
                <w:rFonts w:eastAsiaTheme="minorHAnsi"/>
                <w:b/>
              </w:rPr>
              <w:t>кВ</w:t>
            </w:r>
            <w:proofErr w:type="spellEnd"/>
            <w:r w:rsidRPr="00A973CB">
              <w:rPr>
                <w:rFonts w:eastAsiaTheme="minorHAnsi"/>
                <w:b/>
              </w:rPr>
              <w:t xml:space="preserve"> ф.</w:t>
            </w:r>
            <w:r w:rsidR="007B42A5" w:rsidRPr="00A973CB">
              <w:rPr>
                <w:rFonts w:eastAsiaTheme="minorHAnsi"/>
                <w:b/>
              </w:rPr>
              <w:t xml:space="preserve"> </w:t>
            </w:r>
            <w:r w:rsidR="00A973CB" w:rsidRPr="00A973CB">
              <w:rPr>
                <w:rFonts w:eastAsiaTheme="minorHAnsi"/>
                <w:b/>
              </w:rPr>
              <w:t>01-04</w:t>
            </w:r>
            <w:r w:rsidR="008C6D6F" w:rsidRPr="00A973CB">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A973CB" w:rsidRPr="00A973CB" w:rsidRDefault="000652AD" w:rsidP="00A973CB">
            <w:pPr>
              <w:rPr>
                <w:rFonts w:eastAsiaTheme="minorHAnsi"/>
              </w:rPr>
            </w:pPr>
            <w:r w:rsidRPr="00A973CB">
              <w:t>-</w:t>
            </w:r>
            <w:r w:rsidR="00A973CB" w:rsidRPr="00A973CB">
              <w:rPr>
                <w:rFonts w:eastAsiaTheme="minorHAnsi"/>
              </w:rPr>
              <w:t xml:space="preserve"> установлено относительно ориентира, расположенного за пределами участка.</w:t>
            </w:r>
          </w:p>
          <w:p w:rsidR="000652AD" w:rsidRPr="00A973CB" w:rsidRDefault="00A973CB" w:rsidP="00A973CB">
            <w:pPr>
              <w:rPr>
                <w:rFonts w:eastAsiaTheme="minorHAnsi"/>
              </w:rPr>
            </w:pPr>
            <w:r w:rsidRPr="00A973CB">
              <w:rPr>
                <w:rFonts w:eastAsiaTheme="minorHAnsi"/>
              </w:rPr>
              <w:t xml:space="preserve">Почтовый адрес ориентира: Архангельская обл., р-н </w:t>
            </w:r>
            <w:proofErr w:type="spellStart"/>
            <w:r w:rsidRPr="00A973CB">
              <w:rPr>
                <w:rFonts w:eastAsiaTheme="minorHAnsi"/>
              </w:rPr>
              <w:t>Пинежский</w:t>
            </w:r>
            <w:proofErr w:type="spellEnd"/>
            <w:r w:rsidRPr="00A973CB">
              <w:rPr>
                <w:rFonts w:eastAsiaTheme="minorHAnsi"/>
              </w:rPr>
              <w:t xml:space="preserve">, </w:t>
            </w:r>
            <w:proofErr w:type="spellStart"/>
            <w:r w:rsidRPr="00A973CB">
              <w:rPr>
                <w:rFonts w:eastAsiaTheme="minorHAnsi"/>
              </w:rPr>
              <w:t>Карпогорское</w:t>
            </w:r>
            <w:proofErr w:type="spellEnd"/>
            <w:r w:rsidRPr="00A973CB">
              <w:rPr>
                <w:rFonts w:eastAsiaTheme="minorHAnsi"/>
              </w:rPr>
              <w:t xml:space="preserve"> лесничество,</w:t>
            </w:r>
            <w:r>
              <w:rPr>
                <w:rFonts w:eastAsiaTheme="minorHAnsi"/>
              </w:rPr>
              <w:t xml:space="preserve"> </w:t>
            </w:r>
            <w:proofErr w:type="spellStart"/>
            <w:r w:rsidRPr="00A973CB">
              <w:rPr>
                <w:rFonts w:eastAsiaTheme="minorHAnsi"/>
              </w:rPr>
              <w:t>Карпогорское</w:t>
            </w:r>
            <w:proofErr w:type="spellEnd"/>
            <w:r w:rsidRPr="00A973CB">
              <w:rPr>
                <w:rFonts w:eastAsiaTheme="minorHAnsi"/>
              </w:rPr>
              <w:t xml:space="preserve"> сельское участковое лесничество (участок совхоз "Искра"), кварталы 27, 28;</w:t>
            </w:r>
          </w:p>
          <w:p w:rsidR="00A973CB" w:rsidRPr="00A973CB" w:rsidRDefault="00A973CB" w:rsidP="00A973CB">
            <w:pPr>
              <w:rPr>
                <w:rFonts w:eastAsiaTheme="minorHAnsi"/>
              </w:rPr>
            </w:pPr>
            <w:r w:rsidRPr="00A973CB">
              <w:rPr>
                <w:rFonts w:eastAsiaTheme="minorHAnsi"/>
              </w:rPr>
              <w:t xml:space="preserve">- Архангельская область, </w:t>
            </w:r>
            <w:proofErr w:type="spellStart"/>
            <w:r w:rsidRPr="00A973CB">
              <w:rPr>
                <w:rFonts w:eastAsiaTheme="minorHAnsi"/>
              </w:rPr>
              <w:t>Пинежский</w:t>
            </w:r>
            <w:proofErr w:type="spellEnd"/>
            <w:r w:rsidRPr="00A973CB">
              <w:rPr>
                <w:rFonts w:eastAsiaTheme="minorHAnsi"/>
              </w:rPr>
              <w:t xml:space="preserve"> район, МО "</w:t>
            </w:r>
            <w:proofErr w:type="spellStart"/>
            <w:r w:rsidRPr="00A973CB">
              <w:rPr>
                <w:rFonts w:eastAsiaTheme="minorHAnsi"/>
              </w:rPr>
              <w:t>Пиринемское</w:t>
            </w:r>
            <w:proofErr w:type="spellEnd"/>
            <w:r w:rsidRPr="00A973CB">
              <w:rPr>
                <w:rFonts w:eastAsiaTheme="minorHAnsi"/>
              </w:rPr>
              <w:t>";</w:t>
            </w:r>
          </w:p>
          <w:p w:rsidR="00A973CB" w:rsidRPr="00A973CB" w:rsidRDefault="00A973CB" w:rsidP="00A973CB">
            <w:pPr>
              <w:rPr>
                <w:rFonts w:eastAsiaTheme="minorHAnsi"/>
              </w:rPr>
            </w:pPr>
            <w:r w:rsidRPr="00A973CB">
              <w:rPr>
                <w:rFonts w:eastAsiaTheme="minorHAnsi"/>
              </w:rPr>
              <w:t>- установлено относительно ориентира, расположенного за пределами участка.</w:t>
            </w:r>
          </w:p>
          <w:p w:rsidR="00A973CB" w:rsidRPr="00A973CB" w:rsidRDefault="00A973CB" w:rsidP="00A973CB">
            <w:pPr>
              <w:rPr>
                <w:rFonts w:eastAsiaTheme="minorHAnsi"/>
              </w:rPr>
            </w:pPr>
            <w:r w:rsidRPr="00A973CB">
              <w:rPr>
                <w:rFonts w:eastAsiaTheme="minorHAnsi"/>
              </w:rPr>
              <w:t xml:space="preserve">Почтовый адрес ориентира: Архангельская обл., р-н </w:t>
            </w:r>
            <w:proofErr w:type="spellStart"/>
            <w:r w:rsidRPr="00A973CB">
              <w:rPr>
                <w:rFonts w:eastAsiaTheme="minorHAnsi"/>
              </w:rPr>
              <w:t>Пинежский</w:t>
            </w:r>
            <w:proofErr w:type="spellEnd"/>
            <w:r w:rsidRPr="00A973CB">
              <w:rPr>
                <w:rFonts w:eastAsiaTheme="minorHAnsi"/>
              </w:rPr>
              <w:t xml:space="preserve">, </w:t>
            </w:r>
            <w:proofErr w:type="spellStart"/>
            <w:r w:rsidRPr="00A973CB">
              <w:rPr>
                <w:rFonts w:eastAsiaTheme="minorHAnsi"/>
              </w:rPr>
              <w:t>Карпогорское</w:t>
            </w:r>
            <w:proofErr w:type="spellEnd"/>
            <w:r w:rsidRPr="00A973CB">
              <w:rPr>
                <w:rFonts w:eastAsiaTheme="minorHAnsi"/>
              </w:rPr>
              <w:t xml:space="preserve"> лесничество,</w:t>
            </w:r>
            <w:r>
              <w:rPr>
                <w:rFonts w:eastAsiaTheme="minorHAnsi"/>
              </w:rPr>
              <w:t xml:space="preserve"> </w:t>
            </w:r>
            <w:bookmarkStart w:id="0" w:name="_GoBack"/>
            <w:bookmarkEnd w:id="0"/>
            <w:proofErr w:type="spellStart"/>
            <w:r w:rsidRPr="00A973CB">
              <w:rPr>
                <w:rFonts w:eastAsiaTheme="minorHAnsi"/>
              </w:rPr>
              <w:t>Карпогорское</w:t>
            </w:r>
            <w:proofErr w:type="spellEnd"/>
            <w:r w:rsidRPr="00A973CB">
              <w:rPr>
                <w:rFonts w:eastAsiaTheme="minorHAnsi"/>
              </w:rPr>
              <w:t xml:space="preserve"> сельское участковое лесничество (участок совхоз "Искра"), квартал 30;</w:t>
            </w:r>
          </w:p>
          <w:p w:rsidR="00A973CB" w:rsidRPr="0037256E" w:rsidRDefault="00A973CB" w:rsidP="00A973CB">
            <w:r w:rsidRPr="00A973CB">
              <w:rPr>
                <w:rFonts w:eastAsiaTheme="minorHAnsi"/>
              </w:rPr>
              <w:t>-</w:t>
            </w:r>
            <w:r w:rsidRPr="00A973CB">
              <w:t xml:space="preserve">Архангельская область, </w:t>
            </w:r>
            <w:proofErr w:type="spellStart"/>
            <w:r w:rsidRPr="00A973CB">
              <w:t>Пинежский</w:t>
            </w:r>
            <w:proofErr w:type="spellEnd"/>
            <w:r w:rsidRPr="00A973CB">
              <w:t xml:space="preserve"> район, </w:t>
            </w:r>
            <w:proofErr w:type="spellStart"/>
            <w:r w:rsidRPr="00A973CB">
              <w:t>Карпогорское</w:t>
            </w:r>
            <w:proofErr w:type="spellEnd"/>
            <w:r w:rsidRPr="00A973CB">
              <w:t xml:space="preserve"> лесничество, </w:t>
            </w:r>
            <w:proofErr w:type="spellStart"/>
            <w:r w:rsidRPr="00A973CB">
              <w:t>Карпогорское</w:t>
            </w:r>
            <w:proofErr w:type="spellEnd"/>
            <w:r w:rsidRPr="00A973CB">
              <w:t xml:space="preserve"> сельское участковое лесничество (участок совхоз «Искра»), кварталы 1-4, 6-9, 11-17, 20-26, 29, 31-38, 40, 41, 44</w:t>
            </w:r>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A973CB" w:rsidRPr="00A973CB">
              <w:rPr>
                <w:rFonts w:eastAsiaTheme="minorHAnsi"/>
              </w:rPr>
              <w:t>286370</w:t>
            </w:r>
            <w:r w:rsidRPr="00A973CB">
              <w:t xml:space="preserve"> </w:t>
            </w:r>
            <w:proofErr w:type="spellStart"/>
            <w:r w:rsidRPr="00A973CB">
              <w:t>кв.м</w:t>
            </w:r>
            <w:proofErr w:type="spellEnd"/>
            <w:r w:rsidRPr="00A973CB">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A973CB" w:rsidP="008C6D6F">
            <w:pPr>
              <w:jc w:val="center"/>
              <w:rPr>
                <w:color w:val="FF0000"/>
              </w:rPr>
            </w:pPr>
            <w:r w:rsidRPr="00A973CB">
              <w:rPr>
                <w:rFonts w:eastAsiaTheme="minorHAnsi"/>
              </w:rPr>
              <w:t>29:14:110101:420, 29:14:110101:504, 29:14:110101:421, 29:14:000000:650</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lastRenderedPageBreak/>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A973CB"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бличного сервитута ВЛ-</w:t>
      </w:r>
      <w:r w:rsidR="007B42A5" w:rsidRPr="00A973CB">
        <w:rPr>
          <w:u w:val="single"/>
        </w:rPr>
        <w:t xml:space="preserve">10 </w:t>
      </w:r>
      <w:proofErr w:type="spellStart"/>
      <w:r w:rsidR="007B42A5" w:rsidRPr="00A973CB">
        <w:rPr>
          <w:u w:val="single"/>
        </w:rPr>
        <w:t>кВ</w:t>
      </w:r>
      <w:proofErr w:type="spellEnd"/>
      <w:r w:rsidR="007B42A5" w:rsidRPr="00A973CB">
        <w:rPr>
          <w:u w:val="single"/>
        </w:rPr>
        <w:t xml:space="preserve"> ф.</w:t>
      </w:r>
      <w:r w:rsidR="00512649" w:rsidRPr="00A973CB">
        <w:rPr>
          <w:u w:val="single"/>
        </w:rPr>
        <w:t xml:space="preserve"> </w:t>
      </w:r>
      <w:r w:rsidRPr="00A973CB">
        <w:rPr>
          <w:u w:val="single"/>
        </w:rPr>
        <w:t>01-04</w:t>
      </w:r>
      <w:r w:rsidR="00F54301" w:rsidRPr="00A973CB">
        <w:rPr>
          <w:u w:val="single"/>
        </w:rPr>
        <w:t>»</w:t>
      </w:r>
      <w:r w:rsidR="00F54301" w:rsidRPr="00A973CB">
        <w:t xml:space="preserve">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3CB"/>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8</cp:revision>
  <dcterms:created xsi:type="dcterms:W3CDTF">2021-04-20T12:12:00Z</dcterms:created>
  <dcterms:modified xsi:type="dcterms:W3CDTF">2021-04-22T15:56:00Z</dcterms:modified>
</cp:coreProperties>
</file>