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1E8" w:rsidRDefault="000831E8" w:rsidP="000831E8">
      <w:pPr>
        <w:pStyle w:val="a3"/>
        <w:spacing w:after="300" w:afterAutospacing="0"/>
        <w:rPr>
          <w:rFonts w:ascii="Arial" w:hAnsi="Arial" w:cs="Arial"/>
          <w:color w:val="555555"/>
          <w:sz w:val="20"/>
          <w:szCs w:val="20"/>
        </w:rPr>
      </w:pPr>
      <w:r>
        <w:rPr>
          <w:rFonts w:ascii="Arial" w:hAnsi="Arial" w:cs="Arial"/>
          <w:color w:val="555555"/>
          <w:sz w:val="20"/>
          <w:szCs w:val="20"/>
        </w:rPr>
        <w:t>Сегодня петарды, хлопушки и другие пиротехнические изделия стали неотъемлемой частью праздника.</w:t>
      </w:r>
    </w:p>
    <w:p w:rsidR="000831E8" w:rsidRDefault="000831E8" w:rsidP="000831E8">
      <w:pPr>
        <w:pStyle w:val="a3"/>
        <w:spacing w:after="300" w:afterAutospacing="0"/>
        <w:rPr>
          <w:rFonts w:ascii="Arial" w:hAnsi="Arial" w:cs="Arial"/>
          <w:color w:val="555555"/>
          <w:sz w:val="20"/>
          <w:szCs w:val="20"/>
        </w:rPr>
      </w:pPr>
      <w:r>
        <w:rPr>
          <w:rFonts w:ascii="Arial" w:hAnsi="Arial" w:cs="Arial"/>
          <w:color w:val="555555"/>
          <w:sz w:val="20"/>
          <w:szCs w:val="20"/>
        </w:rPr>
        <w:t>Однако последствия из-за нарушений правил использования пиротехники</w:t>
      </w:r>
      <w:bookmarkStart w:id="0" w:name="_GoBack"/>
      <w:bookmarkEnd w:id="0"/>
      <w:r>
        <w:rPr>
          <w:rFonts w:ascii="Arial" w:hAnsi="Arial" w:cs="Arial"/>
          <w:color w:val="555555"/>
          <w:sz w:val="20"/>
          <w:szCs w:val="20"/>
        </w:rPr>
        <w:t xml:space="preserve"> или использования некачественной пиротехнической продукции могут испортить весь праздник</w:t>
      </w:r>
    </w:p>
    <w:p w:rsidR="000831E8" w:rsidRDefault="000831E8" w:rsidP="000831E8">
      <w:pPr>
        <w:pStyle w:val="a3"/>
        <w:spacing w:after="300" w:afterAutospacing="0"/>
        <w:rPr>
          <w:rFonts w:ascii="Arial" w:hAnsi="Arial" w:cs="Arial"/>
          <w:color w:val="555555"/>
          <w:sz w:val="20"/>
          <w:szCs w:val="20"/>
        </w:rPr>
      </w:pPr>
      <w:r>
        <w:rPr>
          <w:rFonts w:ascii="Arial" w:hAnsi="Arial" w:cs="Arial"/>
          <w:color w:val="555555"/>
          <w:sz w:val="20"/>
          <w:szCs w:val="20"/>
        </w:rPr>
        <w:t xml:space="preserve"> В первую очередь, приобретая пиротехническое </w:t>
      </w:r>
      <w:proofErr w:type="gramStart"/>
      <w:r>
        <w:rPr>
          <w:rFonts w:ascii="Arial" w:hAnsi="Arial" w:cs="Arial"/>
          <w:color w:val="555555"/>
          <w:sz w:val="20"/>
          <w:szCs w:val="20"/>
        </w:rPr>
        <w:t>изделие</w:t>
      </w:r>
      <w:proofErr w:type="gramEnd"/>
      <w:r>
        <w:rPr>
          <w:rFonts w:ascii="Arial" w:hAnsi="Arial" w:cs="Arial"/>
          <w:color w:val="555555"/>
          <w:sz w:val="20"/>
          <w:szCs w:val="20"/>
        </w:rPr>
        <w:t xml:space="preserve"> обращаем Ваше внимание на то что вся пиротехническая продукция должна быть сертифицирована, копии сертификатов должны находится у продавца и по Вашему требованию он обязан Вам предоставить копию для ознакомления. Для каждого пиротехнического изделия обязательно наличие подробной инструкции по применению на русском языке, содержащей название завода изготовителя, дату изготовления, срок хранения и правила пользования изделием.</w:t>
      </w:r>
    </w:p>
    <w:p w:rsidR="000831E8" w:rsidRDefault="000831E8" w:rsidP="000831E8">
      <w:pPr>
        <w:pStyle w:val="a3"/>
        <w:spacing w:after="300" w:afterAutospacing="0"/>
        <w:rPr>
          <w:rFonts w:ascii="Arial" w:hAnsi="Arial" w:cs="Arial"/>
          <w:color w:val="555555"/>
          <w:sz w:val="20"/>
          <w:szCs w:val="20"/>
        </w:rPr>
      </w:pPr>
      <w:r>
        <w:rPr>
          <w:rFonts w:ascii="Arial" w:hAnsi="Arial" w:cs="Arial"/>
          <w:color w:val="555555"/>
          <w:sz w:val="20"/>
          <w:szCs w:val="20"/>
        </w:rPr>
        <w:t xml:space="preserve">Если этого </w:t>
      </w:r>
      <w:proofErr w:type="gramStart"/>
      <w:r>
        <w:rPr>
          <w:rFonts w:ascii="Arial" w:hAnsi="Arial" w:cs="Arial"/>
          <w:color w:val="555555"/>
          <w:sz w:val="20"/>
          <w:szCs w:val="20"/>
        </w:rPr>
        <w:t>нет</w:t>
      </w:r>
      <w:proofErr w:type="gramEnd"/>
      <w:r>
        <w:rPr>
          <w:rFonts w:ascii="Arial" w:hAnsi="Arial" w:cs="Arial"/>
          <w:color w:val="555555"/>
          <w:sz w:val="20"/>
          <w:szCs w:val="20"/>
        </w:rPr>
        <w:t xml:space="preserve"> то советуем воздержаться от приобретения таких изделий.</w:t>
      </w:r>
    </w:p>
    <w:p w:rsidR="000831E8" w:rsidRDefault="000831E8" w:rsidP="000831E8">
      <w:pPr>
        <w:pStyle w:val="a3"/>
        <w:spacing w:after="300" w:afterAutospacing="0"/>
        <w:rPr>
          <w:rFonts w:ascii="Arial" w:hAnsi="Arial" w:cs="Arial"/>
          <w:color w:val="555555"/>
          <w:sz w:val="20"/>
          <w:szCs w:val="20"/>
        </w:rPr>
      </w:pPr>
      <w:r>
        <w:rPr>
          <w:rFonts w:ascii="Arial" w:hAnsi="Arial" w:cs="Arial"/>
          <w:color w:val="555555"/>
          <w:sz w:val="20"/>
          <w:szCs w:val="20"/>
        </w:rPr>
        <w:t>Обязательно перед применением внимательно прочитайте инструкцию.</w:t>
      </w:r>
    </w:p>
    <w:p w:rsidR="000831E8" w:rsidRDefault="000831E8" w:rsidP="000831E8">
      <w:pPr>
        <w:pStyle w:val="a3"/>
        <w:spacing w:after="300" w:afterAutospacing="0"/>
        <w:rPr>
          <w:rFonts w:ascii="Arial" w:hAnsi="Arial" w:cs="Arial"/>
          <w:color w:val="555555"/>
          <w:sz w:val="20"/>
          <w:szCs w:val="20"/>
        </w:rPr>
      </w:pPr>
      <w:r>
        <w:rPr>
          <w:rFonts w:ascii="Arial" w:hAnsi="Arial" w:cs="Arial"/>
          <w:color w:val="555555"/>
          <w:sz w:val="20"/>
          <w:szCs w:val="20"/>
        </w:rPr>
        <w:t>По степени потенциальной опасности при применении все пиротехнические изделия разбиты на пять классов.</w:t>
      </w:r>
    </w:p>
    <w:p w:rsidR="000831E8" w:rsidRDefault="000831E8" w:rsidP="000831E8">
      <w:pPr>
        <w:pStyle w:val="a3"/>
        <w:spacing w:after="300" w:afterAutospacing="0"/>
        <w:rPr>
          <w:rFonts w:ascii="Arial" w:hAnsi="Arial" w:cs="Arial"/>
          <w:color w:val="555555"/>
          <w:sz w:val="20"/>
          <w:szCs w:val="20"/>
        </w:rPr>
      </w:pPr>
      <w:r>
        <w:rPr>
          <w:rFonts w:ascii="Arial" w:hAnsi="Arial" w:cs="Arial"/>
          <w:color w:val="555555"/>
          <w:sz w:val="20"/>
          <w:szCs w:val="20"/>
        </w:rPr>
        <w:t xml:space="preserve">Как </w:t>
      </w:r>
      <w:proofErr w:type="gramStart"/>
      <w:r>
        <w:rPr>
          <w:rFonts w:ascii="Arial" w:hAnsi="Arial" w:cs="Arial"/>
          <w:color w:val="555555"/>
          <w:sz w:val="20"/>
          <w:szCs w:val="20"/>
        </w:rPr>
        <w:t>правило</w:t>
      </w:r>
      <w:proofErr w:type="gramEnd"/>
      <w:r>
        <w:rPr>
          <w:rFonts w:ascii="Arial" w:hAnsi="Arial" w:cs="Arial"/>
          <w:color w:val="555555"/>
          <w:sz w:val="20"/>
          <w:szCs w:val="20"/>
        </w:rPr>
        <w:t xml:space="preserve"> для населения на витринах магазинов на продажу выставлены изделия I – II и III классов потенциальной опасности это - хлопушки, бенгальские свечи, настольные фонтаны относящиеся к I классу., петарды, наземные фейерверки относятся к II классу., салюты, ракеты, фестивальные шары радиус опасной зоны которых составляет не более 20 метров относятся к III классу. Обращения с такими изделиями не требует специальных знаний и навыков.</w:t>
      </w:r>
    </w:p>
    <w:p w:rsidR="000831E8" w:rsidRDefault="000831E8" w:rsidP="000831E8">
      <w:pPr>
        <w:pStyle w:val="a3"/>
        <w:spacing w:after="300" w:afterAutospacing="0"/>
        <w:rPr>
          <w:rFonts w:ascii="Arial" w:hAnsi="Arial" w:cs="Arial"/>
          <w:color w:val="555555"/>
          <w:sz w:val="20"/>
          <w:szCs w:val="20"/>
        </w:rPr>
      </w:pPr>
      <w:proofErr w:type="gramStart"/>
      <w:r>
        <w:rPr>
          <w:rFonts w:ascii="Arial" w:hAnsi="Arial" w:cs="Arial"/>
          <w:color w:val="555555"/>
          <w:sz w:val="20"/>
          <w:szCs w:val="20"/>
        </w:rPr>
        <w:t>Пиротехнические изделия IV и V классов опасности относятся к профессиональным и могут быть проданы только профессиональным пиротехникам.</w:t>
      </w:r>
      <w:proofErr w:type="gramEnd"/>
      <w:r>
        <w:rPr>
          <w:rFonts w:ascii="Arial" w:hAnsi="Arial" w:cs="Arial"/>
          <w:color w:val="555555"/>
          <w:sz w:val="20"/>
          <w:szCs w:val="20"/>
        </w:rPr>
        <w:t xml:space="preserve"> Организациям, продающим данные изделия, необходимо иметь лицензию на данный вид деятельности. Использование изделий IV и V классов требуют специальной подготовки.</w:t>
      </w:r>
    </w:p>
    <w:p w:rsidR="000831E8" w:rsidRDefault="000831E8" w:rsidP="000831E8">
      <w:pPr>
        <w:pStyle w:val="a3"/>
        <w:spacing w:after="300" w:afterAutospacing="0"/>
        <w:rPr>
          <w:rFonts w:ascii="Arial" w:hAnsi="Arial" w:cs="Arial"/>
          <w:color w:val="555555"/>
          <w:sz w:val="20"/>
          <w:szCs w:val="20"/>
        </w:rPr>
      </w:pPr>
      <w:r>
        <w:rPr>
          <w:rFonts w:ascii="Arial" w:hAnsi="Arial" w:cs="Arial"/>
          <w:color w:val="555555"/>
          <w:sz w:val="20"/>
          <w:szCs w:val="20"/>
        </w:rPr>
        <w:t>Пиротехнические изделия бытового назначения всех типов являются пожароопасными и взрывоопасными, имеют возрастные ограничения по продаже и, как правило, продаются только взрослым.</w:t>
      </w:r>
    </w:p>
    <w:p w:rsidR="000831E8" w:rsidRDefault="000831E8" w:rsidP="000831E8">
      <w:pPr>
        <w:pStyle w:val="a3"/>
        <w:spacing w:after="300" w:afterAutospacing="0"/>
        <w:rPr>
          <w:rFonts w:ascii="Arial" w:hAnsi="Arial" w:cs="Arial"/>
          <w:color w:val="555555"/>
          <w:sz w:val="20"/>
          <w:szCs w:val="20"/>
        </w:rPr>
      </w:pPr>
      <w:r>
        <w:rPr>
          <w:rFonts w:ascii="Arial" w:hAnsi="Arial" w:cs="Arial"/>
          <w:color w:val="555555"/>
          <w:sz w:val="20"/>
          <w:szCs w:val="20"/>
        </w:rPr>
        <w:t>Перечислим несколько опасных факторов несущих в себе потенциальную опасность для окружающих, возникающие при обращении с пиротехническими изделиями.</w:t>
      </w:r>
    </w:p>
    <w:p w:rsidR="000831E8" w:rsidRDefault="000831E8" w:rsidP="000831E8">
      <w:pPr>
        <w:pStyle w:val="a3"/>
        <w:spacing w:after="300" w:afterAutospacing="0"/>
        <w:rPr>
          <w:rFonts w:ascii="Arial" w:hAnsi="Arial" w:cs="Arial"/>
          <w:color w:val="555555"/>
          <w:sz w:val="20"/>
          <w:szCs w:val="20"/>
        </w:rPr>
      </w:pPr>
      <w:r>
        <w:rPr>
          <w:rFonts w:ascii="Arial" w:hAnsi="Arial" w:cs="Arial"/>
          <w:color w:val="555555"/>
          <w:sz w:val="20"/>
          <w:szCs w:val="20"/>
        </w:rPr>
        <w:t xml:space="preserve">Знание этих факторов позволяет значительно повысить безопасность </w:t>
      </w:r>
      <w:proofErr w:type="gramStart"/>
      <w:r>
        <w:rPr>
          <w:rFonts w:ascii="Arial" w:hAnsi="Arial" w:cs="Arial"/>
          <w:color w:val="555555"/>
          <w:sz w:val="20"/>
          <w:szCs w:val="20"/>
        </w:rPr>
        <w:t>пользователей</w:t>
      </w:r>
      <w:proofErr w:type="gramEnd"/>
      <w:r>
        <w:rPr>
          <w:rFonts w:ascii="Arial" w:hAnsi="Arial" w:cs="Arial"/>
          <w:color w:val="555555"/>
          <w:sz w:val="20"/>
          <w:szCs w:val="20"/>
        </w:rPr>
        <w:t xml:space="preserve"> а также зрителей.</w:t>
      </w:r>
    </w:p>
    <w:p w:rsidR="000831E8" w:rsidRDefault="000831E8" w:rsidP="000831E8">
      <w:pPr>
        <w:pStyle w:val="a3"/>
        <w:spacing w:after="300" w:afterAutospacing="0"/>
        <w:rPr>
          <w:rFonts w:ascii="Arial" w:hAnsi="Arial" w:cs="Arial"/>
          <w:color w:val="555555"/>
          <w:sz w:val="20"/>
          <w:szCs w:val="20"/>
        </w:rPr>
      </w:pPr>
      <w:r>
        <w:rPr>
          <w:rFonts w:ascii="Arial" w:hAnsi="Arial" w:cs="Arial"/>
          <w:color w:val="555555"/>
          <w:sz w:val="20"/>
          <w:szCs w:val="20"/>
        </w:rPr>
        <w:t>Пламя или высокотемпературная струя продуктов сгорания</w:t>
      </w:r>
    </w:p>
    <w:p w:rsidR="000831E8" w:rsidRDefault="000831E8" w:rsidP="000831E8">
      <w:pPr>
        <w:pStyle w:val="a3"/>
        <w:spacing w:after="300" w:afterAutospacing="0"/>
        <w:rPr>
          <w:rFonts w:ascii="Arial" w:hAnsi="Arial" w:cs="Arial"/>
          <w:color w:val="555555"/>
          <w:sz w:val="20"/>
          <w:szCs w:val="20"/>
        </w:rPr>
      </w:pPr>
      <w:r>
        <w:rPr>
          <w:rFonts w:ascii="Arial" w:hAnsi="Arial" w:cs="Arial"/>
          <w:color w:val="555555"/>
          <w:sz w:val="20"/>
          <w:szCs w:val="20"/>
        </w:rPr>
        <w:t>Этот фактор характерен для фонтанов, пиротехнических изделий, движущихся за счет реактивной тяги: ракеты, солнце, и т.п. Опасность заключается в возможности загорания легковоспламеняющихся веществ, находящихся рядом с фейерверком.</w:t>
      </w:r>
    </w:p>
    <w:p w:rsidR="000831E8" w:rsidRDefault="000831E8" w:rsidP="000831E8">
      <w:pPr>
        <w:pStyle w:val="a3"/>
        <w:spacing w:after="300" w:afterAutospacing="0"/>
        <w:rPr>
          <w:rFonts w:ascii="Arial" w:hAnsi="Arial" w:cs="Arial"/>
          <w:color w:val="555555"/>
          <w:sz w:val="20"/>
          <w:szCs w:val="20"/>
        </w:rPr>
      </w:pPr>
      <w:r>
        <w:rPr>
          <w:rFonts w:ascii="Arial" w:hAnsi="Arial" w:cs="Arial"/>
          <w:color w:val="555555"/>
          <w:sz w:val="20"/>
          <w:szCs w:val="20"/>
        </w:rPr>
        <w:t>Разбрасываемые пожароопасные элементы конструкции (горящие таблетки, раскаленные шлаки, искры и пр.)</w:t>
      </w:r>
    </w:p>
    <w:p w:rsidR="000831E8" w:rsidRDefault="000831E8" w:rsidP="000831E8">
      <w:pPr>
        <w:pStyle w:val="a3"/>
        <w:spacing w:after="300" w:afterAutospacing="0"/>
        <w:rPr>
          <w:rFonts w:ascii="Arial" w:hAnsi="Arial" w:cs="Arial"/>
          <w:color w:val="555555"/>
          <w:sz w:val="20"/>
          <w:szCs w:val="20"/>
        </w:rPr>
      </w:pPr>
      <w:r>
        <w:rPr>
          <w:rFonts w:ascii="Arial" w:hAnsi="Arial" w:cs="Arial"/>
          <w:color w:val="555555"/>
          <w:sz w:val="20"/>
          <w:szCs w:val="20"/>
        </w:rPr>
        <w:t xml:space="preserve">горящие элементы должны быть безопасны для зрителей, для этого время горения подбирается конструкторами таким образом, чтобы они сгорали раньше, чем достигнут поверхности земли. При работе высотных фейерверочных изделий иногда имеет место падение горящих элементов. В связи с этим для каждого типа фейерверочных изделий определена опасная зона. При проведении фейерверка, в котором задействованы изделия различных калибров с различными опасными зонами, выбирается максимальная величина опасной </w:t>
      </w:r>
      <w:proofErr w:type="gramStart"/>
      <w:r>
        <w:rPr>
          <w:rFonts w:ascii="Arial" w:hAnsi="Arial" w:cs="Arial"/>
          <w:color w:val="555555"/>
          <w:sz w:val="20"/>
          <w:szCs w:val="20"/>
        </w:rPr>
        <w:t>зоны</w:t>
      </w:r>
      <w:proofErr w:type="gramEnd"/>
      <w:r>
        <w:rPr>
          <w:rFonts w:ascii="Arial" w:hAnsi="Arial" w:cs="Arial"/>
          <w:color w:val="555555"/>
          <w:sz w:val="20"/>
          <w:szCs w:val="20"/>
        </w:rPr>
        <w:t xml:space="preserve"> например для III класса опасности минимальная величина опасной зоны составляет – 20 метров, для II класса – 5 метров., и для I – 0,5 метров.</w:t>
      </w:r>
    </w:p>
    <w:p w:rsidR="000831E8" w:rsidRDefault="000831E8" w:rsidP="000831E8">
      <w:pPr>
        <w:pStyle w:val="a3"/>
        <w:spacing w:after="300" w:afterAutospacing="0"/>
        <w:rPr>
          <w:rFonts w:ascii="Arial" w:hAnsi="Arial" w:cs="Arial"/>
          <w:color w:val="555555"/>
          <w:sz w:val="20"/>
          <w:szCs w:val="20"/>
        </w:rPr>
      </w:pPr>
      <w:r>
        <w:rPr>
          <w:rFonts w:ascii="Arial" w:hAnsi="Arial" w:cs="Arial"/>
          <w:color w:val="555555"/>
          <w:sz w:val="20"/>
          <w:szCs w:val="20"/>
        </w:rPr>
        <w:t>Изделие или его элементы, движущиеся за счет начальной скорости выброса или под действием реактивной силы</w:t>
      </w:r>
    </w:p>
    <w:p w:rsidR="000831E8" w:rsidRDefault="000831E8" w:rsidP="000831E8">
      <w:pPr>
        <w:pStyle w:val="a3"/>
        <w:spacing w:after="300" w:afterAutospacing="0"/>
        <w:rPr>
          <w:rFonts w:ascii="Arial" w:hAnsi="Arial" w:cs="Arial"/>
          <w:color w:val="555555"/>
          <w:sz w:val="20"/>
          <w:szCs w:val="20"/>
        </w:rPr>
      </w:pPr>
      <w:r>
        <w:rPr>
          <w:rFonts w:ascii="Arial" w:hAnsi="Arial" w:cs="Arial"/>
          <w:color w:val="555555"/>
          <w:sz w:val="20"/>
          <w:szCs w:val="20"/>
        </w:rPr>
        <w:lastRenderedPageBreak/>
        <w:t>Опасность данного фактора заключается в возможности нанесения травмы зрителям или материального ущерба. Для обеспечения безопасности запуск фейерверочных изделий (ракет, шаров и т.д.) производится вертикально вверх вдали от различных сооружений. Корпусы фейерверочных изделий от маленьких петард до самых крупных шаров изготавливают из бумаги или применяют легкие или легко разрушаемые пластмассовые детали. Такие детали быстро теряют скорость и, даже падая с большой высоты, не могут нанести ущерб. Для крупных ракет отдельную опасность представляет падение деревянной рейки-стабилизатора. Такие ракеты разрешается применять только вдали от зрителей.</w:t>
      </w:r>
    </w:p>
    <w:p w:rsidR="000831E8" w:rsidRDefault="000831E8" w:rsidP="000831E8">
      <w:pPr>
        <w:pStyle w:val="a3"/>
        <w:spacing w:after="300" w:afterAutospacing="0"/>
        <w:rPr>
          <w:rFonts w:ascii="Arial" w:hAnsi="Arial" w:cs="Arial"/>
          <w:color w:val="555555"/>
          <w:sz w:val="20"/>
          <w:szCs w:val="20"/>
        </w:rPr>
      </w:pPr>
      <w:r>
        <w:rPr>
          <w:rFonts w:ascii="Arial" w:hAnsi="Arial" w:cs="Arial"/>
          <w:color w:val="555555"/>
          <w:sz w:val="20"/>
          <w:szCs w:val="20"/>
        </w:rPr>
        <w:t>Состав продуктов сгорания</w:t>
      </w:r>
    </w:p>
    <w:p w:rsidR="000831E8" w:rsidRDefault="000831E8" w:rsidP="000831E8">
      <w:pPr>
        <w:pStyle w:val="a3"/>
        <w:spacing w:after="300" w:afterAutospacing="0"/>
        <w:rPr>
          <w:rFonts w:ascii="Arial" w:hAnsi="Arial" w:cs="Arial"/>
          <w:color w:val="555555"/>
          <w:sz w:val="20"/>
          <w:szCs w:val="20"/>
        </w:rPr>
      </w:pPr>
      <w:r>
        <w:rPr>
          <w:rFonts w:ascii="Arial" w:hAnsi="Arial" w:cs="Arial"/>
          <w:color w:val="555555"/>
          <w:sz w:val="20"/>
          <w:szCs w:val="20"/>
        </w:rPr>
        <w:t>Пиротехнические составы являются многокомпонентными смесями. При горении пиротехнических составов могут образоваться вещества, которые при больших концентрациях могут быть вредны для здоровья. В этой связи большая часть фейерверков разрешается к применению только на открытом воздухе.</w:t>
      </w:r>
      <w:r>
        <w:rPr>
          <w:rFonts w:ascii="Arial" w:hAnsi="Arial" w:cs="Arial"/>
          <w:color w:val="555555"/>
          <w:sz w:val="20"/>
          <w:szCs w:val="20"/>
        </w:rPr>
        <w:br/>
      </w:r>
      <w:r>
        <w:rPr>
          <w:rFonts w:ascii="Arial" w:hAnsi="Arial" w:cs="Arial"/>
          <w:color w:val="555555"/>
          <w:sz w:val="20"/>
          <w:szCs w:val="20"/>
        </w:rPr>
        <w:br/>
        <w:t>Звуковое давление</w:t>
      </w:r>
    </w:p>
    <w:p w:rsidR="000831E8" w:rsidRDefault="000831E8" w:rsidP="000831E8">
      <w:pPr>
        <w:pStyle w:val="a3"/>
        <w:spacing w:after="300" w:afterAutospacing="0"/>
        <w:rPr>
          <w:rFonts w:ascii="Arial" w:hAnsi="Arial" w:cs="Arial"/>
          <w:color w:val="555555"/>
          <w:sz w:val="20"/>
          <w:szCs w:val="20"/>
        </w:rPr>
      </w:pPr>
      <w:r>
        <w:rPr>
          <w:rFonts w:ascii="Arial" w:hAnsi="Arial" w:cs="Arial"/>
          <w:color w:val="555555"/>
          <w:sz w:val="20"/>
          <w:szCs w:val="20"/>
        </w:rPr>
        <w:t>Очень большая громкость при разрыве фейерверков может вызвать у многих зрителей ощущение дискомфорта. С увеличением расстояния громкость быстро падает. За границами опасной зоны громкость звука не должна превышать разрешенной нормы 140 децибел. Ограничения по громкости актуальны для петард и других разрывных зарядов. В непосредственной близости от пусковых мортир большого калибра звуковое давление может травмировать незащищенные барабанные перепонки.</w:t>
      </w:r>
    </w:p>
    <w:p w:rsidR="000831E8" w:rsidRDefault="000831E8" w:rsidP="000831E8">
      <w:pPr>
        <w:pStyle w:val="a3"/>
        <w:spacing w:after="300" w:afterAutospacing="0"/>
        <w:rPr>
          <w:rFonts w:ascii="Arial" w:hAnsi="Arial" w:cs="Arial"/>
          <w:color w:val="555555"/>
          <w:sz w:val="20"/>
          <w:szCs w:val="20"/>
        </w:rPr>
      </w:pPr>
      <w:r>
        <w:rPr>
          <w:rFonts w:ascii="Arial" w:hAnsi="Arial" w:cs="Arial"/>
          <w:color w:val="555555"/>
          <w:sz w:val="20"/>
          <w:szCs w:val="20"/>
        </w:rPr>
        <w:t xml:space="preserve">В заключение несколько слов о </w:t>
      </w:r>
      <w:proofErr w:type="gramStart"/>
      <w:r>
        <w:rPr>
          <w:rFonts w:ascii="Arial" w:hAnsi="Arial" w:cs="Arial"/>
          <w:color w:val="555555"/>
          <w:sz w:val="20"/>
          <w:szCs w:val="20"/>
        </w:rPr>
        <w:t>том</w:t>
      </w:r>
      <w:proofErr w:type="gramEnd"/>
      <w:r>
        <w:rPr>
          <w:rFonts w:ascii="Arial" w:hAnsi="Arial" w:cs="Arial"/>
          <w:color w:val="555555"/>
          <w:sz w:val="20"/>
          <w:szCs w:val="20"/>
        </w:rPr>
        <w:t xml:space="preserve"> что запрещается при эксплуатации пиротехнических изделий:</w:t>
      </w:r>
    </w:p>
    <w:p w:rsidR="000831E8" w:rsidRDefault="000831E8" w:rsidP="000831E8">
      <w:pPr>
        <w:pStyle w:val="a3"/>
        <w:spacing w:after="300" w:afterAutospacing="0"/>
        <w:rPr>
          <w:rFonts w:ascii="Arial" w:hAnsi="Arial" w:cs="Arial"/>
          <w:color w:val="555555"/>
          <w:sz w:val="20"/>
          <w:szCs w:val="20"/>
        </w:rPr>
      </w:pPr>
      <w:r>
        <w:rPr>
          <w:rFonts w:ascii="Arial" w:hAnsi="Arial" w:cs="Arial"/>
          <w:color w:val="555555"/>
          <w:sz w:val="20"/>
          <w:szCs w:val="20"/>
        </w:rPr>
        <w:t>При эксплуатации пиротехнических изделий запрещается:</w:t>
      </w:r>
      <w:r>
        <w:rPr>
          <w:rFonts w:ascii="Arial" w:hAnsi="Arial" w:cs="Arial"/>
          <w:color w:val="555555"/>
          <w:sz w:val="20"/>
          <w:szCs w:val="20"/>
        </w:rPr>
        <w:br/>
        <w:t>• использовать пиротехнические изделия с нарушением требований инструкции по применению;</w:t>
      </w:r>
    </w:p>
    <w:p w:rsidR="000831E8" w:rsidRDefault="000831E8" w:rsidP="000831E8">
      <w:pPr>
        <w:pStyle w:val="a3"/>
        <w:spacing w:after="300" w:afterAutospacing="0"/>
        <w:rPr>
          <w:rFonts w:ascii="Arial" w:hAnsi="Arial" w:cs="Arial"/>
          <w:color w:val="555555"/>
          <w:sz w:val="20"/>
          <w:szCs w:val="20"/>
        </w:rPr>
      </w:pPr>
      <w:r>
        <w:rPr>
          <w:rFonts w:ascii="Arial" w:hAnsi="Arial" w:cs="Arial"/>
          <w:color w:val="555555"/>
          <w:sz w:val="20"/>
          <w:szCs w:val="20"/>
        </w:rPr>
        <w:t>• применять пиротехнические изделия внутри зданий, помещений (если это не предусмотрено инструкцией), на открытых территориях в момент скопления людей;</w:t>
      </w:r>
    </w:p>
    <w:p w:rsidR="000831E8" w:rsidRDefault="000831E8" w:rsidP="000831E8">
      <w:pPr>
        <w:pStyle w:val="a3"/>
        <w:spacing w:after="300" w:afterAutospacing="0"/>
        <w:rPr>
          <w:rFonts w:ascii="Arial" w:hAnsi="Arial" w:cs="Arial"/>
          <w:color w:val="555555"/>
          <w:sz w:val="20"/>
          <w:szCs w:val="20"/>
        </w:rPr>
      </w:pPr>
      <w:proofErr w:type="gramStart"/>
      <w:r>
        <w:rPr>
          <w:rFonts w:ascii="Arial" w:hAnsi="Arial" w:cs="Arial"/>
          <w:color w:val="555555"/>
          <w:sz w:val="20"/>
          <w:szCs w:val="20"/>
        </w:rPr>
        <w:t>• запускать пиротехнические изделия на расстоянии ближе 20 м от любых строений;</w:t>
      </w:r>
      <w:r>
        <w:rPr>
          <w:rFonts w:ascii="Arial" w:hAnsi="Arial" w:cs="Arial"/>
          <w:color w:val="555555"/>
          <w:sz w:val="20"/>
          <w:szCs w:val="20"/>
        </w:rPr>
        <w:br/>
        <w:t>• запускать пиротехнические изделия под деревьями, линиями электропередачи и вблизи легковоспламеняющихся предметов;</w:t>
      </w:r>
      <w:r>
        <w:rPr>
          <w:rFonts w:ascii="Arial" w:hAnsi="Arial" w:cs="Arial"/>
          <w:color w:val="555555"/>
          <w:sz w:val="20"/>
          <w:szCs w:val="20"/>
        </w:rPr>
        <w:br/>
        <w:t>• использовать пиротехнические изделия при погодных условиях, не позволяющих обеспечить безопасность при их использовании;</w:t>
      </w:r>
      <w:r>
        <w:rPr>
          <w:rFonts w:ascii="Arial" w:hAnsi="Arial" w:cs="Arial"/>
          <w:color w:val="555555"/>
          <w:sz w:val="20"/>
          <w:szCs w:val="20"/>
        </w:rPr>
        <w:br/>
        <w:t>• наклоняться над пиротехническим изделием в момент поджигания фитиля;</w:t>
      </w:r>
      <w:r>
        <w:rPr>
          <w:rFonts w:ascii="Arial" w:hAnsi="Arial" w:cs="Arial"/>
          <w:color w:val="555555"/>
          <w:sz w:val="20"/>
          <w:szCs w:val="20"/>
        </w:rPr>
        <w:br/>
        <w:t>• использовать поврежденные изделия и изделия с истекшим сроком годности;</w:t>
      </w:r>
      <w:proofErr w:type="gramEnd"/>
      <w:r>
        <w:rPr>
          <w:rFonts w:ascii="Arial" w:hAnsi="Arial" w:cs="Arial"/>
          <w:color w:val="555555"/>
          <w:sz w:val="20"/>
          <w:szCs w:val="20"/>
        </w:rPr>
        <w:br/>
        <w:t>• хранить пиротехнические изделия рядом с нагревательными приборами и источниками открытого огня;</w:t>
      </w:r>
    </w:p>
    <w:p w:rsidR="000831E8" w:rsidRDefault="000831E8" w:rsidP="000831E8">
      <w:pPr>
        <w:pStyle w:val="a3"/>
        <w:spacing w:after="300" w:afterAutospacing="0"/>
        <w:rPr>
          <w:rFonts w:ascii="Arial" w:hAnsi="Arial" w:cs="Arial"/>
          <w:color w:val="555555"/>
          <w:sz w:val="20"/>
          <w:szCs w:val="20"/>
        </w:rPr>
      </w:pPr>
      <w:r>
        <w:rPr>
          <w:rFonts w:ascii="Arial" w:hAnsi="Arial" w:cs="Arial"/>
          <w:color w:val="555555"/>
          <w:sz w:val="20"/>
          <w:szCs w:val="20"/>
        </w:rPr>
        <w:t>• разбирать пиротехнические изделия, сжигать их на костре;</w:t>
      </w:r>
    </w:p>
    <w:p w:rsidR="000831E8" w:rsidRDefault="000831E8" w:rsidP="000831E8">
      <w:pPr>
        <w:pStyle w:val="a3"/>
        <w:spacing w:after="300" w:afterAutospacing="0"/>
        <w:rPr>
          <w:rFonts w:ascii="Arial" w:hAnsi="Arial" w:cs="Arial"/>
          <w:color w:val="555555"/>
          <w:sz w:val="20"/>
          <w:szCs w:val="20"/>
        </w:rPr>
      </w:pPr>
      <w:r>
        <w:rPr>
          <w:rFonts w:ascii="Arial" w:hAnsi="Arial" w:cs="Arial"/>
          <w:color w:val="555555"/>
          <w:sz w:val="20"/>
          <w:szCs w:val="20"/>
        </w:rPr>
        <w:t>• направлять пиротехнические изделия на людей и животных;</w:t>
      </w:r>
    </w:p>
    <w:p w:rsidR="000831E8" w:rsidRDefault="000831E8" w:rsidP="000831E8">
      <w:pPr>
        <w:pStyle w:val="a3"/>
        <w:spacing w:after="300" w:afterAutospacing="0"/>
        <w:rPr>
          <w:rFonts w:ascii="Arial" w:hAnsi="Arial" w:cs="Arial"/>
          <w:color w:val="555555"/>
          <w:sz w:val="20"/>
          <w:szCs w:val="20"/>
        </w:rPr>
      </w:pPr>
      <w:r>
        <w:rPr>
          <w:rFonts w:ascii="Arial" w:hAnsi="Arial" w:cs="Arial"/>
          <w:color w:val="555555"/>
          <w:sz w:val="20"/>
          <w:szCs w:val="20"/>
        </w:rPr>
        <w:t>• применять детям без присутствия взрослых;</w:t>
      </w:r>
    </w:p>
    <w:p w:rsidR="000831E8" w:rsidRDefault="000831E8" w:rsidP="000831E8">
      <w:pPr>
        <w:pStyle w:val="a3"/>
        <w:spacing w:after="300" w:afterAutospacing="0"/>
        <w:rPr>
          <w:rFonts w:ascii="Arial" w:hAnsi="Arial" w:cs="Arial"/>
          <w:color w:val="555555"/>
          <w:sz w:val="20"/>
          <w:szCs w:val="20"/>
        </w:rPr>
      </w:pPr>
      <w:r>
        <w:rPr>
          <w:rFonts w:ascii="Arial" w:hAnsi="Arial" w:cs="Arial"/>
          <w:color w:val="555555"/>
          <w:sz w:val="20"/>
          <w:szCs w:val="20"/>
        </w:rPr>
        <w:t>Надеемся, что соблюдение этих несложных правил позволит избежать неприятностей в предстоящие новогодние и рождественские праздники</w:t>
      </w:r>
    </w:p>
    <w:p w:rsidR="000831E8" w:rsidRDefault="000831E8" w:rsidP="000831E8">
      <w:pPr>
        <w:pStyle w:val="a3"/>
        <w:spacing w:after="300" w:afterAutospacing="0"/>
        <w:rPr>
          <w:rFonts w:ascii="Arial" w:hAnsi="Arial" w:cs="Arial"/>
          <w:color w:val="555555"/>
          <w:sz w:val="20"/>
          <w:szCs w:val="20"/>
        </w:rPr>
      </w:pPr>
      <w:r>
        <w:rPr>
          <w:rFonts w:ascii="Arial" w:hAnsi="Arial" w:cs="Arial"/>
          <w:color w:val="555555"/>
          <w:sz w:val="20"/>
          <w:szCs w:val="20"/>
        </w:rPr>
        <w:t xml:space="preserve">Отделение надзорной деятельности и профилактической работы </w:t>
      </w:r>
      <w:proofErr w:type="spellStart"/>
      <w:r>
        <w:rPr>
          <w:rFonts w:ascii="Arial" w:hAnsi="Arial" w:cs="Arial"/>
          <w:color w:val="555555"/>
          <w:sz w:val="20"/>
          <w:szCs w:val="20"/>
        </w:rPr>
        <w:t>Пинежского</w:t>
      </w:r>
      <w:proofErr w:type="spellEnd"/>
      <w:r>
        <w:rPr>
          <w:rFonts w:ascii="Arial" w:hAnsi="Arial" w:cs="Arial"/>
          <w:color w:val="555555"/>
          <w:sz w:val="20"/>
          <w:szCs w:val="20"/>
        </w:rPr>
        <w:t xml:space="preserve"> района УНД и </w:t>
      </w:r>
      <w:proofErr w:type="gramStart"/>
      <w:r>
        <w:rPr>
          <w:rFonts w:ascii="Arial" w:hAnsi="Arial" w:cs="Arial"/>
          <w:color w:val="555555"/>
          <w:sz w:val="20"/>
          <w:szCs w:val="20"/>
        </w:rPr>
        <w:t>ПР</w:t>
      </w:r>
      <w:proofErr w:type="gramEnd"/>
      <w:r>
        <w:rPr>
          <w:rFonts w:ascii="Arial" w:hAnsi="Arial" w:cs="Arial"/>
          <w:color w:val="555555"/>
          <w:sz w:val="20"/>
          <w:szCs w:val="20"/>
        </w:rPr>
        <w:t xml:space="preserve"> ГУ МЧС России по Архангельской области</w:t>
      </w:r>
    </w:p>
    <w:p w:rsidR="00360172" w:rsidRDefault="00360172"/>
    <w:sectPr w:rsidR="00360172" w:rsidSect="000831E8">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04"/>
    <w:rsid w:val="0001231A"/>
    <w:rsid w:val="00012EF0"/>
    <w:rsid w:val="00033913"/>
    <w:rsid w:val="0005187C"/>
    <w:rsid w:val="00060EA8"/>
    <w:rsid w:val="0006319D"/>
    <w:rsid w:val="0007025F"/>
    <w:rsid w:val="000733A3"/>
    <w:rsid w:val="000831E8"/>
    <w:rsid w:val="000846CC"/>
    <w:rsid w:val="00092A2C"/>
    <w:rsid w:val="000B0063"/>
    <w:rsid w:val="000B254B"/>
    <w:rsid w:val="000C1AFD"/>
    <w:rsid w:val="000C2B7F"/>
    <w:rsid w:val="000C2F04"/>
    <w:rsid w:val="000C41E5"/>
    <w:rsid w:val="000D369A"/>
    <w:rsid w:val="000D7D99"/>
    <w:rsid w:val="000E3AA0"/>
    <w:rsid w:val="000F1131"/>
    <w:rsid w:val="000F371D"/>
    <w:rsid w:val="000F539A"/>
    <w:rsid w:val="0016003F"/>
    <w:rsid w:val="00160EF8"/>
    <w:rsid w:val="00194E6D"/>
    <w:rsid w:val="001959CF"/>
    <w:rsid w:val="001C71BA"/>
    <w:rsid w:val="001F4E53"/>
    <w:rsid w:val="001F579B"/>
    <w:rsid w:val="002044B8"/>
    <w:rsid w:val="00205D84"/>
    <w:rsid w:val="00206444"/>
    <w:rsid w:val="00211612"/>
    <w:rsid w:val="002163E8"/>
    <w:rsid w:val="00216805"/>
    <w:rsid w:val="0022397B"/>
    <w:rsid w:val="002316B4"/>
    <w:rsid w:val="002338E4"/>
    <w:rsid w:val="00233B3A"/>
    <w:rsid w:val="00240B8C"/>
    <w:rsid w:val="00247DA8"/>
    <w:rsid w:val="00250E39"/>
    <w:rsid w:val="0025710E"/>
    <w:rsid w:val="00262BFA"/>
    <w:rsid w:val="002B0DFE"/>
    <w:rsid w:val="002D058B"/>
    <w:rsid w:val="002D7EB8"/>
    <w:rsid w:val="002E013F"/>
    <w:rsid w:val="002E1F75"/>
    <w:rsid w:val="00300366"/>
    <w:rsid w:val="00311B0E"/>
    <w:rsid w:val="00312A6E"/>
    <w:rsid w:val="00315B2B"/>
    <w:rsid w:val="00360172"/>
    <w:rsid w:val="00362484"/>
    <w:rsid w:val="00366CAA"/>
    <w:rsid w:val="0038504D"/>
    <w:rsid w:val="003A585A"/>
    <w:rsid w:val="003B76F2"/>
    <w:rsid w:val="003C25AC"/>
    <w:rsid w:val="003D4FA8"/>
    <w:rsid w:val="003E42D1"/>
    <w:rsid w:val="003F45DA"/>
    <w:rsid w:val="003F67AC"/>
    <w:rsid w:val="003F7827"/>
    <w:rsid w:val="00406C99"/>
    <w:rsid w:val="004145BF"/>
    <w:rsid w:val="004239B8"/>
    <w:rsid w:val="004409C9"/>
    <w:rsid w:val="00454C35"/>
    <w:rsid w:val="0045507F"/>
    <w:rsid w:val="00465082"/>
    <w:rsid w:val="00490000"/>
    <w:rsid w:val="00491D45"/>
    <w:rsid w:val="00495CBB"/>
    <w:rsid w:val="004A1AA9"/>
    <w:rsid w:val="004A302C"/>
    <w:rsid w:val="004A7619"/>
    <w:rsid w:val="004B443D"/>
    <w:rsid w:val="004B4B38"/>
    <w:rsid w:val="004E669F"/>
    <w:rsid w:val="004F4A6C"/>
    <w:rsid w:val="005208D7"/>
    <w:rsid w:val="005403E9"/>
    <w:rsid w:val="00545EAE"/>
    <w:rsid w:val="005648EF"/>
    <w:rsid w:val="00575A45"/>
    <w:rsid w:val="005762EF"/>
    <w:rsid w:val="005775E1"/>
    <w:rsid w:val="00592691"/>
    <w:rsid w:val="005A771B"/>
    <w:rsid w:val="005B16D0"/>
    <w:rsid w:val="005D666F"/>
    <w:rsid w:val="005E0C8F"/>
    <w:rsid w:val="0060138F"/>
    <w:rsid w:val="006021D1"/>
    <w:rsid w:val="00603A8D"/>
    <w:rsid w:val="00607951"/>
    <w:rsid w:val="00612A46"/>
    <w:rsid w:val="00614106"/>
    <w:rsid w:val="00622D82"/>
    <w:rsid w:val="006256FE"/>
    <w:rsid w:val="00631C2B"/>
    <w:rsid w:val="0065456D"/>
    <w:rsid w:val="006763BC"/>
    <w:rsid w:val="00676F90"/>
    <w:rsid w:val="006773BF"/>
    <w:rsid w:val="006814D1"/>
    <w:rsid w:val="00690AC5"/>
    <w:rsid w:val="006A2431"/>
    <w:rsid w:val="006A7683"/>
    <w:rsid w:val="006C6699"/>
    <w:rsid w:val="006C66DA"/>
    <w:rsid w:val="006C6A04"/>
    <w:rsid w:val="006F1E7C"/>
    <w:rsid w:val="007051E8"/>
    <w:rsid w:val="00725C82"/>
    <w:rsid w:val="00770EF8"/>
    <w:rsid w:val="0077125D"/>
    <w:rsid w:val="007A2674"/>
    <w:rsid w:val="007B5917"/>
    <w:rsid w:val="007C08C4"/>
    <w:rsid w:val="007C2169"/>
    <w:rsid w:val="007E2343"/>
    <w:rsid w:val="007F521B"/>
    <w:rsid w:val="00803D6F"/>
    <w:rsid w:val="008137D1"/>
    <w:rsid w:val="00842647"/>
    <w:rsid w:val="008639D1"/>
    <w:rsid w:val="00865323"/>
    <w:rsid w:val="008B64F9"/>
    <w:rsid w:val="008B7CC7"/>
    <w:rsid w:val="008C0773"/>
    <w:rsid w:val="008C3E7D"/>
    <w:rsid w:val="008E74A5"/>
    <w:rsid w:val="008F6DDD"/>
    <w:rsid w:val="00916B25"/>
    <w:rsid w:val="00930291"/>
    <w:rsid w:val="00931BE8"/>
    <w:rsid w:val="00964DB4"/>
    <w:rsid w:val="00965318"/>
    <w:rsid w:val="009A412A"/>
    <w:rsid w:val="009A5E8B"/>
    <w:rsid w:val="009E72E2"/>
    <w:rsid w:val="009F2854"/>
    <w:rsid w:val="009F4877"/>
    <w:rsid w:val="009F5D5B"/>
    <w:rsid w:val="009F7518"/>
    <w:rsid w:val="00A2111B"/>
    <w:rsid w:val="00A23944"/>
    <w:rsid w:val="00A37980"/>
    <w:rsid w:val="00A53ABF"/>
    <w:rsid w:val="00A7163D"/>
    <w:rsid w:val="00A7464D"/>
    <w:rsid w:val="00A90866"/>
    <w:rsid w:val="00A97161"/>
    <w:rsid w:val="00AB03B0"/>
    <w:rsid w:val="00AC100C"/>
    <w:rsid w:val="00AC41F3"/>
    <w:rsid w:val="00AC59D8"/>
    <w:rsid w:val="00AD10BF"/>
    <w:rsid w:val="00AF283D"/>
    <w:rsid w:val="00B0569D"/>
    <w:rsid w:val="00B137E4"/>
    <w:rsid w:val="00B33772"/>
    <w:rsid w:val="00B35546"/>
    <w:rsid w:val="00B42569"/>
    <w:rsid w:val="00B42F36"/>
    <w:rsid w:val="00B7391C"/>
    <w:rsid w:val="00B7476F"/>
    <w:rsid w:val="00B9406C"/>
    <w:rsid w:val="00B97A50"/>
    <w:rsid w:val="00BA1427"/>
    <w:rsid w:val="00BB4879"/>
    <w:rsid w:val="00BB4E4A"/>
    <w:rsid w:val="00BC14D1"/>
    <w:rsid w:val="00BC7F30"/>
    <w:rsid w:val="00BD0A5C"/>
    <w:rsid w:val="00BE4CF5"/>
    <w:rsid w:val="00BF112A"/>
    <w:rsid w:val="00BF733D"/>
    <w:rsid w:val="00C0708D"/>
    <w:rsid w:val="00C43E46"/>
    <w:rsid w:val="00C53884"/>
    <w:rsid w:val="00C61B84"/>
    <w:rsid w:val="00C65180"/>
    <w:rsid w:val="00C760F9"/>
    <w:rsid w:val="00C857E6"/>
    <w:rsid w:val="00C93885"/>
    <w:rsid w:val="00C97C87"/>
    <w:rsid w:val="00CD239A"/>
    <w:rsid w:val="00CE3F9B"/>
    <w:rsid w:val="00CF766B"/>
    <w:rsid w:val="00D00D80"/>
    <w:rsid w:val="00D35D1B"/>
    <w:rsid w:val="00D4522C"/>
    <w:rsid w:val="00D83979"/>
    <w:rsid w:val="00D926C7"/>
    <w:rsid w:val="00D94DBF"/>
    <w:rsid w:val="00DB010B"/>
    <w:rsid w:val="00DB32F8"/>
    <w:rsid w:val="00DB36FA"/>
    <w:rsid w:val="00DB49DA"/>
    <w:rsid w:val="00DC02CC"/>
    <w:rsid w:val="00DC1CCA"/>
    <w:rsid w:val="00DD1E72"/>
    <w:rsid w:val="00DD44A6"/>
    <w:rsid w:val="00E05305"/>
    <w:rsid w:val="00E17191"/>
    <w:rsid w:val="00E23B05"/>
    <w:rsid w:val="00E247F7"/>
    <w:rsid w:val="00E25312"/>
    <w:rsid w:val="00E275B8"/>
    <w:rsid w:val="00E400B5"/>
    <w:rsid w:val="00E50ADE"/>
    <w:rsid w:val="00E54745"/>
    <w:rsid w:val="00E55433"/>
    <w:rsid w:val="00E6092D"/>
    <w:rsid w:val="00E61C1C"/>
    <w:rsid w:val="00E6364B"/>
    <w:rsid w:val="00E64B09"/>
    <w:rsid w:val="00E65EE3"/>
    <w:rsid w:val="00E737C4"/>
    <w:rsid w:val="00EC1F50"/>
    <w:rsid w:val="00EC5792"/>
    <w:rsid w:val="00ED2C17"/>
    <w:rsid w:val="00F02A00"/>
    <w:rsid w:val="00F2325E"/>
    <w:rsid w:val="00F27260"/>
    <w:rsid w:val="00F55237"/>
    <w:rsid w:val="00F556E9"/>
    <w:rsid w:val="00F60FAB"/>
    <w:rsid w:val="00F67F0D"/>
    <w:rsid w:val="00F71992"/>
    <w:rsid w:val="00F75C1A"/>
    <w:rsid w:val="00F81379"/>
    <w:rsid w:val="00F86701"/>
    <w:rsid w:val="00F91C85"/>
    <w:rsid w:val="00F95667"/>
    <w:rsid w:val="00F96367"/>
    <w:rsid w:val="00FB3942"/>
    <w:rsid w:val="00FC6BBA"/>
    <w:rsid w:val="00FD437F"/>
    <w:rsid w:val="00FD54E0"/>
    <w:rsid w:val="00FD6FF5"/>
    <w:rsid w:val="00FE26FB"/>
    <w:rsid w:val="00FE5789"/>
    <w:rsid w:val="00FF1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31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31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7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907</Words>
  <Characters>5173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oit_3</dc:creator>
  <cp:lastModifiedBy>oit_3</cp:lastModifiedBy>
  <cp:revision>2</cp:revision>
  <dcterms:created xsi:type="dcterms:W3CDTF">2019-02-19T12:37:00Z</dcterms:created>
  <dcterms:modified xsi:type="dcterms:W3CDTF">2019-02-19T12:37:00Z</dcterms:modified>
</cp:coreProperties>
</file>