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49" w:rsidRDefault="00493649" w:rsidP="0049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649">
        <w:rPr>
          <w:rFonts w:ascii="Times New Roman" w:hAnsi="Times New Roman" w:cs="Times New Roman"/>
          <w:b/>
          <w:sz w:val="28"/>
          <w:szCs w:val="28"/>
        </w:rPr>
        <w:t>Оцените новые возможности «Личного кабинета»</w:t>
      </w:r>
    </w:p>
    <w:p w:rsidR="00493649" w:rsidRPr="00493649" w:rsidRDefault="00072F88" w:rsidP="00493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2667AAE" wp14:editId="307D0DAC">
            <wp:simplePos x="0" y="0"/>
            <wp:positionH relativeFrom="column">
              <wp:posOffset>34290</wp:posOffset>
            </wp:positionH>
            <wp:positionV relativeFrom="paragraph">
              <wp:posOffset>208915</wp:posOffset>
            </wp:positionV>
            <wp:extent cx="1828800" cy="1292860"/>
            <wp:effectExtent l="0" t="0" r="0" b="2540"/>
            <wp:wrapSquare wrapText="bothSides"/>
            <wp:docPr id="1" name="Рисунок 1" descr="F:\Без названия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 названия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49" w:rsidRPr="00493649" w:rsidRDefault="00493649" w:rsidP="00493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649">
        <w:rPr>
          <w:rFonts w:ascii="Times New Roman" w:hAnsi="Times New Roman" w:cs="Times New Roman"/>
          <w:sz w:val="24"/>
          <w:szCs w:val="24"/>
        </w:rPr>
        <w:t>Интерфейс сервиса «Личный кабинет налогоплательщика для физических лиц» постоянно совершенствуется, становится удобнее и проще, появляются новые функциональные возможности сервиса, которые помогают налогоплательщикам решать все больше задач в режиме онлайн и без личного обращения в налоговый орган.</w:t>
      </w:r>
    </w:p>
    <w:p w:rsidR="00493649" w:rsidRPr="00493649" w:rsidRDefault="00493649" w:rsidP="00493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649">
        <w:rPr>
          <w:rFonts w:ascii="Times New Roman" w:hAnsi="Times New Roman" w:cs="Times New Roman"/>
          <w:sz w:val="24"/>
          <w:szCs w:val="24"/>
        </w:rPr>
        <w:t>Теперь для пользователей сервиса во вкладке «Профиль» разработан новый раздел «Сведения о банковских счетах», отражающий сведения об имеющихся счетах в банках с возможностью выгрузки данных в формате .</w:t>
      </w:r>
      <w:proofErr w:type="spellStart"/>
      <w:r w:rsidRPr="00493649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93649">
        <w:rPr>
          <w:rFonts w:ascii="Times New Roman" w:hAnsi="Times New Roman" w:cs="Times New Roman"/>
          <w:sz w:val="24"/>
          <w:szCs w:val="24"/>
        </w:rPr>
        <w:t>.</w:t>
      </w:r>
    </w:p>
    <w:p w:rsidR="00493649" w:rsidRPr="00493649" w:rsidRDefault="00493649" w:rsidP="00493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649">
        <w:rPr>
          <w:rFonts w:ascii="Times New Roman" w:hAnsi="Times New Roman" w:cs="Times New Roman"/>
          <w:sz w:val="24"/>
          <w:szCs w:val="24"/>
        </w:rPr>
        <w:t>Также в «Личном кабинете» доработан интерфейс раздела «Доходы» в части отображения доходов физических лиц из р</w:t>
      </w:r>
      <w:bookmarkStart w:id="0" w:name="_GoBack"/>
      <w:bookmarkEnd w:id="0"/>
      <w:r w:rsidRPr="00493649">
        <w:rPr>
          <w:rFonts w:ascii="Times New Roman" w:hAnsi="Times New Roman" w:cs="Times New Roman"/>
          <w:sz w:val="24"/>
          <w:szCs w:val="24"/>
        </w:rPr>
        <w:t>азных источников. С его помощью можно увидеть сведения из справок по форме 2-НДФЛ, полученных от работодателя или иного налогового агента, из приложения №2 к налоговой декларации по налогу на прибыль организаций, а также из расчетов по страховым взносам, предоставленных работодателем.</w:t>
      </w:r>
    </w:p>
    <w:p w:rsidR="00E954EB" w:rsidRPr="00493649" w:rsidRDefault="00493649" w:rsidP="00493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649">
        <w:rPr>
          <w:rFonts w:ascii="Times New Roman" w:hAnsi="Times New Roman" w:cs="Times New Roman"/>
          <w:sz w:val="24"/>
          <w:szCs w:val="24"/>
        </w:rPr>
        <w:t>Ознакомиться с новыми возможностями сервиса можно с помощью демоверсии, расположенной на странице авторизации и входа в сервис по адресу: https://lkfl2.nalog.ru/lkfl/login</w:t>
      </w:r>
    </w:p>
    <w:p w:rsidR="00493649" w:rsidRPr="00493649" w:rsidRDefault="004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3649" w:rsidRPr="0049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38"/>
    <w:rsid w:val="00072F88"/>
    <w:rsid w:val="00493649"/>
    <w:rsid w:val="00647F38"/>
    <w:rsid w:val="00E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2020-08-25T08:50:00Z</dcterms:created>
  <dcterms:modified xsi:type="dcterms:W3CDTF">2020-08-25T09:31:00Z</dcterms:modified>
</cp:coreProperties>
</file>