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2EA" w:rsidRPr="001F41C4" w:rsidRDefault="00924735" w:rsidP="00924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41C4">
        <w:rPr>
          <w:rFonts w:ascii="Times New Roman" w:hAnsi="Times New Roman" w:cs="Times New Roman"/>
          <w:b/>
          <w:sz w:val="28"/>
          <w:szCs w:val="28"/>
        </w:rPr>
        <w:t>Анализ  рассмотрения</w:t>
      </w:r>
      <w:proofErr w:type="gramEnd"/>
      <w:r w:rsidRPr="001F41C4">
        <w:rPr>
          <w:rFonts w:ascii="Times New Roman" w:hAnsi="Times New Roman" w:cs="Times New Roman"/>
          <w:b/>
          <w:sz w:val="28"/>
          <w:szCs w:val="28"/>
        </w:rPr>
        <w:t xml:space="preserve"> обращений граждан в 2018 году.</w:t>
      </w:r>
    </w:p>
    <w:p w:rsidR="00924735" w:rsidRDefault="00924735" w:rsidP="009247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735" w:rsidRDefault="00924735" w:rsidP="00924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2018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администрацию МО «Междуреченское» поступило 38 письменных и </w:t>
      </w:r>
      <w:r w:rsidR="00E84184">
        <w:rPr>
          <w:rFonts w:ascii="Times New Roman" w:hAnsi="Times New Roman" w:cs="Times New Roman"/>
          <w:sz w:val="28"/>
          <w:szCs w:val="28"/>
        </w:rPr>
        <w:t>837 устных обращений граждан ( в 2017 году 60/943).</w:t>
      </w:r>
    </w:p>
    <w:p w:rsidR="00E84184" w:rsidRDefault="00E84184" w:rsidP="00924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Основн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ые проблемы, наиболее часто поднимаемые в обращениях, являются:</w:t>
      </w:r>
    </w:p>
    <w:p w:rsidR="00E84184" w:rsidRDefault="00E84184" w:rsidP="00924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проблемах жилищно-коммунальной сферы – 14 (2%), в 2017 году 21 (2%);</w:t>
      </w:r>
    </w:p>
    <w:p w:rsidR="00E84184" w:rsidRDefault="00E84184" w:rsidP="00924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 присвоении адресов объектам – 4 (0,5%);</w:t>
      </w:r>
    </w:p>
    <w:p w:rsidR="00E84184" w:rsidRDefault="00E84184" w:rsidP="00924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предоставлении жилых помещений по договорам коммерческого найма (расторжении договоров) – 5 (0,6%), в 2017 году – 12 (1,2%);</w:t>
      </w:r>
    </w:p>
    <w:p w:rsidR="00E84184" w:rsidRDefault="00E84184" w:rsidP="00924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выдаче ордеров на проведение земляных работ – 5 (0,6%);</w:t>
      </w:r>
    </w:p>
    <w:p w:rsidR="00E84184" w:rsidRDefault="00E84184" w:rsidP="00924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выписке дров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отопления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(0,3%), в 2017г году – 12 (1,2%);</w:t>
      </w:r>
    </w:p>
    <w:p w:rsidR="00E84184" w:rsidRDefault="00E84184" w:rsidP="00924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участии в отборе дворовых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общественных  территорий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программе «Формирование современной городской среды» - 4 (0,5%);</w:t>
      </w:r>
    </w:p>
    <w:p w:rsidR="00E84184" w:rsidRDefault="00E84184" w:rsidP="00924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выдача   справок – 840 (96%), в 2017 году 958 (95,5%).</w:t>
      </w:r>
    </w:p>
    <w:p w:rsidR="00E84184" w:rsidRDefault="00E84184" w:rsidP="00924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Также граждане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обращались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администрацию по вопросам выполнения нотариальных действий, всего в 2018 году – 164 обращения, в 2017 году – 262 обращения.</w:t>
      </w:r>
    </w:p>
    <w:p w:rsidR="00E84184" w:rsidRPr="00924735" w:rsidRDefault="001F41C4" w:rsidP="00924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</w:t>
      </w:r>
      <w:r w:rsidR="00E8418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 подготовлены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направлены ответы, выданы </w:t>
      </w:r>
      <w:r w:rsidR="00E84184">
        <w:rPr>
          <w:rFonts w:ascii="Times New Roman" w:hAnsi="Times New Roman" w:cs="Times New Roman"/>
          <w:sz w:val="28"/>
          <w:szCs w:val="28"/>
        </w:rPr>
        <w:t>справки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E84184" w:rsidRPr="0092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7B"/>
    <w:rsid w:val="0009637B"/>
    <w:rsid w:val="001F41C4"/>
    <w:rsid w:val="003652EA"/>
    <w:rsid w:val="007259E1"/>
    <w:rsid w:val="00924735"/>
    <w:rsid w:val="00E84184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BD5B4"/>
  <w15:chartTrackingRefBased/>
  <w15:docId w15:val="{9869A736-94DE-4B20-A6F8-7C197ADE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2</cp:revision>
  <dcterms:created xsi:type="dcterms:W3CDTF">2019-09-13T06:49:00Z</dcterms:created>
  <dcterms:modified xsi:type="dcterms:W3CDTF">2019-09-13T11:36:00Z</dcterms:modified>
</cp:coreProperties>
</file>