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D56" w:rsidRPr="00D1226C" w:rsidRDefault="00D1226C" w:rsidP="00D1226C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1226C">
        <w:rPr>
          <w:rFonts w:ascii="Times New Roman" w:hAnsi="Times New Roman" w:cs="Times New Roman"/>
          <w:b/>
          <w:sz w:val="30"/>
          <w:szCs w:val="30"/>
        </w:rPr>
        <w:t>До 31 декабря текущего года плательщикам ЕНВД необходимо выбрать новый режим налогообложения</w:t>
      </w:r>
    </w:p>
    <w:p w:rsidR="00D1226C" w:rsidRDefault="00D1226C" w:rsidP="00D122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26C" w:rsidRPr="00D1226C" w:rsidRDefault="00D1226C" w:rsidP="00BF198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2276475" cy="1518285"/>
            <wp:effectExtent l="0" t="0" r="9525" b="5715"/>
            <wp:wrapSquare wrapText="bothSides"/>
            <wp:docPr id="1" name="Рисунок 1" descr="C:\Users\Admin\Desktop\original (1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original (1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51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1226C">
        <w:rPr>
          <w:rFonts w:ascii="Times New Roman" w:eastAsia="Times New Roman" w:hAnsi="Times New Roman" w:cs="Times New Roman"/>
          <w:sz w:val="24"/>
          <w:szCs w:val="24"/>
          <w:lang w:eastAsia="ru-RU"/>
        </w:rPr>
        <w:t>С 1 января 2021 года на территории Российской Федерации отменяется специальный налоговый режим - система налогообложения в виде </w:t>
      </w:r>
      <w:hyperlink r:id="rId6" w:history="1">
        <w:r w:rsidRPr="00D1226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единого налога на вмененный доход для отдельных видов деятельности</w:t>
        </w:r>
      </w:hyperlink>
      <w:r w:rsidRPr="00D1226C">
        <w:rPr>
          <w:rFonts w:ascii="Times New Roman" w:eastAsia="Times New Roman" w:hAnsi="Times New Roman" w:cs="Times New Roman"/>
          <w:sz w:val="24"/>
          <w:szCs w:val="24"/>
          <w:lang w:eastAsia="ru-RU"/>
        </w:rPr>
        <w:t> (ЕНВД).</w:t>
      </w:r>
    </w:p>
    <w:p w:rsidR="00D1226C" w:rsidRPr="00D1226C" w:rsidRDefault="003443D8" w:rsidP="00BF198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Межрайонная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ИФНС России №3 по Архангельской области и Ненецкому автономному округу</w:t>
      </w:r>
      <w:r w:rsidR="00D1226C" w:rsidRPr="00D12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напоминает о необходимости подачи заявления о переходе на иной режим налогообложения.</w:t>
      </w:r>
    </w:p>
    <w:p w:rsidR="00D1226C" w:rsidRPr="00D1226C" w:rsidRDefault="00D1226C" w:rsidP="00BF198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26C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Юридические лица и индивидуальные предприниматели вправе перейти на </w:t>
      </w:r>
      <w:hyperlink r:id="rId7" w:history="1">
        <w:r w:rsidRPr="00D1226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упрощенную систему налогообложения</w:t>
        </w:r>
      </w:hyperlink>
      <w:r w:rsidRPr="00D1226C">
        <w:rPr>
          <w:rFonts w:ascii="Times New Roman" w:eastAsia="Times New Roman" w:hAnsi="Times New Roman" w:cs="Times New Roman"/>
          <w:sz w:val="24"/>
          <w:szCs w:val="24"/>
          <w:lang w:eastAsia="ru-RU"/>
        </w:rPr>
        <w:t> (УСН), </w:t>
      </w:r>
      <w:hyperlink r:id="rId8" w:history="1">
        <w:r w:rsidRPr="00D1226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единый сельскохозяйственный налог</w:t>
        </w:r>
      </w:hyperlink>
      <w:r w:rsidRPr="00D12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(ЕСХН). Индивидуальные предприниматели так же могут выбрать </w:t>
      </w:r>
      <w:proofErr w:type="gramStart"/>
      <w:r w:rsidRPr="00D1226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D1226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D1226C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"https://www.nalog.ru/rn77/taxation/taxes/patent/" </w:instrText>
      </w:r>
      <w:r w:rsidRPr="00D1226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D1226C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атентную систему налогообложения</w:t>
      </w:r>
      <w:r w:rsidRPr="00D1226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D1226C">
        <w:rPr>
          <w:rFonts w:ascii="Times New Roman" w:eastAsia="Times New Roman" w:hAnsi="Times New Roman" w:cs="Times New Roman"/>
          <w:sz w:val="24"/>
          <w:szCs w:val="24"/>
          <w:lang w:eastAsia="ru-RU"/>
        </w:rPr>
        <w:t> (ПСН). Кроме того, если индивидуальные предприниматели не имеют наемных работников и осуществляют деятельность по оказанию услуг, выполнению работ, продаже товаров собственного изготовления, могут зарегистрироваться в качестве плательщика </w:t>
      </w:r>
      <w:hyperlink r:id="rId9" w:history="1">
        <w:r w:rsidRPr="00D1226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налога на профессиональный доход</w:t>
        </w:r>
      </w:hyperlink>
      <w:r w:rsidRPr="00D1226C">
        <w:rPr>
          <w:rFonts w:ascii="Times New Roman" w:eastAsia="Times New Roman" w:hAnsi="Times New Roman" w:cs="Times New Roman"/>
          <w:sz w:val="24"/>
          <w:szCs w:val="24"/>
          <w:lang w:eastAsia="ru-RU"/>
        </w:rPr>
        <w:t> (НПД).</w:t>
      </w:r>
    </w:p>
    <w:p w:rsidR="00D1226C" w:rsidRPr="00D1226C" w:rsidRDefault="00D1226C" w:rsidP="00BF198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1226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и предприниматели, не перешедшие на иной специальный налоговый режим в установленные для этого сроки, автоматически с 1 января 2021 года переходят на общий режим налогообложения (налог на добавленную стоимость (НДС) по ставке 20% и (или) 10%; для ИП – налог на доходы физических лиц (НДФЛ) по ставке 13%, для ЮЛ - налог на прибыль организаций по ставке 20%.</w:t>
      </w:r>
      <w:proofErr w:type="gramEnd"/>
    </w:p>
    <w:p w:rsidR="00D1226C" w:rsidRPr="00D1226C" w:rsidRDefault="00D1226C" w:rsidP="00BF198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26C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(заявление) о применении выбранного режима налогообложения можно подать через Личный кабинет ИП или ЮЛ, по телекоммуникационным каналам связи, почтовым отправлением с описью вложения или лично при посещении налогового органа.</w:t>
      </w:r>
    </w:p>
    <w:p w:rsidR="00D1226C" w:rsidRPr="00D1226C" w:rsidRDefault="00D1226C" w:rsidP="00BF198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2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Подобрать наиболее оптимальную систему налогообложения для своего бизнеса налогоплательщикам поможет онлайн-сервис ФНС России «</w:t>
      </w:r>
      <w:hyperlink r:id="rId10" w:history="1">
        <w:r w:rsidRPr="00D1226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Выбор подходящего режима налогообложения</w:t>
        </w:r>
      </w:hyperlink>
      <w:r w:rsidRPr="00D1226C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D1226C" w:rsidRPr="00D1226C" w:rsidRDefault="00D1226C" w:rsidP="00BF19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1226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Снятие с учета организаций и индивидуальных предпринимателей, состоящих на налоговом учете в качестве налогоплательщиков ЕНВД, будет осуществлено в автоматическом режиме.</w:t>
      </w:r>
    </w:p>
    <w:sectPr w:rsidR="00D1226C" w:rsidRPr="00D12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26C"/>
    <w:rsid w:val="003443D8"/>
    <w:rsid w:val="00BF198C"/>
    <w:rsid w:val="00C24D56"/>
    <w:rsid w:val="00D12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2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22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2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22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1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log.ru/rn77/taxation/taxes/eshn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alog.ru/rn77/taxation/taxes/usn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nalog.ru/rn77/taxation/taxes/envd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www.nalog.ru/rn77/service/mp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pd.nalo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Шестакова Иляна Андреевна</cp:lastModifiedBy>
  <cp:revision>3</cp:revision>
  <dcterms:created xsi:type="dcterms:W3CDTF">2020-11-17T10:09:00Z</dcterms:created>
  <dcterms:modified xsi:type="dcterms:W3CDTF">2020-11-17T14:22:00Z</dcterms:modified>
</cp:coreProperties>
</file>