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4A" w:rsidRPr="00805DCF" w:rsidRDefault="0086394A" w:rsidP="008639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94A">
        <w:rPr>
          <w:rFonts w:ascii="Times New Roman" w:hAnsi="Times New Roman" w:cs="Times New Roman"/>
          <w:b/>
          <w:sz w:val="30"/>
          <w:szCs w:val="30"/>
        </w:rPr>
        <w:t>Утверждена новая форма налоговой декларации 3-НДФЛ за 2020 год</w:t>
      </w:r>
    </w:p>
    <w:p w:rsidR="0086394A" w:rsidRDefault="0086394A" w:rsidP="008639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394A" w:rsidRPr="00805DCF" w:rsidRDefault="0086394A" w:rsidP="008639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6394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1A97D23" wp14:editId="3E328D52">
            <wp:simplePos x="0" y="0"/>
            <wp:positionH relativeFrom="column">
              <wp:posOffset>-3810</wp:posOffset>
            </wp:positionH>
            <wp:positionV relativeFrom="paragraph">
              <wp:posOffset>89535</wp:posOffset>
            </wp:positionV>
            <wp:extent cx="2235200" cy="1352550"/>
            <wp:effectExtent l="0" t="0" r="0" b="0"/>
            <wp:wrapSquare wrapText="bothSides"/>
            <wp:docPr id="1" name="Рисунок 1" descr="C:\Users\Admin\Desktop\origina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original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CF">
        <w:rPr>
          <w:rFonts w:ascii="Times New Roman" w:hAnsi="Times New Roman" w:cs="Times New Roman"/>
        </w:rPr>
        <w:t>Приказом ФНС России от 28.08.2020 № ЕД-7-11/615@ утверждена новая форма налоговой декларации 3-НДФЛ за 2020 год.</w:t>
      </w:r>
    </w:p>
    <w:p w:rsidR="0086394A" w:rsidRPr="00805DCF" w:rsidRDefault="0086394A" w:rsidP="008639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В раздел 1 добавлен новый подраздел, в котором указываются сведения о суммах налога (авансового платежа по налогу), уплачиваемого в соответствии с п. 7 ст. 227 Налогового кодекса Российской Федерации (для индивидуальных предпринимателей, адвокатов, нотариусов), а в расчете к приложению 3 нужно произвести расчет этих авансовых платежей.</w:t>
      </w:r>
      <w:r>
        <w:rPr>
          <w:rFonts w:ascii="Times New Roman" w:hAnsi="Times New Roman" w:cs="Times New Roman"/>
        </w:rPr>
        <w:tab/>
      </w:r>
    </w:p>
    <w:p w:rsidR="0086394A" w:rsidRPr="00805DCF" w:rsidRDefault="0086394A" w:rsidP="008639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5DCF">
        <w:rPr>
          <w:rFonts w:ascii="Times New Roman" w:hAnsi="Times New Roman" w:cs="Times New Roman"/>
        </w:rPr>
        <w:t xml:space="preserve">В налоговую декларацию 3-НДФЛ добавлены заявления о зачете и возврате излишне уплаченного НДФЛ.  </w:t>
      </w:r>
      <w:r>
        <w:rPr>
          <w:rFonts w:ascii="Times New Roman" w:hAnsi="Times New Roman" w:cs="Times New Roman"/>
        </w:rPr>
        <w:tab/>
      </w:r>
      <w:proofErr w:type="gramEnd"/>
    </w:p>
    <w:p w:rsidR="0086394A" w:rsidRPr="00805DCF" w:rsidRDefault="0086394A" w:rsidP="008639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В расчет суммы доходов не подлежащей налогообложению включена сумма материальной помощи, оказываемой образовательными организациями студентам, аспирантам и др.</w:t>
      </w:r>
    </w:p>
    <w:p w:rsidR="00172AB6" w:rsidRDefault="00172AB6" w:rsidP="0086394A">
      <w:pPr>
        <w:spacing w:after="0" w:line="240" w:lineRule="auto"/>
      </w:pPr>
      <w:bookmarkStart w:id="0" w:name="_GoBack"/>
      <w:bookmarkEnd w:id="0"/>
    </w:p>
    <w:sectPr w:rsidR="001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77"/>
    <w:rsid w:val="00172AB6"/>
    <w:rsid w:val="0086394A"/>
    <w:rsid w:val="00F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2020-11-25T06:34:00Z</dcterms:created>
  <dcterms:modified xsi:type="dcterms:W3CDTF">2020-11-25T06:35:00Z</dcterms:modified>
</cp:coreProperties>
</file>