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2D6B" w:rsidRPr="00E06395" w:rsidRDefault="00652D6B" w:rsidP="00652D6B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E06395">
        <w:rPr>
          <w:rFonts w:ascii="Times New Roman" w:hAnsi="Times New Roman" w:cs="Times New Roman"/>
          <w:b/>
          <w:sz w:val="30"/>
          <w:szCs w:val="30"/>
        </w:rPr>
        <w:t>В форму расчета по страховым взносам внесены изменения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14AEEC2C" wp14:editId="15A71AA5">
            <wp:simplePos x="0" y="0"/>
            <wp:positionH relativeFrom="column">
              <wp:posOffset>-3810</wp:posOffset>
            </wp:positionH>
            <wp:positionV relativeFrom="paragraph">
              <wp:posOffset>104140</wp:posOffset>
            </wp:positionV>
            <wp:extent cx="2552700" cy="1807845"/>
            <wp:effectExtent l="0" t="0" r="0" b="1905"/>
            <wp:wrapSquare wrapText="bothSides"/>
            <wp:docPr id="1" name="Рисунок 1" descr="C:\Users\Admin\Desktop\original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original (4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807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5DCF">
        <w:rPr>
          <w:rFonts w:ascii="Times New Roman" w:hAnsi="Times New Roman" w:cs="Times New Roman"/>
        </w:rPr>
        <w:t>Годовой расчет по страховым взносам за 2020 год необходимо представить по новой форме. Соответствующие изменения внесены приказом ФНС России от 15.10.2020 № ЕД-7-11/751@.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Так, на титульном листе расчета добавлена строка «Среднесписочная численность (чел.)».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proofErr w:type="gramStart"/>
      <w:r w:rsidRPr="00805DCF">
        <w:rPr>
          <w:rFonts w:ascii="Times New Roman" w:hAnsi="Times New Roman" w:cs="Times New Roman"/>
        </w:rPr>
        <w:t>Изменены</w:t>
      </w:r>
      <w:proofErr w:type="gramEnd"/>
      <w:r w:rsidRPr="00805DCF">
        <w:rPr>
          <w:rFonts w:ascii="Times New Roman" w:hAnsi="Times New Roman" w:cs="Times New Roman"/>
        </w:rPr>
        <w:t xml:space="preserve"> штрих-коды по всем разделам, подразделам, приложениям расчета.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Приложение 5 «Расчет соответствия условиям применения пониженного тарифа страховых взносов плательщиками, указанными в подпункте 3 пункта 1 статьи 427 Налогового кодекса Российской Федерации к разделу 1» дополнено сноской – «применяется для расчетного периода 2020 г.».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Таким образом, организации, осуществляющие деятельность в области информационных технологий (IT-компании), применяющие пониженный тариф по коду «06», по итогам 2020 года должны заполнить и в составе расчета по страховым взносам в срок не позднее 01.02.2021 представить данное приложение в налоговый орган.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Следует отметить, что IT-компании заполняют графы 2 и 3 приложения 5 по строкам 010-040, а также строку 050 или 060. При этом вновь созданные организации заполняют только графу 3 приложения 5 по строкам 010-040, строку 050 или 060.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Состав расчета по страховым взносам дополнен приложением 5.1 «Расчет соответствия условиям применения пониженного тарифа страховых взносов плательщиками, указанными в подпункте 3 (подпункте 18) пункта 1 статьи 427 Налогового кодекса Российской Федерации, к разделу 1».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Приложение 5.1 заполняется плательщиками, осуществляющими деятельность в области информационных технологий, начиная с отчетного периода – 1 квартал 2021 года.</w:t>
      </w:r>
    </w:p>
    <w:p w:rsidR="00652D6B" w:rsidRPr="00805DCF" w:rsidRDefault="00652D6B" w:rsidP="00652D6B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По строке 001 «Код плательщика» приложения 5.1:</w:t>
      </w:r>
    </w:p>
    <w:p w:rsidR="00652D6B" w:rsidRPr="00805DCF" w:rsidRDefault="00652D6B" w:rsidP="00652D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5DCF">
        <w:rPr>
          <w:rFonts w:ascii="Times New Roman" w:hAnsi="Times New Roman" w:cs="Times New Roman"/>
        </w:rPr>
        <w:t>- организации, осуществляющие деятельность в области информационных технологий, проставляют значение «1» (для таких плательщиков предусмотрен код тарифа – «06», коды застрахованных лиц:</w:t>
      </w:r>
      <w:proofErr w:type="gramEnd"/>
      <w:r w:rsidRPr="00805DCF">
        <w:rPr>
          <w:rFonts w:ascii="Times New Roman" w:hAnsi="Times New Roman" w:cs="Times New Roman"/>
        </w:rPr>
        <w:t xml:space="preserve"> </w:t>
      </w:r>
      <w:proofErr w:type="gramStart"/>
      <w:r w:rsidRPr="00805DCF">
        <w:rPr>
          <w:rFonts w:ascii="Times New Roman" w:hAnsi="Times New Roman" w:cs="Times New Roman"/>
        </w:rPr>
        <w:t>«ОДИТ» - российские граждане, «ВЖИТ» - иностранные граждане, временно проживающие и беженцы, «ВПИТ» - иностранные граждане, временно пребывающие);</w:t>
      </w:r>
      <w:r>
        <w:rPr>
          <w:rFonts w:ascii="Times New Roman" w:hAnsi="Times New Roman" w:cs="Times New Roman"/>
        </w:rPr>
        <w:tab/>
      </w:r>
      <w:proofErr w:type="gramEnd"/>
    </w:p>
    <w:p w:rsidR="00652D6B" w:rsidRPr="00805DCF" w:rsidRDefault="00652D6B" w:rsidP="00652D6B">
      <w:pPr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805DCF">
        <w:rPr>
          <w:rFonts w:ascii="Times New Roman" w:hAnsi="Times New Roman" w:cs="Times New Roman"/>
        </w:rPr>
        <w:t>- организации, осуществляющие деятельность по проектированию и разработке изделий электронной компонентной базы и электронной (радиоэлектронной) продукции, указывают значение «2» (для таких плательщиков предусмотрен код тарифа – «22», коды застрахованных лиц:</w:t>
      </w:r>
      <w:proofErr w:type="gramEnd"/>
      <w:r w:rsidRPr="00805DCF">
        <w:rPr>
          <w:rFonts w:ascii="Times New Roman" w:hAnsi="Times New Roman" w:cs="Times New Roman"/>
        </w:rPr>
        <w:t xml:space="preserve"> </w:t>
      </w:r>
      <w:proofErr w:type="gramStart"/>
      <w:r w:rsidRPr="00805DCF">
        <w:rPr>
          <w:rFonts w:ascii="Times New Roman" w:hAnsi="Times New Roman" w:cs="Times New Roman"/>
        </w:rPr>
        <w:t>«ЭКБ» - российские граждане, «ВЖЭК» - иностранные граждане, временно проживающие и беженцы, «ВПЭК» - иностранные граждане, временно пребывающие).</w:t>
      </w:r>
      <w:proofErr w:type="gramEnd"/>
    </w:p>
    <w:p w:rsidR="00652D6B" w:rsidRPr="00805DCF" w:rsidRDefault="00652D6B" w:rsidP="00652D6B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652D6B" w:rsidRPr="00805DCF" w:rsidRDefault="00652D6B" w:rsidP="00652D6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05DCF">
        <w:rPr>
          <w:rFonts w:ascii="Times New Roman" w:hAnsi="Times New Roman" w:cs="Times New Roman"/>
        </w:rPr>
        <w:t>При этом организации, осуществляющие деятельность по проектированию и разработке изделий электронной компонентной базы и электронной (радиоэлектронной) продукции, не заполняют строку 060 приложения 5.1.</w:t>
      </w:r>
    </w:p>
    <w:p w:rsidR="00172AB6" w:rsidRDefault="00172AB6" w:rsidP="00652D6B">
      <w:pPr>
        <w:spacing w:after="0" w:line="240" w:lineRule="auto"/>
      </w:pPr>
    </w:p>
    <w:sectPr w:rsidR="00172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7A5C"/>
    <w:rsid w:val="00172AB6"/>
    <w:rsid w:val="00652D6B"/>
    <w:rsid w:val="00F3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390</Words>
  <Characters>2225</Characters>
  <Application>Microsoft Office Word</Application>
  <DocSecurity>0</DocSecurity>
  <Lines>18</Lines>
  <Paragraphs>5</Paragraphs>
  <ScaleCrop>false</ScaleCrop>
  <Company/>
  <LinksUpToDate>false</LinksUpToDate>
  <CharactersWithSpaces>2610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Шестакова Иляна Андреевна</dc:creator>
  <cp:keywords/>
  <dc:description/>
  <cp:lastModifiedBy>Шестакова Иляна Андреевна</cp:lastModifiedBy>
  <cp:revision>2</cp:revision>
  <dcterms:created xsi:type="dcterms:W3CDTF">2020-11-25T06:28:00Z</dcterms:created>
  <dcterms:modified xsi:type="dcterms:W3CDTF">2020-11-25T06:31:00Z</dcterms:modified>
</cp:coreProperties>
</file>