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84" w:rsidRDefault="00336E84" w:rsidP="00336E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6E84">
        <w:rPr>
          <w:rFonts w:ascii="Times New Roman" w:hAnsi="Times New Roman" w:cs="Times New Roman"/>
          <w:b/>
          <w:sz w:val="32"/>
          <w:szCs w:val="32"/>
        </w:rPr>
        <w:t>ЭЦП облегчает жизнь налогоплательщика</w:t>
      </w:r>
    </w:p>
    <w:p w:rsidR="00336E84" w:rsidRPr="00336E84" w:rsidRDefault="00336E84" w:rsidP="00336E8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6E84" w:rsidRPr="00336E84" w:rsidRDefault="00935DA4" w:rsidP="00336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A0F9C9E" wp14:editId="23F83E07">
            <wp:simplePos x="0" y="0"/>
            <wp:positionH relativeFrom="column">
              <wp:posOffset>15240</wp:posOffset>
            </wp:positionH>
            <wp:positionV relativeFrom="paragraph">
              <wp:posOffset>126365</wp:posOffset>
            </wp:positionV>
            <wp:extent cx="2295525" cy="1457325"/>
            <wp:effectExtent l="0" t="0" r="9525" b="9525"/>
            <wp:wrapSquare wrapText="bothSides"/>
            <wp:docPr id="1" name="Рисунок 1" descr="F:\эц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эц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6E84" w:rsidRPr="00336E84">
        <w:rPr>
          <w:rFonts w:ascii="Times New Roman" w:hAnsi="Times New Roman" w:cs="Times New Roman"/>
          <w:sz w:val="28"/>
          <w:szCs w:val="28"/>
        </w:rPr>
        <w:t>Электронная цифровая подпись становится неотъемлемой частью для ведения бизнеса. Необходимость в этом возникает довольно часто. Комбинация знаков или паролей служит эквивалентом подписи на бума</w:t>
      </w:r>
      <w:bookmarkStart w:id="0" w:name="_GoBack"/>
      <w:bookmarkEnd w:id="0"/>
      <w:r w:rsidR="00336E84" w:rsidRPr="00336E84">
        <w:rPr>
          <w:rFonts w:ascii="Times New Roman" w:hAnsi="Times New Roman" w:cs="Times New Roman"/>
          <w:sz w:val="28"/>
          <w:szCs w:val="28"/>
        </w:rPr>
        <w:t>жном носителе и надежным гарантом безопасности в целом ряде ситуаций, связанных с документооборотом налогоплательщика с налоговым органом.</w:t>
      </w:r>
    </w:p>
    <w:p w:rsidR="00336E84" w:rsidRPr="00336E84" w:rsidRDefault="00336E84" w:rsidP="00336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E84">
        <w:rPr>
          <w:rFonts w:ascii="Times New Roman" w:hAnsi="Times New Roman" w:cs="Times New Roman"/>
          <w:sz w:val="28"/>
          <w:szCs w:val="28"/>
        </w:rPr>
        <w:t>К примеру, для внесения в единый государственный реестр юридических лиц изменений, касающихся сведений о юридическом лице, в регистрирующий орган представляется пакет документов. При наличии усиленной квалифицированной электронно-цифровой подписи реализовать это право можно на сайте www.nalog.ru, используя сервис «Государственная регистрация юридических лиц и индивидуальных предпринимателей».</w:t>
      </w:r>
    </w:p>
    <w:p w:rsidR="00D05E01" w:rsidRPr="00336E84" w:rsidRDefault="00336E84" w:rsidP="00336E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E84">
        <w:rPr>
          <w:rFonts w:ascii="Times New Roman" w:hAnsi="Times New Roman" w:cs="Times New Roman"/>
          <w:sz w:val="28"/>
          <w:szCs w:val="28"/>
        </w:rPr>
        <w:t xml:space="preserve">Конечно, заявление можно представить в </w:t>
      </w:r>
      <w:proofErr w:type="gramStart"/>
      <w:r w:rsidRPr="00336E84">
        <w:rPr>
          <w:rFonts w:ascii="Times New Roman" w:hAnsi="Times New Roman" w:cs="Times New Roman"/>
          <w:sz w:val="28"/>
          <w:szCs w:val="28"/>
        </w:rPr>
        <w:t>Межрайонную</w:t>
      </w:r>
      <w:proofErr w:type="gramEnd"/>
      <w:r w:rsidRPr="00336E84">
        <w:rPr>
          <w:rFonts w:ascii="Times New Roman" w:hAnsi="Times New Roman" w:cs="Times New Roman"/>
          <w:sz w:val="28"/>
          <w:szCs w:val="28"/>
        </w:rPr>
        <w:t xml:space="preserve"> ИФНС России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36E84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Архангельской</w:t>
      </w:r>
      <w:r w:rsidRPr="00336E84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336E84">
        <w:rPr>
          <w:rFonts w:ascii="Times New Roman" w:hAnsi="Times New Roman" w:cs="Times New Roman"/>
          <w:sz w:val="28"/>
          <w:szCs w:val="28"/>
        </w:rPr>
        <w:t xml:space="preserve"> через МФЦ. Однако электронная подпись значительно упрощает задачу, экономит время и минимизирует финансовые затраты. При подаче заявления в электронном виде не требуются нотариальное </w:t>
      </w:r>
      <w:proofErr w:type="gramStart"/>
      <w:r w:rsidRPr="00336E84">
        <w:rPr>
          <w:rFonts w:ascii="Times New Roman" w:hAnsi="Times New Roman" w:cs="Times New Roman"/>
          <w:sz w:val="28"/>
          <w:szCs w:val="28"/>
        </w:rPr>
        <w:t>заверение подписи</w:t>
      </w:r>
      <w:proofErr w:type="gramEnd"/>
      <w:r w:rsidRPr="00336E84">
        <w:rPr>
          <w:rFonts w:ascii="Times New Roman" w:hAnsi="Times New Roman" w:cs="Times New Roman"/>
          <w:sz w:val="28"/>
          <w:szCs w:val="28"/>
        </w:rPr>
        <w:t xml:space="preserve"> налогоплательщика и уплата государственной пошлины.</w:t>
      </w:r>
    </w:p>
    <w:sectPr w:rsidR="00D05E01" w:rsidRPr="0033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0A"/>
    <w:rsid w:val="00336E84"/>
    <w:rsid w:val="00935DA4"/>
    <w:rsid w:val="00B5790A"/>
    <w:rsid w:val="00D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D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2020-09-29T08:15:00Z</dcterms:created>
  <dcterms:modified xsi:type="dcterms:W3CDTF">2020-09-29T09:14:00Z</dcterms:modified>
</cp:coreProperties>
</file>