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>Архангельская область</w:t>
      </w: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>Пинежский муниципальный округ</w:t>
      </w:r>
    </w:p>
    <w:p w:rsidR="00070269" w:rsidRDefault="00070269">
      <w:pPr>
        <w:pStyle w:val="a4"/>
        <w:rPr>
          <w:b/>
          <w:szCs w:val="28"/>
        </w:rPr>
      </w:pP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 xml:space="preserve">Собрание депутатов Пинежского муниципального округа </w:t>
      </w: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>Архангельской области (первого созыва)</w:t>
      </w:r>
    </w:p>
    <w:p w:rsidR="00070269" w:rsidRDefault="001B02A6">
      <w:pPr>
        <w:pStyle w:val="a4"/>
        <w:rPr>
          <w:b/>
          <w:szCs w:val="28"/>
        </w:rPr>
      </w:pPr>
      <w:r>
        <w:rPr>
          <w:b/>
          <w:szCs w:val="28"/>
        </w:rPr>
        <w:t xml:space="preserve">(очередное </w:t>
      </w:r>
      <w:r w:rsidR="004F3077">
        <w:rPr>
          <w:b/>
          <w:szCs w:val="28"/>
        </w:rPr>
        <w:t>семнадцатое</w:t>
      </w:r>
      <w:r w:rsidR="00E35745">
        <w:rPr>
          <w:b/>
          <w:szCs w:val="28"/>
        </w:rPr>
        <w:t xml:space="preserve"> заседание)</w:t>
      </w:r>
    </w:p>
    <w:p w:rsidR="00070269" w:rsidRDefault="00070269">
      <w:pPr>
        <w:pStyle w:val="a4"/>
        <w:rPr>
          <w:b/>
          <w:szCs w:val="28"/>
        </w:rPr>
      </w:pPr>
    </w:p>
    <w:p w:rsidR="00070269" w:rsidRDefault="00070269">
      <w:pPr>
        <w:pStyle w:val="a4"/>
        <w:rPr>
          <w:b/>
          <w:szCs w:val="28"/>
        </w:rPr>
      </w:pP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 xml:space="preserve">Р Е Ш Е Н И Е </w:t>
      </w:r>
    </w:p>
    <w:p w:rsidR="00070269" w:rsidRDefault="00070269">
      <w:pPr>
        <w:pStyle w:val="a4"/>
        <w:rPr>
          <w:b/>
          <w:szCs w:val="28"/>
        </w:rPr>
      </w:pPr>
    </w:p>
    <w:p w:rsidR="00070269" w:rsidRDefault="00070269">
      <w:pPr>
        <w:pStyle w:val="a4"/>
        <w:rPr>
          <w:b/>
          <w:szCs w:val="28"/>
        </w:rPr>
      </w:pPr>
    </w:p>
    <w:p w:rsidR="00070269" w:rsidRDefault="00E35745">
      <w:pPr>
        <w:pStyle w:val="a4"/>
        <w:rPr>
          <w:szCs w:val="28"/>
        </w:rPr>
      </w:pPr>
      <w:r>
        <w:rPr>
          <w:szCs w:val="28"/>
        </w:rPr>
        <w:t xml:space="preserve">от </w:t>
      </w:r>
      <w:r w:rsidR="00010963">
        <w:rPr>
          <w:szCs w:val="28"/>
        </w:rPr>
        <w:t>26</w:t>
      </w:r>
      <w:r w:rsidR="008C3AFB">
        <w:rPr>
          <w:szCs w:val="28"/>
        </w:rPr>
        <w:t xml:space="preserve"> сентября </w:t>
      </w:r>
      <w:r>
        <w:rPr>
          <w:szCs w:val="28"/>
        </w:rPr>
        <w:t xml:space="preserve">2025 года № </w:t>
      </w:r>
      <w:r w:rsidR="00010963">
        <w:rPr>
          <w:szCs w:val="28"/>
        </w:rPr>
        <w:t>274</w:t>
      </w:r>
    </w:p>
    <w:p w:rsidR="00070269" w:rsidRDefault="00070269">
      <w:pPr>
        <w:pStyle w:val="a4"/>
        <w:rPr>
          <w:szCs w:val="28"/>
        </w:rPr>
      </w:pPr>
    </w:p>
    <w:p w:rsidR="00070269" w:rsidRDefault="00070269">
      <w:pPr>
        <w:pStyle w:val="a4"/>
        <w:rPr>
          <w:szCs w:val="28"/>
        </w:rPr>
      </w:pPr>
    </w:p>
    <w:p w:rsidR="00070269" w:rsidRDefault="00E35745">
      <w:pPr>
        <w:pStyle w:val="a4"/>
        <w:rPr>
          <w:sz w:val="22"/>
          <w:szCs w:val="22"/>
        </w:rPr>
      </w:pPr>
      <w:r>
        <w:rPr>
          <w:sz w:val="22"/>
          <w:szCs w:val="22"/>
        </w:rPr>
        <w:t>с. Карпогоры</w:t>
      </w:r>
    </w:p>
    <w:p w:rsidR="00070269" w:rsidRDefault="00070269">
      <w:pPr>
        <w:pStyle w:val="a4"/>
        <w:rPr>
          <w:sz w:val="27"/>
          <w:szCs w:val="27"/>
        </w:rPr>
      </w:pPr>
    </w:p>
    <w:p w:rsidR="00070269" w:rsidRDefault="00070269">
      <w:pPr>
        <w:pStyle w:val="a4"/>
        <w:jc w:val="left"/>
        <w:rPr>
          <w:szCs w:val="28"/>
        </w:rPr>
      </w:pPr>
    </w:p>
    <w:p w:rsidR="00070269" w:rsidRDefault="00E35745">
      <w:pPr>
        <w:shd w:val="clear" w:color="auto" w:fill="FFFFFF"/>
        <w:spacing w:line="317" w:lineRule="exact"/>
        <w:ind w:left="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Положение </w:t>
      </w:r>
      <w:r>
        <w:rPr>
          <w:b/>
          <w:bCs/>
          <w:sz w:val="28"/>
          <w:szCs w:val="28"/>
        </w:rPr>
        <w:t xml:space="preserve">о муниципальном </w:t>
      </w:r>
      <w:r w:rsidR="00546C53">
        <w:rPr>
          <w:b/>
          <w:bCs/>
          <w:sz w:val="28"/>
          <w:szCs w:val="28"/>
        </w:rPr>
        <w:t>земельном</w:t>
      </w:r>
      <w:r>
        <w:rPr>
          <w:b/>
          <w:bCs/>
          <w:sz w:val="28"/>
          <w:szCs w:val="28"/>
        </w:rPr>
        <w:t xml:space="preserve"> контроле на территории Пинежского муниципального округа Архангельской области</w:t>
      </w:r>
    </w:p>
    <w:p w:rsidR="00070269" w:rsidRDefault="00070269">
      <w:pPr>
        <w:rPr>
          <w:sz w:val="28"/>
          <w:szCs w:val="28"/>
        </w:rPr>
      </w:pPr>
    </w:p>
    <w:p w:rsidR="00070269" w:rsidRDefault="00070269">
      <w:pPr>
        <w:pStyle w:val="ConsPlusNormal"/>
        <w:rPr>
          <w:b/>
          <w:bCs/>
          <w:sz w:val="28"/>
          <w:szCs w:val="28"/>
        </w:rPr>
      </w:pPr>
    </w:p>
    <w:p w:rsidR="00070269" w:rsidRDefault="00E35745" w:rsidP="001B02A6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31 июля 2020 года </w:t>
      </w:r>
      <w:r>
        <w:rPr>
          <w:sz w:val="28"/>
          <w:szCs w:val="28"/>
        </w:rPr>
        <w:br/>
        <w:t xml:space="preserve">№ 248-ФЗ «О государственном контроле (надзоре) и муниципальном контроле в Российской Федерации», статьей </w:t>
      </w:r>
      <w:r w:rsidR="00546C53">
        <w:rPr>
          <w:sz w:val="28"/>
          <w:szCs w:val="28"/>
        </w:rPr>
        <w:t>72Земельного</w:t>
      </w:r>
      <w:r>
        <w:rPr>
          <w:sz w:val="28"/>
          <w:szCs w:val="28"/>
        </w:rPr>
        <w:t xml:space="preserve"> кодекса Российской Федерации от 2</w:t>
      </w:r>
      <w:r w:rsidR="008C3AFB">
        <w:rPr>
          <w:sz w:val="28"/>
          <w:szCs w:val="28"/>
        </w:rPr>
        <w:t xml:space="preserve">5 октября </w:t>
      </w:r>
      <w:r w:rsidR="00546C53">
        <w:rPr>
          <w:sz w:val="28"/>
          <w:szCs w:val="28"/>
        </w:rPr>
        <w:t xml:space="preserve">2001 </w:t>
      </w:r>
      <w:r w:rsidR="008C3AFB">
        <w:rPr>
          <w:sz w:val="28"/>
          <w:szCs w:val="28"/>
        </w:rPr>
        <w:t xml:space="preserve">года </w:t>
      </w:r>
      <w:r w:rsidR="00546C53">
        <w:rPr>
          <w:sz w:val="28"/>
          <w:szCs w:val="28"/>
        </w:rPr>
        <w:t>№ 136</w:t>
      </w:r>
      <w:r>
        <w:rPr>
          <w:sz w:val="28"/>
          <w:szCs w:val="28"/>
        </w:rPr>
        <w:t>-ФЗ, Федеральным законом от 06 октября 2003 года № 131-ФЗ «Об общих принципах организации местного самоуправления в Российской Федерации», Собрание депутатов Пинежского муниципального округа Архангельской области первого созыва</w:t>
      </w:r>
      <w:r w:rsidR="0001096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</w:t>
      </w:r>
      <w:r w:rsidR="001B02A6">
        <w:rPr>
          <w:b/>
          <w:sz w:val="28"/>
          <w:szCs w:val="28"/>
        </w:rPr>
        <w:t>ШАЕ</w:t>
      </w:r>
      <w:r>
        <w:rPr>
          <w:b/>
          <w:sz w:val="28"/>
          <w:szCs w:val="28"/>
        </w:rPr>
        <w:t>Т:</w:t>
      </w:r>
      <w:proofErr w:type="gramEnd"/>
    </w:p>
    <w:p w:rsidR="00070269" w:rsidRDefault="00E35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о муниципальном </w:t>
      </w:r>
      <w:r w:rsidR="00546C53">
        <w:rPr>
          <w:sz w:val="28"/>
          <w:szCs w:val="28"/>
        </w:rPr>
        <w:t>земельном</w:t>
      </w:r>
      <w:r>
        <w:rPr>
          <w:sz w:val="28"/>
          <w:szCs w:val="28"/>
        </w:rPr>
        <w:t xml:space="preserve"> контроле на территории Пинежского муниципального</w:t>
      </w:r>
      <w:r w:rsidR="000918E0">
        <w:rPr>
          <w:sz w:val="28"/>
          <w:szCs w:val="28"/>
        </w:rPr>
        <w:t xml:space="preserve"> округа Архангельской области, утвержденное</w:t>
      </w:r>
      <w:r>
        <w:rPr>
          <w:sz w:val="28"/>
          <w:szCs w:val="28"/>
        </w:rPr>
        <w:t xml:space="preserve"> решением Собрания депутатов Пинежского муниципального округа </w:t>
      </w:r>
      <w:r w:rsidR="00B74C9D">
        <w:rPr>
          <w:sz w:val="28"/>
          <w:szCs w:val="28"/>
        </w:rPr>
        <w:t xml:space="preserve">от 23 мая </w:t>
      </w:r>
      <w:r w:rsidR="000918E0">
        <w:rPr>
          <w:sz w:val="28"/>
          <w:szCs w:val="28"/>
        </w:rPr>
        <w:t>2025 № 23</w:t>
      </w:r>
      <w:r w:rsidR="00546C53">
        <w:rPr>
          <w:sz w:val="28"/>
          <w:szCs w:val="28"/>
        </w:rPr>
        <w:t>9</w:t>
      </w:r>
      <w:r w:rsidR="00010963">
        <w:rPr>
          <w:sz w:val="28"/>
          <w:szCs w:val="28"/>
        </w:rPr>
        <w:t xml:space="preserve"> </w:t>
      </w:r>
      <w:r w:rsidR="00B74C9D">
        <w:rPr>
          <w:sz w:val="28"/>
          <w:szCs w:val="28"/>
        </w:rPr>
        <w:t>(далее – Положение)</w:t>
      </w:r>
      <w:r w:rsidR="008C3AFB">
        <w:rPr>
          <w:sz w:val="28"/>
          <w:szCs w:val="28"/>
        </w:rPr>
        <w:t>,</w:t>
      </w:r>
      <w:r w:rsidR="00010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 </w:t>
      </w:r>
    </w:p>
    <w:p w:rsidR="00070269" w:rsidRDefault="00E35745" w:rsidP="00C54FC5">
      <w:pPr>
        <w:pStyle w:val="af0"/>
        <w:widowControl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C54FC5">
        <w:rPr>
          <w:sz w:val="28"/>
          <w:szCs w:val="28"/>
        </w:rPr>
        <w:t>4</w:t>
      </w:r>
      <w:r>
        <w:rPr>
          <w:sz w:val="28"/>
          <w:szCs w:val="28"/>
        </w:rPr>
        <w:t xml:space="preserve"> статьи </w:t>
      </w:r>
      <w:r w:rsidR="00C54FC5">
        <w:rPr>
          <w:sz w:val="28"/>
          <w:szCs w:val="28"/>
        </w:rPr>
        <w:t>1</w:t>
      </w:r>
      <w:r w:rsidR="00010963">
        <w:rPr>
          <w:sz w:val="28"/>
          <w:szCs w:val="28"/>
        </w:rPr>
        <w:t xml:space="preserve"> </w:t>
      </w:r>
      <w:r w:rsidR="00B74C9D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изложить в следующей редакции:</w:t>
      </w:r>
    </w:p>
    <w:p w:rsidR="00C54FC5" w:rsidRDefault="00E35745" w:rsidP="00C54FC5">
      <w:pPr>
        <w:pStyle w:val="af0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54FC5" w:rsidRPr="00C54FC5">
        <w:rPr>
          <w:sz w:val="28"/>
          <w:szCs w:val="28"/>
        </w:rPr>
        <w:t>4. От имени контрольного (надзорного) органа муниципальный контроль вправе осуществлять следующие должностные лица (далее – инспекторы):</w:t>
      </w:r>
    </w:p>
    <w:p w:rsidR="00C54FC5" w:rsidRDefault="00C54FC5" w:rsidP="00B74C9D">
      <w:pPr>
        <w:pStyle w:val="af0"/>
        <w:widowControl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Пинежского муниципального округа;</w:t>
      </w:r>
    </w:p>
    <w:p w:rsidR="000B1EB3" w:rsidRDefault="00C54FC5" w:rsidP="00B74C9D">
      <w:pPr>
        <w:pStyle w:val="af0"/>
        <w:widowControl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администрации;</w:t>
      </w:r>
    </w:p>
    <w:p w:rsidR="000B1EB3" w:rsidRDefault="00C54FC5" w:rsidP="00B74C9D">
      <w:pPr>
        <w:pStyle w:val="af0"/>
        <w:widowControl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B1EB3">
        <w:rPr>
          <w:sz w:val="28"/>
          <w:szCs w:val="28"/>
        </w:rPr>
        <w:t>начальник управления муниципального контроля;</w:t>
      </w:r>
    </w:p>
    <w:p w:rsidR="000B1EB3" w:rsidRPr="005E6DB2" w:rsidRDefault="00C54FC5" w:rsidP="00B74C9D">
      <w:pPr>
        <w:pStyle w:val="af0"/>
        <w:widowControl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B1EB3">
        <w:rPr>
          <w:sz w:val="28"/>
          <w:szCs w:val="28"/>
        </w:rPr>
        <w:t>главный специалист управления муниципального контроля</w:t>
      </w:r>
      <w:proofErr w:type="gramStart"/>
      <w:r w:rsidRPr="000B1EB3">
        <w:rPr>
          <w:sz w:val="28"/>
          <w:szCs w:val="28"/>
        </w:rPr>
        <w:t>.</w:t>
      </w:r>
      <w:r w:rsidR="00E35745" w:rsidRPr="000B1EB3">
        <w:rPr>
          <w:sz w:val="28"/>
          <w:szCs w:val="28"/>
        </w:rPr>
        <w:t>»</w:t>
      </w:r>
      <w:r w:rsidR="00E35745" w:rsidRPr="000B1EB3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5E6DB2" w:rsidRPr="005E6DB2" w:rsidRDefault="005E6DB2" w:rsidP="005E6DB2">
      <w:pPr>
        <w:widowControl/>
        <w:ind w:left="709"/>
        <w:jc w:val="both"/>
        <w:rPr>
          <w:sz w:val="28"/>
          <w:szCs w:val="28"/>
        </w:rPr>
      </w:pPr>
    </w:p>
    <w:p w:rsidR="009C2ED6" w:rsidRPr="009C2ED6" w:rsidRDefault="005E6DB2" w:rsidP="009C2ED6">
      <w:pPr>
        <w:pStyle w:val="af0"/>
        <w:widowControl/>
        <w:numPr>
          <w:ilvl w:val="0"/>
          <w:numId w:val="1"/>
        </w:numPr>
        <w:ind w:left="108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9C2ED6" w:rsidRPr="003D03C2">
        <w:rPr>
          <w:rFonts w:eastAsiaTheme="minorHAnsi"/>
          <w:sz w:val="28"/>
          <w:szCs w:val="28"/>
          <w:lang w:eastAsia="en-US"/>
        </w:rPr>
        <w:t>абзац 3 пункта 5 статьи 1 Положения исключить;</w:t>
      </w:r>
    </w:p>
    <w:p w:rsidR="00070269" w:rsidRPr="000B1EB3" w:rsidRDefault="005E6DB2" w:rsidP="000B1EB3">
      <w:pPr>
        <w:pStyle w:val="af0"/>
        <w:widowControl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A3373E" w:rsidRPr="000B1EB3">
        <w:rPr>
          <w:rFonts w:eastAsiaTheme="minorHAnsi"/>
          <w:sz w:val="28"/>
          <w:szCs w:val="28"/>
          <w:lang w:eastAsia="en-US"/>
        </w:rPr>
        <w:t xml:space="preserve">подпункт 2 </w:t>
      </w:r>
      <w:r w:rsidR="00E35745" w:rsidRPr="000B1EB3">
        <w:rPr>
          <w:rFonts w:eastAsiaTheme="minorHAnsi"/>
          <w:sz w:val="28"/>
          <w:szCs w:val="28"/>
          <w:lang w:eastAsia="en-US"/>
        </w:rPr>
        <w:t>пункт</w:t>
      </w:r>
      <w:r w:rsidR="00A3373E" w:rsidRPr="000B1EB3">
        <w:rPr>
          <w:rFonts w:eastAsiaTheme="minorHAnsi"/>
          <w:sz w:val="28"/>
          <w:szCs w:val="28"/>
          <w:lang w:eastAsia="en-US"/>
        </w:rPr>
        <w:t>а</w:t>
      </w:r>
      <w:r w:rsidR="00C54FC5" w:rsidRPr="000B1EB3">
        <w:rPr>
          <w:rFonts w:eastAsiaTheme="minorHAnsi"/>
          <w:sz w:val="28"/>
          <w:szCs w:val="28"/>
          <w:lang w:eastAsia="en-US"/>
        </w:rPr>
        <w:t>1</w:t>
      </w:r>
      <w:r w:rsidR="00E35745" w:rsidRPr="000B1EB3">
        <w:rPr>
          <w:rFonts w:eastAsiaTheme="minorHAnsi"/>
          <w:sz w:val="28"/>
          <w:szCs w:val="28"/>
          <w:lang w:eastAsia="en-US"/>
        </w:rPr>
        <w:t xml:space="preserve"> статьи </w:t>
      </w:r>
      <w:r w:rsidR="00C54FC5" w:rsidRPr="000B1EB3">
        <w:rPr>
          <w:rFonts w:eastAsiaTheme="minorHAnsi"/>
          <w:sz w:val="28"/>
          <w:szCs w:val="28"/>
          <w:lang w:eastAsia="en-US"/>
        </w:rPr>
        <w:t>3</w:t>
      </w:r>
      <w:r w:rsidR="00B74C9D">
        <w:rPr>
          <w:rFonts w:eastAsiaTheme="minorHAnsi"/>
          <w:sz w:val="28"/>
          <w:szCs w:val="28"/>
          <w:lang w:eastAsia="en-US"/>
        </w:rPr>
        <w:t xml:space="preserve">Положения </w:t>
      </w:r>
      <w:r w:rsidR="00E35745" w:rsidRPr="000B1EB3">
        <w:rPr>
          <w:rFonts w:eastAsiaTheme="minorHAnsi"/>
          <w:sz w:val="28"/>
          <w:szCs w:val="28"/>
          <w:lang w:eastAsia="en-US"/>
        </w:rPr>
        <w:t>исключить;</w:t>
      </w:r>
    </w:p>
    <w:p w:rsidR="009C2ED6" w:rsidRDefault="009C2ED6">
      <w:pPr>
        <w:pStyle w:val="af0"/>
        <w:widowControl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статью 5 Положения исключить;</w:t>
      </w:r>
    </w:p>
    <w:p w:rsidR="00813698" w:rsidRDefault="00813698" w:rsidP="006D387E">
      <w:pPr>
        <w:pStyle w:val="af0"/>
        <w:widowControl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подпункт 5 пункта 1 статьи 7 Положения исключить</w:t>
      </w:r>
      <w:r w:rsidR="008C3AFB">
        <w:rPr>
          <w:sz w:val="28"/>
          <w:szCs w:val="28"/>
        </w:rPr>
        <w:t>;</w:t>
      </w:r>
      <w:bookmarkStart w:id="0" w:name="_GoBack"/>
      <w:bookmarkEnd w:id="0"/>
    </w:p>
    <w:p w:rsidR="003D241C" w:rsidRPr="00EB4922" w:rsidRDefault="003D241C" w:rsidP="00EB4922">
      <w:pPr>
        <w:pStyle w:val="af0"/>
        <w:widowControl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EB4922">
        <w:rPr>
          <w:sz w:val="28"/>
          <w:szCs w:val="28"/>
        </w:rPr>
        <w:t>Приложени</w:t>
      </w:r>
      <w:r w:rsidR="00EB4922" w:rsidRPr="00EB4922">
        <w:rPr>
          <w:sz w:val="28"/>
          <w:szCs w:val="28"/>
        </w:rPr>
        <w:t>е</w:t>
      </w:r>
      <w:r w:rsidRPr="00EB4922">
        <w:rPr>
          <w:sz w:val="28"/>
          <w:szCs w:val="28"/>
        </w:rPr>
        <w:t xml:space="preserve"> № 2 к Положению </w:t>
      </w:r>
      <w:r w:rsidR="00EB4922" w:rsidRPr="00EB4922">
        <w:rPr>
          <w:sz w:val="28"/>
          <w:szCs w:val="28"/>
        </w:rPr>
        <w:t>«</w:t>
      </w:r>
      <w:r w:rsidR="00EB4922">
        <w:rPr>
          <w:sz w:val="28"/>
          <w:szCs w:val="28"/>
        </w:rPr>
        <w:t>И</w:t>
      </w:r>
      <w:r w:rsidR="00EB4922" w:rsidRPr="00EB4922">
        <w:rPr>
          <w:sz w:val="28"/>
          <w:szCs w:val="28"/>
        </w:rPr>
        <w:t>ндикаторы риска нарушения обязательных требований</w:t>
      </w:r>
      <w:r w:rsidR="00EB4922">
        <w:rPr>
          <w:sz w:val="28"/>
          <w:szCs w:val="28"/>
        </w:rPr>
        <w:t>»</w:t>
      </w:r>
      <w:r w:rsidR="00936323">
        <w:rPr>
          <w:sz w:val="28"/>
          <w:szCs w:val="28"/>
        </w:rPr>
        <w:t xml:space="preserve"> </w:t>
      </w:r>
      <w:r w:rsidR="00636B6D" w:rsidRPr="00EB4922">
        <w:rPr>
          <w:sz w:val="28"/>
          <w:szCs w:val="28"/>
        </w:rPr>
        <w:t>дополнить</w:t>
      </w:r>
      <w:r w:rsidR="000502E5">
        <w:rPr>
          <w:sz w:val="28"/>
          <w:szCs w:val="28"/>
        </w:rPr>
        <w:t xml:space="preserve"> пунктами 8-10 следующего содержания</w:t>
      </w:r>
      <w:r w:rsidR="00636B6D" w:rsidRPr="00EB4922">
        <w:rPr>
          <w:sz w:val="28"/>
          <w:szCs w:val="28"/>
        </w:rPr>
        <w:t>:</w:t>
      </w:r>
    </w:p>
    <w:p w:rsidR="00636B6D" w:rsidRDefault="00636B6D" w:rsidP="00FC5CCD">
      <w:pPr>
        <w:pStyle w:val="af0"/>
        <w:widowControl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«8. 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утопление,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:rsidR="00636B6D" w:rsidRDefault="00636B6D" w:rsidP="00636B6D">
      <w:pPr>
        <w:widowControl/>
        <w:ind w:firstLine="709"/>
        <w:jc w:val="both"/>
        <w:rPr>
          <w:sz w:val="28"/>
          <w:szCs w:val="28"/>
        </w:rPr>
      </w:pPr>
      <w:r w:rsidRPr="00636B6D">
        <w:rPr>
          <w:sz w:val="28"/>
          <w:szCs w:val="28"/>
        </w:rPr>
        <w:t>9. З</w:t>
      </w:r>
      <w:r>
        <w:rPr>
          <w:sz w:val="28"/>
          <w:szCs w:val="28"/>
        </w:rPr>
        <w:t xml:space="preserve">арастание сорной растительностью и (или) древесно-кустарниковой растительностью, не относящейся к многолетним плодово-ягодным насаждением, за исключение мелиоративных защитных лесных насаждений, земельного участка, свидетельствующее </w:t>
      </w:r>
      <w:r w:rsidRPr="00636B6D">
        <w:rPr>
          <w:sz w:val="28"/>
          <w:szCs w:val="28"/>
        </w:rPr>
        <w:t>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</w:t>
      </w:r>
      <w:r>
        <w:rPr>
          <w:sz w:val="28"/>
          <w:szCs w:val="28"/>
        </w:rPr>
        <w:t>.</w:t>
      </w:r>
    </w:p>
    <w:p w:rsidR="00636B6D" w:rsidRPr="00636B6D" w:rsidRDefault="00FC5CCD" w:rsidP="00636B6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Н</w:t>
      </w:r>
      <w:r w:rsidRPr="00FC5CCD">
        <w:rPr>
          <w:sz w:val="28"/>
          <w:szCs w:val="28"/>
        </w:rPr>
        <w:t xml:space="preserve">аличие на земельном участке признаков, свидетельствующих о повреждении или уничтожении мелиоративной системы или отдельно расположенного гидротехнического сооружения (утечка воды </w:t>
      </w:r>
      <w:r>
        <w:rPr>
          <w:sz w:val="28"/>
          <w:szCs w:val="28"/>
        </w:rPr>
        <w:t xml:space="preserve">из канала </w:t>
      </w:r>
      <w:r w:rsidRPr="00FC5CCD">
        <w:rPr>
          <w:sz w:val="28"/>
          <w:szCs w:val="28"/>
        </w:rPr>
        <w:t>или отсутствие подачи воды</w:t>
      </w:r>
      <w:r>
        <w:rPr>
          <w:sz w:val="28"/>
          <w:szCs w:val="28"/>
        </w:rPr>
        <w:t xml:space="preserve"> в канале (его части)</w:t>
      </w:r>
      <w:r w:rsidRPr="00FC5C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который входит в мелиоративную систему или является отдельно расположенным гидротехническим сооружением; </w:t>
      </w:r>
      <w:r w:rsidRPr="00FC5CCD">
        <w:rPr>
          <w:sz w:val="28"/>
          <w:szCs w:val="28"/>
        </w:rPr>
        <w:t>заболачивание земельного участка</w:t>
      </w:r>
      <w:r>
        <w:rPr>
          <w:sz w:val="28"/>
          <w:szCs w:val="28"/>
        </w:rPr>
        <w:t>, на котором расположены мелиоративная система или отдельно расположенное гидротехническое сооружение</w:t>
      </w:r>
      <w:r w:rsidRPr="00FC5CCD">
        <w:rPr>
          <w:sz w:val="28"/>
          <w:szCs w:val="28"/>
        </w:rPr>
        <w:t>), а также 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</w:t>
      </w:r>
      <w:r>
        <w:rPr>
          <w:sz w:val="28"/>
          <w:szCs w:val="28"/>
        </w:rPr>
        <w:t>.»</w:t>
      </w:r>
    </w:p>
    <w:p w:rsidR="00B21B1E" w:rsidRPr="00A54D0A" w:rsidRDefault="00B21B1E" w:rsidP="00637136">
      <w:pPr>
        <w:pStyle w:val="af0"/>
        <w:widowControl/>
        <w:ind w:left="0" w:firstLine="709"/>
        <w:jc w:val="both"/>
        <w:rPr>
          <w:iCs/>
          <w:sz w:val="28"/>
          <w:szCs w:val="28"/>
        </w:rPr>
      </w:pPr>
      <w:r w:rsidRPr="00A54D0A">
        <w:rPr>
          <w:sz w:val="28"/>
          <w:szCs w:val="28"/>
        </w:rPr>
        <w:t>2.</w:t>
      </w:r>
      <w:r w:rsidRPr="00A54D0A">
        <w:rPr>
          <w:iCs/>
          <w:sz w:val="28"/>
          <w:szCs w:val="28"/>
        </w:rPr>
        <w:t xml:space="preserve"> Настоящее решение вступает в силу со дня </w:t>
      </w:r>
      <w:r w:rsidR="00010963">
        <w:rPr>
          <w:iCs/>
          <w:sz w:val="28"/>
          <w:szCs w:val="28"/>
        </w:rPr>
        <w:t xml:space="preserve">его </w:t>
      </w:r>
      <w:r w:rsidRPr="00A54D0A">
        <w:rPr>
          <w:iCs/>
          <w:sz w:val="28"/>
          <w:szCs w:val="28"/>
        </w:rPr>
        <w:t>официального опубликования.</w:t>
      </w:r>
    </w:p>
    <w:p w:rsidR="00B21B1E" w:rsidRDefault="00B21B1E" w:rsidP="00B21B1E">
      <w:pPr>
        <w:ind w:firstLine="709"/>
        <w:jc w:val="both"/>
        <w:rPr>
          <w:sz w:val="28"/>
          <w:szCs w:val="28"/>
        </w:rPr>
      </w:pPr>
    </w:p>
    <w:p w:rsidR="00B21B1E" w:rsidRDefault="00B21B1E" w:rsidP="00B21B1E">
      <w:pPr>
        <w:ind w:firstLine="709"/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Пинежского муниципального округа                                           Е.М. Хайдукова</w:t>
      </w: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Пинежского муниципального округа                                         Л.А.Колик</w:t>
      </w:r>
    </w:p>
    <w:p w:rsidR="00A54D0A" w:rsidRDefault="00A54D0A" w:rsidP="00A54D0A">
      <w:pPr>
        <w:widowControl/>
        <w:jc w:val="both"/>
        <w:rPr>
          <w:iCs/>
          <w:sz w:val="28"/>
          <w:szCs w:val="28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3B047B" w:rsidRDefault="003B047B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p w:rsidR="003B047B" w:rsidRDefault="003B047B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sectPr w:rsidR="003B047B" w:rsidSect="00B0229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7B74"/>
    <w:multiLevelType w:val="hybridMultilevel"/>
    <w:tmpl w:val="66506A46"/>
    <w:lvl w:ilvl="0" w:tplc="7FDC87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486D53"/>
    <w:multiLevelType w:val="multilevel"/>
    <w:tmpl w:val="9328D5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7E853C0"/>
    <w:multiLevelType w:val="multilevel"/>
    <w:tmpl w:val="448E595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070269"/>
    <w:rsid w:val="00010963"/>
    <w:rsid w:val="000502E5"/>
    <w:rsid w:val="00070269"/>
    <w:rsid w:val="000918E0"/>
    <w:rsid w:val="000B1EB3"/>
    <w:rsid w:val="000D7EED"/>
    <w:rsid w:val="001B02A6"/>
    <w:rsid w:val="003B047B"/>
    <w:rsid w:val="003D03C2"/>
    <w:rsid w:val="003D241C"/>
    <w:rsid w:val="004430EA"/>
    <w:rsid w:val="004F3077"/>
    <w:rsid w:val="00546C53"/>
    <w:rsid w:val="005E6DB2"/>
    <w:rsid w:val="00636B6D"/>
    <w:rsid w:val="00637136"/>
    <w:rsid w:val="0068295E"/>
    <w:rsid w:val="006D2810"/>
    <w:rsid w:val="006D387E"/>
    <w:rsid w:val="00813698"/>
    <w:rsid w:val="008C3AFB"/>
    <w:rsid w:val="00900122"/>
    <w:rsid w:val="00936323"/>
    <w:rsid w:val="00994A4B"/>
    <w:rsid w:val="009C2ED6"/>
    <w:rsid w:val="00A3373E"/>
    <w:rsid w:val="00A54D0A"/>
    <w:rsid w:val="00B0229F"/>
    <w:rsid w:val="00B21B1E"/>
    <w:rsid w:val="00B2729C"/>
    <w:rsid w:val="00B73E11"/>
    <w:rsid w:val="00B74C9D"/>
    <w:rsid w:val="00C54FC5"/>
    <w:rsid w:val="00CE32C0"/>
    <w:rsid w:val="00D209F2"/>
    <w:rsid w:val="00D808C0"/>
    <w:rsid w:val="00E35745"/>
    <w:rsid w:val="00E46210"/>
    <w:rsid w:val="00E46C36"/>
    <w:rsid w:val="00EB4922"/>
    <w:rsid w:val="00EC5C23"/>
    <w:rsid w:val="00EC7799"/>
    <w:rsid w:val="00FC5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53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99"/>
    <w:qFormat/>
    <w:rsid w:val="00933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сноски Знак"/>
    <w:basedOn w:val="a0"/>
    <w:link w:val="a6"/>
    <w:qFormat/>
    <w:rsid w:val="00192A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Символ сноски"/>
    <w:basedOn w:val="a0"/>
    <w:qFormat/>
    <w:rsid w:val="00192A17"/>
    <w:rPr>
      <w:vertAlign w:val="superscript"/>
    </w:rPr>
  </w:style>
  <w:style w:type="character" w:styleId="a8">
    <w:name w:val="footnote reference"/>
    <w:rsid w:val="00B0229F"/>
    <w:rPr>
      <w:vertAlign w:val="superscript"/>
    </w:rPr>
  </w:style>
  <w:style w:type="character" w:customStyle="1" w:styleId="a9">
    <w:name w:val="Цветовое выделение для Текст"/>
    <w:qFormat/>
    <w:rsid w:val="00D85E2C"/>
    <w:rPr>
      <w:sz w:val="24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A448F6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Title"/>
    <w:basedOn w:val="a"/>
    <w:next w:val="ac"/>
    <w:link w:val="a3"/>
    <w:uiPriority w:val="99"/>
    <w:qFormat/>
    <w:rsid w:val="00933553"/>
    <w:pPr>
      <w:widowControl/>
      <w:jc w:val="center"/>
    </w:pPr>
    <w:rPr>
      <w:sz w:val="28"/>
      <w:szCs w:val="24"/>
    </w:rPr>
  </w:style>
  <w:style w:type="paragraph" w:styleId="ac">
    <w:name w:val="Body Text"/>
    <w:basedOn w:val="a"/>
    <w:rsid w:val="00B0229F"/>
    <w:pPr>
      <w:spacing w:after="140" w:line="276" w:lineRule="auto"/>
    </w:pPr>
  </w:style>
  <w:style w:type="paragraph" w:styleId="ad">
    <w:name w:val="List"/>
    <w:basedOn w:val="ac"/>
    <w:rsid w:val="00B0229F"/>
    <w:rPr>
      <w:rFonts w:cs="Arial"/>
    </w:rPr>
  </w:style>
  <w:style w:type="paragraph" w:styleId="ae">
    <w:name w:val="caption"/>
    <w:basedOn w:val="a"/>
    <w:qFormat/>
    <w:rsid w:val="00B022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B0229F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933553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11EA5"/>
    <w:pPr>
      <w:ind w:left="720"/>
      <w:contextualSpacing/>
    </w:pPr>
  </w:style>
  <w:style w:type="paragraph" w:customStyle="1" w:styleId="ConsPlusTitle">
    <w:name w:val="ConsPlusTitle"/>
    <w:qFormat/>
    <w:rsid w:val="00192A17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5"/>
    <w:rsid w:val="00192A17"/>
    <w:pPr>
      <w:widowControl/>
    </w:pPr>
  </w:style>
  <w:style w:type="paragraph" w:styleId="ab">
    <w:name w:val="Balloon Text"/>
    <w:basedOn w:val="a"/>
    <w:link w:val="aa"/>
    <w:uiPriority w:val="99"/>
    <w:semiHidden/>
    <w:unhideWhenUsed/>
    <w:qFormat/>
    <w:rsid w:val="00A448F6"/>
    <w:rPr>
      <w:rFonts w:ascii="Segoe UI" w:hAnsi="Segoe UI" w:cs="Segoe UI"/>
      <w:sz w:val="18"/>
      <w:szCs w:val="18"/>
    </w:rPr>
  </w:style>
  <w:style w:type="paragraph" w:customStyle="1" w:styleId="consplusnormal1">
    <w:name w:val="consplusnormal1"/>
    <w:basedOn w:val="a"/>
    <w:qFormat/>
    <w:rsid w:val="00B0229F"/>
    <w:pPr>
      <w:spacing w:before="280" w:after="280"/>
    </w:pPr>
  </w:style>
  <w:style w:type="numbering" w:customStyle="1" w:styleId="af1">
    <w:name w:val="Без списка"/>
    <w:uiPriority w:val="99"/>
    <w:semiHidden/>
    <w:unhideWhenUsed/>
    <w:qFormat/>
    <w:rsid w:val="00B022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B68B4-60A9-4048-BBBF-7120A5E1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pravo3</dc:creator>
  <cp:lastModifiedBy>Собдеп</cp:lastModifiedBy>
  <cp:revision>4</cp:revision>
  <cp:lastPrinted>2025-09-10T05:48:00Z</cp:lastPrinted>
  <dcterms:created xsi:type="dcterms:W3CDTF">2025-09-22T09:32:00Z</dcterms:created>
  <dcterms:modified xsi:type="dcterms:W3CDTF">2025-09-23T10:59:00Z</dcterms:modified>
  <dc:language>ru-RU</dc:language>
</cp:coreProperties>
</file>