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540" w:before="0" w:after="0"/>
        <w:ind w:left="-1134" w:firstLine="708"/>
        <w:jc w:val="both"/>
        <w:textAlignment w:val="baseline"/>
        <w:outlineLvl w:val="0"/>
        <w:rPr>
          <w:rFonts w:ascii="Times New Roman" w:hAnsi="Times New Roman"/>
          <w:color w:val="000000"/>
          <w:spacing w:val="-6"/>
          <w:kern w:val="2"/>
          <w:sz w:val="48"/>
          <w:szCs w:val="48"/>
          <w:lang w:eastAsia="ru-RU"/>
        </w:rPr>
      </w:pPr>
      <w:r>
        <w:rPr>
          <w:rFonts w:ascii="Times New Roman" w:hAnsi="Times New Roman"/>
          <w:color w:val="000000"/>
          <w:spacing w:val="-6"/>
          <w:kern w:val="2"/>
          <w:sz w:val="48"/>
          <w:szCs w:val="48"/>
          <w:lang w:eastAsia="ru-RU"/>
        </w:rPr>
        <w:t>Во избежание пожаров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540" w:before="0" w:after="0"/>
        <w:ind w:left="-1134" w:firstLine="708"/>
        <w:jc w:val="both"/>
        <w:textAlignment w:val="baseline"/>
        <w:outlineLvl w:val="0"/>
        <w:rPr>
          <w:rFonts w:ascii="Times New Roman" w:hAnsi="Times New Roman"/>
          <w:color w:val="000000"/>
          <w:spacing w:val="-6"/>
          <w:kern w:val="2"/>
          <w:sz w:val="48"/>
          <w:szCs w:val="48"/>
          <w:lang w:eastAsia="ru-RU"/>
        </w:rPr>
      </w:pPr>
      <w:r>
        <w:rPr>
          <w:rFonts w:ascii="Times New Roman" w:hAnsi="Times New Roman"/>
          <w:color w:val="000000"/>
          <w:spacing w:val="-6"/>
          <w:kern w:val="2"/>
          <w:sz w:val="48"/>
          <w:szCs w:val="48"/>
          <w:lang w:eastAsia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  <w:shd w:fill="auto" w:val="clear"/>
        </w:rPr>
        <w:t>Уважаемые жители и гости Пинежского района в связи с наступлением понижения температур</w:t>
      </w:r>
      <w:r>
        <w:rPr>
          <w:color w:val="000000"/>
        </w:rPr>
        <w:t xml:space="preserve"> Отдел надзорной деятельности и профилактической работы Пинежского района предупреждает, о повышении рисков возникновения пожаров.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При похолодании население начинает обогревать свои жилища всеми возможными способами – усиленно топятся печи, включаются обогреватели различного типа. 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  <w:t>Рекомендации сотрудников МЧС гражданам остаются прежними – быть предельно осторожными с огнём и пожароопасными предметами. Источниками повышенной опасности при низких температурах наружного воздуха как правило становятся печное отопление, газовое и электрооборудование.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  <w:t>Во избежание пожара в жилье необходимо соблюдать следующие не сложные правила и запреты: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b/>
          <w:b/>
          <w:color w:val="000000"/>
        </w:rPr>
      </w:pPr>
      <w:r>
        <w:rPr>
          <w:b/>
          <w:color w:val="000000"/>
        </w:rPr>
        <w:t>При эксплуатации печного отопления,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  <w:t>- не оставлять без присмотра топящиеся печи;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  <w:t>- не допускать перекала печи;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/>
      </w:pPr>
      <w:r>
        <w:rPr/>
        <w:t xml:space="preserve">- не позволять детям и недееспособным членам семьи следить за отопительными и обогревательными приборами; 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/>
      </w:pPr>
      <w:r>
        <w:rPr/>
        <w:t xml:space="preserve">- не располагать топливо и другие горючие материалы на предтопочном листе; 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/>
        <w:t xml:space="preserve">- не применять для розжига печей бензин, керосин, дизельное топливо и другие легковоспламеняющиеся жидкости; 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/>
      </w:pPr>
      <w:r>
        <w:rPr/>
        <w:t xml:space="preserve">Вместе с тем не стоит забывать о подготовке к отопительному сезону, для этого требуется заблаговременно выполнять следующие требования пожарной безопасности: 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/>
      </w:pPr>
      <w:r>
        <w:rPr/>
        <w:t xml:space="preserve">- Печи, дымовые трубы и стены, в которых проходят дымовые каналы на чердаках, необходимо оштукатурить и побелить;  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/>
      </w:pPr>
      <w:r>
        <w:rPr/>
        <w:t>- Перед началом отопительного сезона дымоходы печей очистить от сажи;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/>
      </w:pPr>
      <w:r>
        <w:rPr/>
        <w:t>- Золу, шлак, и уголь удалять в специально отведенные для этого места и пролить водой. Не разрешается устройство таких мест сбора ближе 15 метров от сгораемых строений, а тем более внутри строений выполненных из горючих материалов;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/>
      </w:pPr>
      <w:r>
        <w:rPr/>
        <w:t>- Чистку дымоходов и печей от сажи производить перед началом, а также в течение всего отопительного сезона не реже 1 раза в 3 месяца.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/>
      </w:pPr>
      <w:r>
        <w:rPr/>
        <w:t>Напоминаем, что запрещено эксплуатировать печное отопление при следующих неисправностях:</w:t>
      </w:r>
    </w:p>
    <w:p>
      <w:pPr>
        <w:pStyle w:val="Default"/>
        <w:jc w:val="both"/>
        <w:rPr>
          <w:color w:val="auto"/>
        </w:rPr>
      </w:pPr>
      <w:r>
        <w:rPr/>
        <w:t>-</w:t>
      </w:r>
      <w:r>
        <w:rPr>
          <w:color w:val="auto"/>
        </w:rPr>
        <w:t xml:space="preserve"> При неравномерном нагреве поверхностей;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- При наличии трещин в печах и трубах;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- При наличии щелей вокруг разделки и выпадение из нее кирпичей;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- При плохой тяге;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- При перегревании и разрушении топливной камеры и дымоходов;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- При повреждении топочной арматуры и ослаблении ее в кладке;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- При разрушении а также обледенении боровов и оголовков труб; 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b/>
          <w:b/>
          <w:color w:val="000000"/>
        </w:rPr>
      </w:pPr>
      <w:r>
        <w:rPr>
          <w:b/>
          <w:color w:val="000000"/>
        </w:rPr>
        <w:t>При эксплуатации электрооборудования,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  <w:t>- не перегружать электропросеть, включая одновременно несколько мощных бытовых приборов;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  <w:t>- использовать электроприборы только в соответствии с инструкцией, если срок эксплуатации бытового прибора истёк, он в любой момент может стать источником возгорания;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  <w:t>- не использовать самодельные обогреватели и другие электроприборы кустарного производства.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- не размещать горючие материалы (шторы, книги, газеты и т.п.) вокруг электроприборов 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  <w:t>- не пользоваться электроприборами с видимыми повреждениями изоляции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/>
        <w:t>- не оставлять без присмотра включенные в сеть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документацией.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/>
        <w:t>- не использовать электронагревательные приборы с неисправными устройствами тепловой защиты, а также при отсутствии или неисправности терморегуляторов, предусмотренных конструкцией.</w:t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-1134" w:firstLine="708"/>
        <w:jc w:val="both"/>
        <w:textAlignment w:val="baseline"/>
        <w:rPr>
          <w:b/>
          <w:b/>
          <w:color w:val="000000"/>
        </w:rPr>
      </w:pPr>
      <w:r>
        <w:rPr>
          <w:b/>
          <w:color w:val="000000"/>
        </w:rPr>
        <w:t>При эксплуатации  газового оборудования,</w:t>
      </w:r>
    </w:p>
    <w:p>
      <w:pPr>
        <w:pStyle w:val="Default"/>
        <w:ind w:left="-1134" w:firstLine="708"/>
        <w:jc w:val="both"/>
        <w:rPr/>
      </w:pPr>
      <w:r>
        <w:rPr>
          <w:rFonts w:eastAsia="Times New Roman"/>
        </w:rPr>
        <w:t xml:space="preserve">- </w:t>
      </w:r>
      <w:r>
        <w:rPr/>
        <w:t xml:space="preserve"> Перед включением всех газовых приборов необходимо проветривать помещение и на все время работы обеспечить приток свежего воздуха в помещение. </w:t>
      </w:r>
    </w:p>
    <w:p>
      <w:pPr>
        <w:pStyle w:val="Default"/>
        <w:ind w:left="-1134" w:firstLine="708"/>
        <w:jc w:val="both"/>
        <w:rPr/>
      </w:pPr>
      <w:r>
        <w:rPr/>
        <w:t xml:space="preserve">-  Перед включением газовой плиты или горелки нужно сначала зажечь спичку, затем поднести огонь к конфорке и только после этого можно открывать кран на газовом приборе. </w:t>
      </w:r>
    </w:p>
    <w:p>
      <w:pPr>
        <w:pStyle w:val="Default"/>
        <w:ind w:left="-1134" w:firstLine="708"/>
        <w:jc w:val="both"/>
        <w:rPr/>
      </w:pPr>
      <w:r>
        <w:rPr/>
        <w:t xml:space="preserve">-  Не оставлять работающие газовые приборы без внимания и следить, чтобы пламя конфорки не погасло. </w:t>
      </w:r>
    </w:p>
    <w:p>
      <w:pPr>
        <w:pStyle w:val="Default"/>
        <w:ind w:left="-1134" w:firstLine="708"/>
        <w:jc w:val="both"/>
        <w:rPr/>
      </w:pPr>
      <w:r>
        <w:rPr/>
        <w:t xml:space="preserve">- Следить за исправностью дымоходов и вентиляционных каналов – проверять тягу до и после включения газового оборудования с отводом продуктов сгорания в дымоход, а также периодически во время его работы. </w:t>
      </w:r>
    </w:p>
    <w:p>
      <w:pPr>
        <w:pStyle w:val="Default"/>
        <w:ind w:left="-1134" w:firstLine="708"/>
        <w:rPr>
          <w:color w:val="auto"/>
        </w:rPr>
      </w:pPr>
      <w:r>
        <w:rPr>
          <w:color w:val="auto"/>
        </w:rPr>
      </w:r>
    </w:p>
    <w:p>
      <w:pPr>
        <w:pStyle w:val="Default"/>
        <w:ind w:left="-1134" w:firstLine="708"/>
        <w:rPr>
          <w:b/>
          <w:b/>
        </w:rPr>
      </w:pPr>
      <w:r>
        <w:rPr>
          <w:b/>
          <w:bCs/>
        </w:rPr>
        <w:t xml:space="preserve">При использовании газового оборудования категорически запрещается: </w:t>
      </w:r>
    </w:p>
    <w:p>
      <w:pPr>
        <w:pStyle w:val="Default"/>
        <w:spacing w:before="0" w:after="67"/>
        <w:ind w:left="-1134" w:firstLine="708"/>
        <w:jc w:val="both"/>
        <w:rPr/>
      </w:pPr>
      <w:r>
        <w:rPr/>
        <w:t xml:space="preserve">- Пользоваться неисправными газовыми приборами, а также газовым оборудованием, не прошедшим технического обслуживания в установленном порядке. </w:t>
      </w:r>
    </w:p>
    <w:p>
      <w:pPr>
        <w:pStyle w:val="Default"/>
        <w:spacing w:before="0" w:after="67"/>
        <w:ind w:left="-1134" w:firstLine="708"/>
        <w:jc w:val="both"/>
        <w:rPr/>
      </w:pPr>
      <w:r>
        <w:rPr/>
        <w:t xml:space="preserve">- Оставлять газовое оборудование включенными без присмотра, за исключением оборудования, которое должно находиться в круглосуточном режиме работы в соответствии с технической документацией. </w:t>
      </w:r>
    </w:p>
    <w:p>
      <w:pPr>
        <w:pStyle w:val="Default"/>
        <w:ind w:left="-1134" w:firstLine="708"/>
        <w:jc w:val="both"/>
        <w:rPr/>
      </w:pPr>
      <w:r>
        <w:rPr/>
        <w:t xml:space="preserve">- Устанавливать (размещать) мебель и другие горючие предметы и материалы на расстоянии менее 0,2 метра от бытовых газовых плит, встраиваемых бытовых приборов по горизонтали (за исключением бытовых газовых плит, встраиваемых газовых приборов, устанавливаемых в соответствии с технической документацией изготовителя) и менее 0,7 метра по вертикали (при нависании указанных предметов и материалов над газовыми приборами). </w:t>
      </w:r>
    </w:p>
    <w:p>
      <w:pPr>
        <w:pStyle w:val="Default"/>
        <w:spacing w:before="0" w:after="67"/>
        <w:ind w:left="-1134" w:firstLine="708"/>
        <w:jc w:val="both"/>
        <w:rPr>
          <w:color w:val="auto"/>
        </w:rPr>
      </w:pPr>
      <w:r>
        <w:rPr>
          <w:color w:val="auto"/>
        </w:rPr>
        <w:t xml:space="preserve">- Самостоятельно переустанавливать и ремонтировать газовые приборы, баллоны, арматуру. </w:t>
      </w:r>
    </w:p>
    <w:p>
      <w:pPr>
        <w:pStyle w:val="Default"/>
        <w:spacing w:before="0" w:after="67"/>
        <w:ind w:left="-1134" w:firstLine="708"/>
        <w:jc w:val="both"/>
        <w:rPr>
          <w:color w:val="auto"/>
        </w:rPr>
      </w:pPr>
      <w:r>
        <w:rPr>
          <w:color w:val="auto"/>
        </w:rPr>
        <w:t xml:space="preserve">- Сгибать и скручивать газовые шланги, допускать повреждение наружного слоя шлангов (порезы, трещины, изломы). </w:t>
      </w:r>
    </w:p>
    <w:p>
      <w:pPr>
        <w:pStyle w:val="Default"/>
        <w:spacing w:before="0" w:after="67"/>
        <w:ind w:left="-1134" w:firstLine="708"/>
        <w:jc w:val="both"/>
        <w:rPr>
          <w:color w:val="auto"/>
        </w:rPr>
      </w:pPr>
      <w:r>
        <w:rPr>
          <w:color w:val="auto"/>
        </w:rPr>
        <w:t xml:space="preserve">-  Располагать вблизи работающей плиты легковоспламеняющиеся материалы и жидкости. </w:t>
      </w:r>
    </w:p>
    <w:p>
      <w:pPr>
        <w:pStyle w:val="Default"/>
        <w:spacing w:before="0" w:after="67"/>
        <w:ind w:left="-1134" w:firstLine="708"/>
        <w:jc w:val="both"/>
        <w:rPr>
          <w:color w:val="auto"/>
        </w:rPr>
      </w:pPr>
      <w:r>
        <w:rPr>
          <w:color w:val="auto"/>
        </w:rPr>
        <w:t xml:space="preserve">-  Использовать для сна и отдыха помещения, где установлены газовые приборы, выполнять перепланировку помещений, где установлено газовое оборудование (объединение жилых комнат и помещений кухни). </w:t>
      </w:r>
    </w:p>
    <w:p>
      <w:pPr>
        <w:pStyle w:val="Default"/>
        <w:ind w:left="-1134" w:firstLine="708"/>
        <w:jc w:val="both"/>
        <w:rPr>
          <w:color w:val="auto"/>
        </w:rPr>
      </w:pPr>
      <w:r>
        <w:rPr>
          <w:color w:val="auto"/>
        </w:rPr>
        <w:t xml:space="preserve">-  Использовать для подсоединения газовых приборов, газового оборудования не предназначенными для этих целей шлангами, рукавами. </w:t>
      </w:r>
    </w:p>
    <w:p>
      <w:pPr>
        <w:pStyle w:val="Normal"/>
        <w:spacing w:lineRule="auto" w:line="240" w:before="0" w:after="0"/>
        <w:ind w:left="-1134" w:firstLine="708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left="-1134" w:firstLine="708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В дополнение, к вышеизложенному, также напоминаем, что при обнаружении пожара или признаков горения в здании, помещении (открытый огонь, искры, задымление, запах гари, повышение температуры воздуха и др.) необходимо незамедлительно сообщить об этом в пожарную охрану, набрав с мобильного телефона номер 101, или со стационарного телефона номер 01. Примите посильные меры по эвакуации людей, в первую очередь детей, инвалидов, пожилых людей, и тушению пожара. При эвакуации плотно закроите за собой все двери и окна, это предотвратит быстрое распространение пожара. </w:t>
      </w:r>
    </w:p>
    <w:p>
      <w:pPr>
        <w:pStyle w:val="Normal"/>
        <w:spacing w:lineRule="auto" w:line="240" w:before="0" w:after="0"/>
        <w:ind w:left="-1134"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shd w:fill="FFFFFF" w:val="clear"/>
        </w:rPr>
        <w:t>Полезным дополнением к вашей безопасности могут служить, автономные пожарные дымовые извещатели и огнетушители. Они помогут своевременно обнаружить пожар и ликвидировать его на начальной стадии.</w:t>
      </w:r>
    </w:p>
    <w:p>
      <w:pPr>
        <w:pStyle w:val="Normal"/>
        <w:spacing w:lineRule="auto" w:line="240" w:before="0" w:after="0"/>
        <w:ind w:left="-113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Обслуживающему персоналу организаций и учреждений от руководства до сторожей также необходимо быть особенно внимательными. Контроль пожарного состояния объектов должен быть усилен.</w:t>
      </w:r>
    </w:p>
    <w:p>
      <w:pPr>
        <w:pStyle w:val="NormalWeb"/>
        <w:spacing w:beforeAutospacing="0" w:before="0" w:afterAutospacing="0" w:after="125"/>
        <w:ind w:left="-1134" w:firstLine="708"/>
        <w:jc w:val="both"/>
        <w:rPr>
          <w:color w:val="000000"/>
        </w:rPr>
      </w:pPr>
      <w:r>
        <w:rPr>
          <w:color w:val="000000"/>
        </w:rPr>
        <w:t xml:space="preserve">Призываем жителей и гостей района соблюдать меры пожарной безопасности. Будьте осторожны и бдительны, помните, пожар легче предупредить, чем потушить.  </w:t>
      </w:r>
    </w:p>
    <w:p>
      <w:pPr>
        <w:pStyle w:val="Normal"/>
        <w:spacing w:lineRule="auto" w:line="240" w:before="0" w:after="0"/>
        <w:ind w:left="-113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-113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Уважением, отдел надзорной деятельности и профилактической работы Пинежского района</w:t>
      </w:r>
    </w:p>
    <w:p>
      <w:pPr>
        <w:pStyle w:val="Normal"/>
        <w:spacing w:before="0" w:after="0"/>
        <w:ind w:left="-1134" w:firstLine="708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spacing w:before="0" w:after="0"/>
        <w:ind w:left="-1134" w:firstLine="708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spacing w:before="0" w:after="0"/>
        <w:ind w:left="-1134" w:firstLine="708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spacing w:before="0" w:after="0"/>
        <w:ind w:left="-1134" w:firstLine="708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spacing w:before="0" w:after="0"/>
        <w:ind w:left="-1134" w:firstLine="708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spacing w:before="0" w:after="160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548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Heading1Char"/>
    <w:uiPriority w:val="99"/>
    <w:qFormat/>
    <w:rsid w:val="00d60b31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d60b31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qFormat/>
    <w:rsid w:val="00d60b3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160f9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60f9b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Application>LibreOffice/6.4.7.2$Linux_X86_64 LibreOffice_project/40$Build-2</Application>
  <Pages>3</Pages>
  <Words>851</Words>
  <Characters>5682</Characters>
  <CharactersWithSpaces>6520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2022-10-31T14:30:00Z</dcterms:created>
  <dc:creator>Коляша</dc:creator>
  <dc:description/>
  <dc:language>ru-RU</dc:language>
  <cp:lastModifiedBy/>
  <dcterms:modified xsi:type="dcterms:W3CDTF">2023-10-03T16:01:42Z</dcterms:modified>
  <cp:revision>11</cp:revision>
  <dc:subject/>
  <dc:title>МЧС предупреждает: понижение температуры воздуха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