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5543F2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6C1FF4">
        <w:rPr>
          <w:bCs/>
          <w:sz w:val="24"/>
          <w:szCs w:val="24"/>
        </w:rPr>
        <w:t>ого образования «Междуреченское</w:t>
      </w:r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5543F2" w:rsidRPr="00C96803">
        <w:rPr>
          <w:sz w:val="24"/>
          <w:szCs w:val="24"/>
        </w:rPr>
        <w:t>Пинежского муниципального района Архангельской области</w:t>
      </w:r>
      <w:r w:rsidR="005543F2">
        <w:rPr>
          <w:sz w:val="24"/>
          <w:szCs w:val="24"/>
        </w:rPr>
        <w:t xml:space="preserve"> </w:t>
      </w:r>
      <w:r w:rsidR="005543F2">
        <w:rPr>
          <w:bCs/>
          <w:sz w:val="24"/>
          <w:szCs w:val="24"/>
        </w:rPr>
        <w:t xml:space="preserve">отдельных полномочий администрации </w:t>
      </w:r>
      <w:r w:rsidR="005543F2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5543F2" w:rsidRDefault="005543F2" w:rsidP="005543F2">
      <w:pPr>
        <w:jc w:val="center"/>
        <w:rPr>
          <w:b/>
          <w:sz w:val="24"/>
          <w:szCs w:val="24"/>
        </w:rPr>
      </w:pPr>
    </w:p>
    <w:p w:rsidR="000F0E80" w:rsidRDefault="000F0E80" w:rsidP="00D66F46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</w:t>
      </w:r>
      <w:r w:rsidR="00D66F46">
        <w:t xml:space="preserve">        </w:t>
      </w:r>
      <w:r w:rsidR="00CB45B4">
        <w:t xml:space="preserve">            </w:t>
      </w:r>
      <w:r w:rsidR="00226028">
        <w:t xml:space="preserve">   </w:t>
      </w:r>
      <w:r w:rsidR="00CB45B4">
        <w:t xml:space="preserve">          </w:t>
      </w:r>
      <w:r w:rsidR="000E5167">
        <w:t xml:space="preserve">       </w:t>
      </w:r>
      <w:r w:rsidR="00CB45B4">
        <w:t xml:space="preserve">   «__»</w:t>
      </w:r>
      <w:r w:rsidR="003A3C0B">
        <w:t xml:space="preserve"> </w:t>
      </w:r>
      <w:r w:rsidR="00CD0B1B">
        <w:t>января</w:t>
      </w:r>
      <w:r w:rsidR="00CB45B4">
        <w:t xml:space="preserve"> </w:t>
      </w:r>
      <w:r w:rsidR="00CD0B1B">
        <w:t>202</w:t>
      </w:r>
      <w:r w:rsidR="005543F2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6C1FF4" w:rsidRDefault="005543F2" w:rsidP="006C1FF4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>, с одной стороны</w:t>
      </w:r>
      <w:r w:rsidRPr="00DC6A3C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1FF4">
        <w:rPr>
          <w:sz w:val="24"/>
          <w:szCs w:val="24"/>
        </w:rPr>
        <w:t xml:space="preserve"> и </w:t>
      </w:r>
      <w:r w:rsidR="006C1FF4">
        <w:rPr>
          <w:b/>
          <w:sz w:val="24"/>
          <w:szCs w:val="24"/>
        </w:rPr>
        <w:t>Администрация муниципального образования «Междуреченское»</w:t>
      </w:r>
      <w:r w:rsidRPr="005543F2">
        <w:rPr>
          <w:b/>
          <w:sz w:val="24"/>
          <w:szCs w:val="24"/>
        </w:rPr>
        <w:t xml:space="preserve"> </w:t>
      </w:r>
      <w:r w:rsidRPr="00407831">
        <w:rPr>
          <w:b/>
          <w:sz w:val="24"/>
          <w:szCs w:val="24"/>
        </w:rPr>
        <w:t>Пинежского муниципального района Архангельской области</w:t>
      </w:r>
      <w:r w:rsidR="006C1FF4">
        <w:rPr>
          <w:b/>
          <w:sz w:val="24"/>
          <w:szCs w:val="24"/>
        </w:rPr>
        <w:t>,</w:t>
      </w:r>
      <w:r w:rsidR="006C1FF4">
        <w:rPr>
          <w:sz w:val="24"/>
          <w:szCs w:val="24"/>
        </w:rPr>
        <w:t xml:space="preserve"> в лице главы администрации муниципального образования </w:t>
      </w:r>
      <w:r w:rsidR="006C1FF4">
        <w:rPr>
          <w:bCs/>
          <w:sz w:val="24"/>
          <w:szCs w:val="24"/>
        </w:rPr>
        <w:t>«Междуреченское»</w:t>
      </w:r>
      <w:r w:rsidRPr="005543F2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B46BC4">
        <w:rPr>
          <w:b/>
          <w:sz w:val="24"/>
          <w:szCs w:val="24"/>
        </w:rPr>
        <w:t xml:space="preserve"> </w:t>
      </w:r>
      <w:proofErr w:type="spellStart"/>
      <w:r w:rsidR="00B46BC4">
        <w:rPr>
          <w:b/>
          <w:sz w:val="24"/>
          <w:szCs w:val="24"/>
        </w:rPr>
        <w:t>Шатровской</w:t>
      </w:r>
      <w:proofErr w:type="spellEnd"/>
      <w:r w:rsidR="00B46BC4">
        <w:rPr>
          <w:b/>
          <w:sz w:val="24"/>
          <w:szCs w:val="24"/>
        </w:rPr>
        <w:t xml:space="preserve"> Елены Юрьевны</w:t>
      </w:r>
      <w:proofErr w:type="gramEnd"/>
      <w:r w:rsidR="00B46BC4">
        <w:rPr>
          <w:sz w:val="24"/>
          <w:szCs w:val="24"/>
        </w:rPr>
        <w:t xml:space="preserve">, </w:t>
      </w:r>
      <w:proofErr w:type="gramStart"/>
      <w:r w:rsidR="00B46BC4">
        <w:rPr>
          <w:sz w:val="24"/>
          <w:szCs w:val="24"/>
        </w:rPr>
        <w:t>действующей</w:t>
      </w:r>
      <w:r w:rsidR="006C1FF4">
        <w:rPr>
          <w:sz w:val="24"/>
          <w:szCs w:val="24"/>
        </w:rPr>
        <w:t xml:space="preserve"> на основании Устава  муниципального образования  </w:t>
      </w:r>
      <w:r w:rsidR="006C1FF4">
        <w:rPr>
          <w:bCs/>
          <w:sz w:val="24"/>
          <w:szCs w:val="24"/>
        </w:rPr>
        <w:t>«Междуреченское»</w:t>
      </w:r>
      <w:r w:rsidRPr="005543F2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6C1FF4">
        <w:rPr>
          <w:sz w:val="24"/>
          <w:szCs w:val="24"/>
        </w:rPr>
        <w:t xml:space="preserve">, именуемая в дальнейшем </w:t>
      </w:r>
      <w:r w:rsidR="006C1FF4">
        <w:rPr>
          <w:bCs/>
          <w:sz w:val="24"/>
          <w:szCs w:val="24"/>
        </w:rPr>
        <w:t>«Сельское поселение»,</w:t>
      </w:r>
      <w:r w:rsidR="006C1FF4">
        <w:rPr>
          <w:b/>
          <w:sz w:val="24"/>
          <w:szCs w:val="24"/>
        </w:rPr>
        <w:t xml:space="preserve"> </w:t>
      </w:r>
      <w:r w:rsidR="006C1FF4">
        <w:rPr>
          <w:sz w:val="24"/>
          <w:szCs w:val="24"/>
        </w:rPr>
        <w:t xml:space="preserve">с другой стороны, совместно именуемые </w:t>
      </w:r>
      <w:r w:rsidR="006C1FF4">
        <w:rPr>
          <w:bCs/>
          <w:sz w:val="24"/>
          <w:szCs w:val="24"/>
        </w:rPr>
        <w:t>«Стороны»</w:t>
      </w:r>
      <w:r w:rsidR="006C1FF4">
        <w:rPr>
          <w:b/>
          <w:sz w:val="24"/>
          <w:szCs w:val="24"/>
        </w:rPr>
        <w:t xml:space="preserve"> </w:t>
      </w:r>
      <w:r w:rsidR="006C1FF4">
        <w:rPr>
          <w:sz w:val="24"/>
          <w:szCs w:val="24"/>
        </w:rPr>
        <w:t>заключили настоящее соглашение о нижеследующем:</w:t>
      </w:r>
      <w:proofErr w:type="gramEnd"/>
    </w:p>
    <w:p w:rsidR="00215B7E" w:rsidRDefault="00215B7E" w:rsidP="00215B7E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2F301B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2F301B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312224" w:rsidRDefault="00312224" w:rsidP="00312224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3A3C0B" w:rsidRPr="003A3C0B" w:rsidRDefault="00987927" w:rsidP="003A3C0B">
      <w:pPr>
        <w:spacing w:line="218" w:lineRule="auto"/>
        <w:jc w:val="both"/>
        <w:rPr>
          <w:color w:val="000000"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442773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B46BC4">
        <w:rPr>
          <w:color w:val="000000"/>
          <w:sz w:val="24"/>
          <w:szCs w:val="24"/>
        </w:rPr>
        <w:t xml:space="preserve"> </w:t>
      </w:r>
      <w:r w:rsidR="005543F2">
        <w:rPr>
          <w:color w:val="000000"/>
          <w:sz w:val="24"/>
          <w:szCs w:val="24"/>
        </w:rPr>
        <w:t>442 600</w:t>
      </w:r>
      <w:r w:rsidR="00DC6A3C">
        <w:rPr>
          <w:color w:val="000000"/>
          <w:sz w:val="24"/>
          <w:szCs w:val="24"/>
        </w:rPr>
        <w:t xml:space="preserve"> (</w:t>
      </w:r>
      <w:r w:rsidR="005543F2">
        <w:rPr>
          <w:color w:val="000000"/>
          <w:sz w:val="24"/>
          <w:szCs w:val="24"/>
        </w:rPr>
        <w:t xml:space="preserve">Четыреста сорок </w:t>
      </w:r>
      <w:r w:rsidR="00CD0B1B">
        <w:rPr>
          <w:color w:val="000000"/>
          <w:sz w:val="24"/>
          <w:szCs w:val="24"/>
        </w:rPr>
        <w:t>две</w:t>
      </w:r>
      <w:r w:rsidR="003A3C0B">
        <w:rPr>
          <w:color w:val="000000"/>
          <w:sz w:val="24"/>
          <w:szCs w:val="24"/>
        </w:rPr>
        <w:t xml:space="preserve"> ты</w:t>
      </w:r>
      <w:r w:rsidR="006C1FF4">
        <w:rPr>
          <w:color w:val="000000"/>
          <w:sz w:val="24"/>
          <w:szCs w:val="24"/>
        </w:rPr>
        <w:t>сяч</w:t>
      </w:r>
      <w:r w:rsidR="00B46BC4">
        <w:rPr>
          <w:color w:val="000000"/>
          <w:sz w:val="24"/>
          <w:szCs w:val="24"/>
        </w:rPr>
        <w:t xml:space="preserve">и </w:t>
      </w:r>
      <w:r w:rsidR="005543F2">
        <w:rPr>
          <w:color w:val="000000"/>
          <w:sz w:val="24"/>
          <w:szCs w:val="24"/>
        </w:rPr>
        <w:t>шест</w:t>
      </w:r>
      <w:r w:rsidR="003A3C0B">
        <w:rPr>
          <w:color w:val="000000"/>
          <w:sz w:val="24"/>
          <w:szCs w:val="24"/>
        </w:rPr>
        <w:t>ьсот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3A3C0B">
        <w:rPr>
          <w:color w:val="000000"/>
          <w:sz w:val="24"/>
          <w:szCs w:val="24"/>
        </w:rPr>
        <w:t xml:space="preserve"> 00 копеек</w:t>
      </w:r>
      <w:r w:rsidR="003A3C0B">
        <w:rPr>
          <w:sz w:val="24"/>
          <w:szCs w:val="24"/>
        </w:rPr>
        <w:t>.</w:t>
      </w:r>
      <w:r w:rsidR="003A3C0B" w:rsidRPr="00454104">
        <w:rPr>
          <w:b/>
          <w:sz w:val="24"/>
          <w:szCs w:val="24"/>
        </w:rPr>
        <w:t xml:space="preserve">                                         </w:t>
      </w:r>
    </w:p>
    <w:p w:rsidR="003A3C0B" w:rsidRPr="00F641B8" w:rsidRDefault="003A3C0B" w:rsidP="005543F2">
      <w:pPr>
        <w:jc w:val="both"/>
        <w:rPr>
          <w:color w:val="000000"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</w:t>
      </w:r>
    </w:p>
    <w:p w:rsidR="00987927" w:rsidRDefault="00987927" w:rsidP="00442773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546508" w:rsidRPr="00BA2771" w:rsidRDefault="00546508" w:rsidP="00546508">
      <w:pPr>
        <w:pStyle w:val="a5"/>
      </w:pPr>
      <w:r>
        <w:lastRenderedPageBreak/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E707D2" w:rsidRDefault="00E707D2" w:rsidP="00E707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3F0D40">
        <w:rPr>
          <w:sz w:val="24"/>
          <w:szCs w:val="24"/>
        </w:rPr>
        <w:t xml:space="preserve"> «Пинежский район» от </w:t>
      </w:r>
      <w:r w:rsidR="00E2487E">
        <w:rPr>
          <w:sz w:val="24"/>
          <w:szCs w:val="24"/>
        </w:rPr>
        <w:t>15</w:t>
      </w:r>
      <w:r w:rsidR="003F0D40">
        <w:rPr>
          <w:sz w:val="24"/>
          <w:szCs w:val="24"/>
        </w:rPr>
        <w:t xml:space="preserve"> января 201</w:t>
      </w:r>
      <w:r w:rsidR="00E2487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0</w:t>
      </w:r>
      <w:r w:rsidR="003F0D40">
        <w:rPr>
          <w:sz w:val="24"/>
          <w:szCs w:val="24"/>
        </w:rPr>
        <w:t>0</w:t>
      </w:r>
      <w:r w:rsidR="00E2487E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E24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546508" w:rsidRPr="00BA2771" w:rsidRDefault="00546508" w:rsidP="005465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2F301B" w:rsidRPr="00BA2771" w:rsidRDefault="002F301B" w:rsidP="002F301B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2F301B" w:rsidRPr="00BA2771" w:rsidRDefault="002F301B" w:rsidP="002F301B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2F301B" w:rsidRPr="00BA2771" w:rsidRDefault="002F301B" w:rsidP="002F301B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546508" w:rsidRDefault="00546508" w:rsidP="00546508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B46BC4">
        <w:rPr>
          <w:sz w:val="24"/>
          <w:szCs w:val="24"/>
        </w:rPr>
        <w:t>01 января 20</w:t>
      </w:r>
      <w:r w:rsidR="005543F2">
        <w:rPr>
          <w:sz w:val="24"/>
          <w:szCs w:val="24"/>
        </w:rPr>
        <w:t>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 xml:space="preserve">т  по 31 </w:t>
      </w:r>
      <w:r w:rsidR="00B46BC4">
        <w:rPr>
          <w:sz w:val="24"/>
          <w:szCs w:val="24"/>
        </w:rPr>
        <w:t>декабря 20</w:t>
      </w:r>
      <w:r w:rsidR="00CD0B1B">
        <w:rPr>
          <w:sz w:val="24"/>
          <w:szCs w:val="24"/>
        </w:rPr>
        <w:t>2</w:t>
      </w:r>
      <w:r w:rsidR="005543F2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lastRenderedPageBreak/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5543F2" w:rsidRPr="00C96174" w:rsidRDefault="005543F2" w:rsidP="005543F2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5543F2" w:rsidRDefault="005543F2" w:rsidP="005543F2">
            <w:pPr>
              <w:pStyle w:val="21"/>
            </w:pPr>
          </w:p>
          <w:p w:rsidR="005543F2" w:rsidRDefault="005543F2" w:rsidP="00554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5543F2" w:rsidRDefault="005543F2" w:rsidP="00554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916B56" w:rsidRDefault="00916B56" w:rsidP="0091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916B56" w:rsidRDefault="00916B56" w:rsidP="0091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5543F2" w:rsidRDefault="00916B56" w:rsidP="005543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916B56" w:rsidRDefault="00916B56" w:rsidP="005543F2">
            <w:pPr>
              <w:rPr>
                <w:sz w:val="24"/>
                <w:szCs w:val="24"/>
              </w:rPr>
            </w:pP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5543F2" w:rsidRDefault="005543F2" w:rsidP="005543F2">
            <w:pPr>
              <w:rPr>
                <w:sz w:val="24"/>
                <w:szCs w:val="24"/>
              </w:rPr>
            </w:pPr>
          </w:p>
          <w:p w:rsidR="005543F2" w:rsidRDefault="005543F2" w:rsidP="00554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D66F46" w:rsidRDefault="00D66F46">
            <w:pPr>
              <w:rPr>
                <w:sz w:val="24"/>
                <w:szCs w:val="24"/>
              </w:rPr>
            </w:pPr>
          </w:p>
          <w:p w:rsidR="000F0E80" w:rsidRDefault="00DE2ACA">
            <w:pPr>
              <w:pStyle w:val="2"/>
            </w:pPr>
            <w:r>
              <w:t>А</w:t>
            </w:r>
            <w:r w:rsidR="008D47F2">
              <w:t>.</w:t>
            </w:r>
            <w:r>
              <w:t>С</w:t>
            </w:r>
            <w:r w:rsidR="008D47F2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543F2" w:rsidRDefault="000F0E80" w:rsidP="005543F2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t xml:space="preserve">Администрация </w:t>
            </w:r>
            <w:r w:rsidR="005543F2" w:rsidRPr="00DC6A3C">
              <w:rPr>
                <w:b/>
                <w:bCs/>
                <w:sz w:val="24"/>
                <w:szCs w:val="24"/>
              </w:rPr>
              <w:t>муниц</w:t>
            </w:r>
            <w:r w:rsidR="005543F2">
              <w:rPr>
                <w:b/>
                <w:bCs/>
                <w:sz w:val="24"/>
                <w:szCs w:val="24"/>
              </w:rPr>
              <w:t>ипального</w:t>
            </w:r>
            <w:r w:rsidR="005543F2">
              <w:rPr>
                <w:sz w:val="24"/>
                <w:szCs w:val="24"/>
              </w:rPr>
              <w:t xml:space="preserve">  </w:t>
            </w:r>
            <w:r w:rsidR="005543F2" w:rsidRPr="00A014DF">
              <w:rPr>
                <w:b/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 </w:t>
            </w:r>
            <w:r w:rsidR="006C1FF4">
              <w:rPr>
                <w:b/>
                <w:sz w:val="24"/>
                <w:szCs w:val="24"/>
              </w:rPr>
              <w:t>«Междуреченское</w:t>
            </w:r>
            <w:r w:rsidR="00E16E43">
              <w:rPr>
                <w:b/>
                <w:sz w:val="24"/>
                <w:szCs w:val="24"/>
              </w:rPr>
              <w:t>»</w:t>
            </w:r>
            <w:r w:rsidR="005543F2" w:rsidRPr="0054615D">
              <w:rPr>
                <w:b/>
                <w:sz w:val="24"/>
                <w:szCs w:val="24"/>
              </w:rPr>
              <w:t xml:space="preserve"> Пинежского муниципального района Архангельской области 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334352">
              <w:rPr>
                <w:sz w:val="24"/>
                <w:szCs w:val="24"/>
              </w:rPr>
              <w:t>164650</w:t>
            </w:r>
          </w:p>
          <w:p w:rsidR="00334352" w:rsidRDefault="00334352" w:rsidP="0033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AF7A4C" w:rsidRDefault="0033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Междуреченский,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троителей, д.14</w:t>
            </w:r>
          </w:p>
          <w:p w:rsidR="00916B56" w:rsidRDefault="00916B56" w:rsidP="0091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2919005993 КПП 291901001 </w:t>
            </w:r>
          </w:p>
          <w:p w:rsidR="00916B56" w:rsidRDefault="00916B56" w:rsidP="0091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10382020 ОГРН 1052903023150</w:t>
            </w:r>
          </w:p>
          <w:p w:rsidR="00334352" w:rsidRDefault="0033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счет: 04243008370 в УФК по Архангельской области и Ненецкому автономному округу</w:t>
            </w:r>
          </w:p>
          <w:p w:rsidR="003D10E5" w:rsidRDefault="009435D3" w:rsidP="003D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  <w:r w:rsidR="003343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D10E5">
              <w:rPr>
                <w:sz w:val="24"/>
                <w:szCs w:val="24"/>
              </w:rPr>
              <w:t>03100643000000012400</w:t>
            </w:r>
            <w:r w:rsidR="00334352">
              <w:rPr>
                <w:sz w:val="24"/>
                <w:szCs w:val="24"/>
              </w:rPr>
              <w:t xml:space="preserve"> </w:t>
            </w:r>
            <w:r w:rsidR="003D10E5"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3D10E5" w:rsidRDefault="003D10E5" w:rsidP="003D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3D10E5" w:rsidRDefault="003D10E5" w:rsidP="003D10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334352" w:rsidRDefault="00334352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334352">
              <w:rPr>
                <w:sz w:val="24"/>
                <w:szCs w:val="24"/>
              </w:rPr>
              <w:t>8 9214737171</w:t>
            </w:r>
          </w:p>
          <w:p w:rsidR="00D66F46" w:rsidRDefault="00D66F46" w:rsidP="00987927">
            <w:pPr>
              <w:rPr>
                <w:sz w:val="24"/>
                <w:szCs w:val="24"/>
              </w:rPr>
            </w:pP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7927" w:rsidRPr="003D10E5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</w:t>
            </w:r>
            <w:r w:rsidR="003D10E5" w:rsidRPr="003D10E5">
              <w:rPr>
                <w:sz w:val="24"/>
                <w:szCs w:val="24"/>
              </w:rPr>
              <w:t>«Междуреченское» Пинежского муниципального района Архангельской области</w:t>
            </w:r>
            <w:r w:rsidRPr="003D10E5">
              <w:rPr>
                <w:sz w:val="24"/>
                <w:szCs w:val="24"/>
              </w:rPr>
              <w:t xml:space="preserve">         </w:t>
            </w:r>
          </w:p>
          <w:p w:rsidR="008D47F2" w:rsidRDefault="008D47F2">
            <w:pPr>
              <w:pStyle w:val="2"/>
            </w:pPr>
          </w:p>
          <w:p w:rsidR="000F0E80" w:rsidRDefault="00B46BC4">
            <w:pPr>
              <w:pStyle w:val="2"/>
            </w:pPr>
            <w:r>
              <w:t xml:space="preserve">Е.Ю. </w:t>
            </w:r>
            <w:proofErr w:type="spellStart"/>
            <w:r>
              <w:t>Шатровская</w:t>
            </w:r>
            <w:proofErr w:type="spellEnd"/>
            <w:r w:rsidR="00DC6A3C">
              <w:t xml:space="preserve">          </w:t>
            </w:r>
            <w:r w:rsidR="002E36BC">
              <w:t xml:space="preserve">   </w:t>
            </w:r>
            <w:r w:rsidR="000F0E80">
              <w:t>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sectPr w:rsidR="0011674E" w:rsidRPr="002F3036" w:rsidSect="00442773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1674E"/>
    <w:rsid w:val="00050517"/>
    <w:rsid w:val="000D1C51"/>
    <w:rsid w:val="000E1628"/>
    <w:rsid w:val="000E4F3B"/>
    <w:rsid w:val="000E5167"/>
    <w:rsid w:val="000F0E80"/>
    <w:rsid w:val="000F5DD6"/>
    <w:rsid w:val="0011674E"/>
    <w:rsid w:val="001231F1"/>
    <w:rsid w:val="001E3151"/>
    <w:rsid w:val="001F2CE8"/>
    <w:rsid w:val="00215B7E"/>
    <w:rsid w:val="00226028"/>
    <w:rsid w:val="00261A73"/>
    <w:rsid w:val="002C753A"/>
    <w:rsid w:val="002E36BC"/>
    <w:rsid w:val="002F301B"/>
    <w:rsid w:val="002F3036"/>
    <w:rsid w:val="00312224"/>
    <w:rsid w:val="00334352"/>
    <w:rsid w:val="00366822"/>
    <w:rsid w:val="00391220"/>
    <w:rsid w:val="003A3C0B"/>
    <w:rsid w:val="003D10E5"/>
    <w:rsid w:val="003F0D40"/>
    <w:rsid w:val="004220E1"/>
    <w:rsid w:val="00442773"/>
    <w:rsid w:val="004B1C27"/>
    <w:rsid w:val="004B42CB"/>
    <w:rsid w:val="004B5705"/>
    <w:rsid w:val="00501EF2"/>
    <w:rsid w:val="00527C02"/>
    <w:rsid w:val="00535B26"/>
    <w:rsid w:val="00546508"/>
    <w:rsid w:val="005543F2"/>
    <w:rsid w:val="005F68DF"/>
    <w:rsid w:val="00603C0C"/>
    <w:rsid w:val="00674CFF"/>
    <w:rsid w:val="006C1F19"/>
    <w:rsid w:val="006C1FF4"/>
    <w:rsid w:val="00774DDA"/>
    <w:rsid w:val="007810B2"/>
    <w:rsid w:val="00805DEE"/>
    <w:rsid w:val="00820688"/>
    <w:rsid w:val="008323D0"/>
    <w:rsid w:val="00874751"/>
    <w:rsid w:val="008D231D"/>
    <w:rsid w:val="008D47F2"/>
    <w:rsid w:val="008E6923"/>
    <w:rsid w:val="008F1778"/>
    <w:rsid w:val="00916B56"/>
    <w:rsid w:val="009435D3"/>
    <w:rsid w:val="00987927"/>
    <w:rsid w:val="009962E8"/>
    <w:rsid w:val="009D2F68"/>
    <w:rsid w:val="009D5548"/>
    <w:rsid w:val="009E296E"/>
    <w:rsid w:val="00AF7A4C"/>
    <w:rsid w:val="00B46BC4"/>
    <w:rsid w:val="00BA1AE2"/>
    <w:rsid w:val="00CB45B4"/>
    <w:rsid w:val="00CB4D3E"/>
    <w:rsid w:val="00CD0B1B"/>
    <w:rsid w:val="00D26C18"/>
    <w:rsid w:val="00D66F46"/>
    <w:rsid w:val="00D879BA"/>
    <w:rsid w:val="00DC6A3C"/>
    <w:rsid w:val="00DE2ACA"/>
    <w:rsid w:val="00E16E43"/>
    <w:rsid w:val="00E2487E"/>
    <w:rsid w:val="00E707D2"/>
    <w:rsid w:val="00EA218B"/>
    <w:rsid w:val="00EE344A"/>
    <w:rsid w:val="00EF57E3"/>
    <w:rsid w:val="00F1201A"/>
    <w:rsid w:val="00F35C07"/>
    <w:rsid w:val="00F439BC"/>
    <w:rsid w:val="00F5159A"/>
    <w:rsid w:val="00F8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2019-02-06T08:04:00Z</cp:lastPrinted>
  <dcterms:created xsi:type="dcterms:W3CDTF">2021-02-02T12:13:00Z</dcterms:created>
  <dcterms:modified xsi:type="dcterms:W3CDTF">2021-02-02T12:13:00Z</dcterms:modified>
</cp:coreProperties>
</file>