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B6EBF" w:rsidRDefault="003849A7" w:rsidP="000B6E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</w:t>
      </w:r>
      <w:proofErr w:type="spellStart"/>
      <w:r w:rsidRPr="000B6EBF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762" w:rsidRPr="000B6EBF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bookmarkStart w:id="0" w:name="_GoBack"/>
      <w:bookmarkEnd w:id="0"/>
      <w:r w:rsidR="00D7480A" w:rsidRPr="000B6EBF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="000B6EBF" w:rsidRPr="000B6EBF">
        <w:rPr>
          <w:b w:val="0"/>
        </w:rPr>
        <w:t>«</w:t>
      </w:r>
      <w:r w:rsidR="000B6EBF" w:rsidRPr="000B6EBF">
        <w:rPr>
          <w:rFonts w:ascii="Times New Roman" w:hAnsi="Times New Roman" w:cs="Times New Roman"/>
          <w:b w:val="0"/>
          <w:sz w:val="28"/>
          <w:szCs w:val="28"/>
        </w:rPr>
        <w:t>О размещении аттракционов, батутов и</w:t>
      </w:r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 xml:space="preserve"> иного развлекательного оборудования,</w:t>
      </w:r>
      <w:r w:rsidR="000B6E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0B6EBF" w:rsidRPr="0022569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Архангельской области</w:t>
      </w:r>
      <w:r w:rsidR="000B6EB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5F1390" w:rsidRPr="00A910B0" w:rsidRDefault="005F1390" w:rsidP="000B6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C411C0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C411C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7"/>
      <w:bookmarkEnd w:id="1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проблемы;</w:t>
      </w:r>
    </w:p>
    <w:p w:rsidR="00A9523A" w:rsidRPr="00A9523A" w:rsidRDefault="00A9523A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 w:rsidRPr="00915A6C">
        <w:rPr>
          <w:rFonts w:ascii="Times New Roman" w:hAnsi="Times New Roman" w:cs="Times New Roman"/>
          <w:sz w:val="28"/>
          <w:szCs w:val="28"/>
        </w:rPr>
        <w:t>Регулирование отношений</w:t>
      </w:r>
      <w:r w:rsidR="00915A6C">
        <w:rPr>
          <w:rFonts w:ascii="Times New Roman" w:hAnsi="Times New Roman" w:cs="Times New Roman"/>
          <w:sz w:val="28"/>
          <w:szCs w:val="28"/>
        </w:rPr>
        <w:t>,</w:t>
      </w:r>
      <w:r w:rsidRPr="00915A6C">
        <w:rPr>
          <w:rFonts w:ascii="Times New Roman" w:hAnsi="Times New Roman" w:cs="Times New Roman"/>
          <w:sz w:val="28"/>
          <w:szCs w:val="28"/>
        </w:rPr>
        <w:t xml:space="preserve"> </w:t>
      </w:r>
      <w:r w:rsidR="00915A6C" w:rsidRPr="00915A6C">
        <w:rPr>
          <w:rFonts w:ascii="Times New Roman" w:hAnsi="Times New Roman" w:cs="Times New Roman"/>
          <w:sz w:val="28"/>
          <w:szCs w:val="28"/>
        </w:rPr>
        <w:t>связанны</w:t>
      </w:r>
      <w:r w:rsidR="00915A6C" w:rsidRPr="00915A6C">
        <w:rPr>
          <w:rFonts w:ascii="Times New Roman" w:hAnsi="Times New Roman" w:cs="Times New Roman"/>
          <w:sz w:val="28"/>
          <w:szCs w:val="28"/>
        </w:rPr>
        <w:t>х</w:t>
      </w:r>
      <w:r w:rsidR="00915A6C" w:rsidRPr="00915A6C">
        <w:rPr>
          <w:rFonts w:ascii="Times New Roman" w:hAnsi="Times New Roman" w:cs="Times New Roman"/>
          <w:sz w:val="28"/>
          <w:szCs w:val="28"/>
        </w:rPr>
        <w:t xml:space="preserve"> с размещением на территории </w:t>
      </w:r>
      <w:proofErr w:type="spellStart"/>
      <w:r w:rsidR="00915A6C" w:rsidRPr="00915A6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15A6C" w:rsidRPr="00915A6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аттракционов, батутов и иного развлекательного оборудования </w:t>
      </w:r>
      <w:r w:rsidR="00915A6C">
        <w:rPr>
          <w:rFonts w:ascii="Times New Roman" w:hAnsi="Times New Roman" w:cs="Times New Roman"/>
          <w:sz w:val="28"/>
          <w:szCs w:val="28"/>
        </w:rPr>
        <w:t>и определение</w:t>
      </w:r>
      <w:r w:rsidR="00915A6C" w:rsidRPr="00915A6C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15A6C">
        <w:rPr>
          <w:rFonts w:ascii="Times New Roman" w:hAnsi="Times New Roman" w:cs="Times New Roman"/>
          <w:sz w:val="28"/>
          <w:szCs w:val="28"/>
        </w:rPr>
        <w:t>а</w:t>
      </w:r>
      <w:r w:rsidR="00915A6C" w:rsidRPr="00915A6C">
        <w:rPr>
          <w:rFonts w:ascii="Times New Roman" w:hAnsi="Times New Roman" w:cs="Times New Roman"/>
          <w:sz w:val="28"/>
          <w:szCs w:val="28"/>
        </w:rPr>
        <w:t xml:space="preserve"> их размещения и функционирования, а также порядк</w:t>
      </w:r>
      <w:r w:rsidR="00915A6C">
        <w:rPr>
          <w:rFonts w:ascii="Times New Roman" w:hAnsi="Times New Roman" w:cs="Times New Roman"/>
          <w:sz w:val="28"/>
          <w:szCs w:val="28"/>
        </w:rPr>
        <w:t>а</w:t>
      </w:r>
      <w:r w:rsidR="00915A6C" w:rsidRPr="00915A6C">
        <w:rPr>
          <w:rFonts w:ascii="Times New Roman" w:hAnsi="Times New Roman" w:cs="Times New Roman"/>
          <w:sz w:val="28"/>
          <w:szCs w:val="28"/>
        </w:rPr>
        <w:t xml:space="preserve"> заключения договора на предоставление площадки (места) и взимания платы за его использование</w:t>
      </w:r>
      <w:r w:rsidR="00915A6C" w:rsidRPr="00446FD7">
        <w:rPr>
          <w:sz w:val="28"/>
          <w:szCs w:val="28"/>
        </w:rPr>
        <w:t>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A16BCB" w:rsidRPr="00A16BCB" w:rsidRDefault="006A2788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массового отдыха граждан, упорядочения деятельности временных нестационарных аттракционов, батутов и иного развлекательного оборудования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</w:p>
    <w:p w:rsidR="0025462F" w:rsidRPr="0025462F" w:rsidRDefault="0025462F" w:rsidP="00351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788">
        <w:rPr>
          <w:rFonts w:ascii="Times New Roman" w:hAnsi="Times New Roman" w:cs="Times New Roman"/>
          <w:sz w:val="28"/>
          <w:szCs w:val="28"/>
        </w:rPr>
        <w:t>Установление последовательности действий и требований</w:t>
      </w:r>
      <w:r w:rsidR="006A2788">
        <w:rPr>
          <w:rFonts w:ascii="Times New Roman" w:hAnsi="Times New Roman" w:cs="Times New Roman"/>
          <w:sz w:val="28"/>
          <w:szCs w:val="28"/>
        </w:rPr>
        <w:t xml:space="preserve"> к</w:t>
      </w:r>
      <w:r w:rsidR="006A2788" w:rsidRPr="006A2788">
        <w:rPr>
          <w:rFonts w:ascii="Times New Roman" w:hAnsi="Times New Roman" w:cs="Times New Roman"/>
          <w:sz w:val="28"/>
          <w:szCs w:val="28"/>
        </w:rPr>
        <w:t xml:space="preserve"> </w:t>
      </w:r>
      <w:r w:rsidR="006A2788">
        <w:rPr>
          <w:rFonts w:ascii="Times New Roman" w:hAnsi="Times New Roman" w:cs="Times New Roman"/>
          <w:sz w:val="28"/>
          <w:szCs w:val="28"/>
        </w:rPr>
        <w:t>размещению</w:t>
      </w:r>
      <w:r w:rsidR="006A2788" w:rsidRPr="00915A6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A2788" w:rsidRPr="00915A6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6A2788" w:rsidRPr="00915A6C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аттракционов, батутов и иного развлекательного оборудования</w:t>
      </w:r>
      <w:r w:rsidRPr="0025462F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11"/>
      <w:bookmarkEnd w:id="3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>Юридические лица и(или)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инвестиционной и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Pr="00030572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23"/>
      <w:bookmarkEnd w:id="4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5" w:name="Par24"/>
      <w:bookmarkEnd w:id="5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B6EBF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2788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A6C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523A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0F4F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419B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11C0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BB5"/>
    <w:rsid w:val="00D41CD2"/>
    <w:rsid w:val="00D4243A"/>
    <w:rsid w:val="00D42BE8"/>
    <w:rsid w:val="00D4453C"/>
    <w:rsid w:val="00D468B4"/>
    <w:rsid w:val="00D51762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688EF-AA31-4BCF-BA9E-63D56510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6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59</cp:revision>
  <dcterms:created xsi:type="dcterms:W3CDTF">2021-03-09T06:07:00Z</dcterms:created>
  <dcterms:modified xsi:type="dcterms:W3CDTF">2024-03-25T09:15:00Z</dcterms:modified>
</cp:coreProperties>
</file>