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F" w:rsidRPr="00437FE3" w:rsidRDefault="00576B2F" w:rsidP="006557EB">
      <w:pPr>
        <w:pStyle w:val="a3"/>
        <w:ind w:firstLine="720"/>
        <w:rPr>
          <w:sz w:val="26"/>
          <w:szCs w:val="26"/>
        </w:rPr>
      </w:pPr>
      <w:r w:rsidRPr="00437FE3">
        <w:rPr>
          <w:sz w:val="26"/>
          <w:szCs w:val="26"/>
        </w:rPr>
        <w:t>АДМИНИСТРАЦИЯ МУНИЦИПАЛЬНОГО ОБРАЗОВАНИЯ</w:t>
      </w: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  <w:r w:rsidRPr="00437FE3">
        <w:rPr>
          <w:b/>
          <w:bCs/>
          <w:sz w:val="26"/>
          <w:szCs w:val="26"/>
        </w:rPr>
        <w:t>«ПИНЕЖСКИЙ МУНИЦИПАЛЬНЫЙ РАЙОН»</w:t>
      </w:r>
    </w:p>
    <w:p w:rsidR="00576B2F" w:rsidRPr="00437FE3" w:rsidRDefault="000056E9" w:rsidP="006557EB">
      <w:pPr>
        <w:ind w:firstLine="720"/>
        <w:jc w:val="center"/>
        <w:rPr>
          <w:b/>
          <w:bCs/>
          <w:sz w:val="26"/>
          <w:szCs w:val="26"/>
        </w:rPr>
      </w:pPr>
      <w:r w:rsidRPr="00437FE3">
        <w:rPr>
          <w:b/>
          <w:bCs/>
          <w:sz w:val="26"/>
          <w:szCs w:val="26"/>
        </w:rPr>
        <w:t>АРХАНГЕЛЬСКОЙ ОБЛАСТИ</w:t>
      </w:r>
    </w:p>
    <w:p w:rsidR="000056E9" w:rsidRPr="00437FE3" w:rsidRDefault="000056E9" w:rsidP="006557EB">
      <w:pPr>
        <w:ind w:firstLine="720"/>
        <w:jc w:val="center"/>
        <w:rPr>
          <w:b/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  <w:proofErr w:type="gramStart"/>
      <w:r w:rsidRPr="00437FE3">
        <w:rPr>
          <w:b/>
          <w:bCs/>
          <w:sz w:val="26"/>
          <w:szCs w:val="26"/>
        </w:rPr>
        <w:t>П</w:t>
      </w:r>
      <w:proofErr w:type="gramEnd"/>
      <w:r w:rsidRPr="00437FE3">
        <w:rPr>
          <w:b/>
          <w:bCs/>
          <w:sz w:val="26"/>
          <w:szCs w:val="26"/>
        </w:rPr>
        <w:t xml:space="preserve"> О С Т А Н О В Л Е Н И Е</w:t>
      </w: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sz w:val="26"/>
          <w:szCs w:val="26"/>
        </w:rPr>
      </w:pPr>
      <w:r w:rsidRPr="00437FE3">
        <w:rPr>
          <w:sz w:val="26"/>
          <w:szCs w:val="26"/>
        </w:rPr>
        <w:t xml:space="preserve">от </w:t>
      </w:r>
      <w:r w:rsidR="00F351C4">
        <w:rPr>
          <w:sz w:val="26"/>
          <w:szCs w:val="26"/>
        </w:rPr>
        <w:t>10</w:t>
      </w:r>
      <w:r w:rsidR="002128C5" w:rsidRPr="00437FE3">
        <w:rPr>
          <w:sz w:val="26"/>
          <w:szCs w:val="26"/>
        </w:rPr>
        <w:t xml:space="preserve"> </w:t>
      </w:r>
      <w:r w:rsidR="00AF4C3E">
        <w:rPr>
          <w:sz w:val="26"/>
          <w:szCs w:val="26"/>
        </w:rPr>
        <w:t>марта</w:t>
      </w:r>
      <w:r w:rsidR="000056E9" w:rsidRPr="00437FE3">
        <w:rPr>
          <w:sz w:val="26"/>
          <w:szCs w:val="26"/>
        </w:rPr>
        <w:t xml:space="preserve"> 2021</w:t>
      </w:r>
      <w:r w:rsidRPr="00437FE3">
        <w:rPr>
          <w:sz w:val="26"/>
          <w:szCs w:val="26"/>
        </w:rPr>
        <w:t xml:space="preserve"> г. № </w:t>
      </w:r>
      <w:r w:rsidR="00F87154">
        <w:rPr>
          <w:sz w:val="26"/>
          <w:szCs w:val="26"/>
        </w:rPr>
        <w:t>0163-па</w:t>
      </w: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sz w:val="20"/>
          <w:szCs w:val="20"/>
        </w:rPr>
      </w:pPr>
      <w:r w:rsidRPr="00437FE3">
        <w:rPr>
          <w:sz w:val="20"/>
          <w:szCs w:val="20"/>
        </w:rPr>
        <w:t>с. Карпогоры</w:t>
      </w:r>
    </w:p>
    <w:p w:rsidR="00576B2F" w:rsidRDefault="00576B2F" w:rsidP="006557EB">
      <w:pPr>
        <w:ind w:firstLine="720"/>
        <w:jc w:val="center"/>
        <w:rPr>
          <w:sz w:val="26"/>
          <w:szCs w:val="26"/>
        </w:rPr>
      </w:pPr>
    </w:p>
    <w:p w:rsidR="00AF4C3E" w:rsidRPr="00437FE3" w:rsidRDefault="00AF4C3E" w:rsidP="006557EB">
      <w:pPr>
        <w:ind w:firstLine="720"/>
        <w:jc w:val="center"/>
        <w:rPr>
          <w:sz w:val="26"/>
          <w:szCs w:val="26"/>
        </w:rPr>
      </w:pPr>
    </w:p>
    <w:p w:rsidR="00130DA5" w:rsidRDefault="00130DA5" w:rsidP="00130DA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типового положения о комиссиях </w:t>
      </w:r>
      <w:r w:rsidRPr="005E13E5">
        <w:rPr>
          <w:b/>
          <w:sz w:val="28"/>
          <w:szCs w:val="28"/>
        </w:rPr>
        <w:t xml:space="preserve">муниципальных учреждений, муниципальных унитарных предприятий </w:t>
      </w:r>
      <w:r>
        <w:rPr>
          <w:b/>
          <w:sz w:val="28"/>
          <w:szCs w:val="28"/>
        </w:rPr>
        <w:t>Пинежского</w:t>
      </w:r>
      <w:r w:rsidRPr="005E13E5">
        <w:rPr>
          <w:b/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>
        <w:rPr>
          <w:b/>
          <w:bCs/>
          <w:sz w:val="28"/>
          <w:szCs w:val="28"/>
        </w:rPr>
        <w:t>Пинежского</w:t>
      </w:r>
      <w:r w:rsidRPr="005E13E5">
        <w:rPr>
          <w:b/>
          <w:bCs/>
          <w:sz w:val="28"/>
          <w:szCs w:val="28"/>
        </w:rPr>
        <w:t xml:space="preserve"> муниципального района Архангельской области</w:t>
      </w:r>
      <w:r>
        <w:rPr>
          <w:b/>
          <w:bCs/>
          <w:sz w:val="28"/>
          <w:szCs w:val="28"/>
        </w:rPr>
        <w:t xml:space="preserve"> по урегулированию конфликта интересов</w:t>
      </w:r>
    </w:p>
    <w:p w:rsidR="00AF4C3E" w:rsidRDefault="00AF4C3E" w:rsidP="00AF4C3E">
      <w:pPr>
        <w:jc w:val="both"/>
        <w:rPr>
          <w:b/>
          <w:bCs/>
        </w:rPr>
      </w:pPr>
    </w:p>
    <w:p w:rsidR="00AF4C3E" w:rsidRDefault="00AF4C3E" w:rsidP="00AF4C3E">
      <w:pPr>
        <w:jc w:val="both"/>
        <w:rPr>
          <w:b/>
          <w:bCs/>
        </w:rPr>
      </w:pPr>
    </w:p>
    <w:p w:rsidR="00AF4C3E" w:rsidRDefault="00AF4C3E" w:rsidP="00AF4C3E">
      <w:pPr>
        <w:jc w:val="both"/>
        <w:rPr>
          <w:b/>
          <w:bCs/>
        </w:rPr>
      </w:pPr>
    </w:p>
    <w:p w:rsidR="00AF4C3E" w:rsidRPr="00723EA1" w:rsidRDefault="00AF4C3E" w:rsidP="00AF4C3E">
      <w:pPr>
        <w:ind w:firstLine="709"/>
        <w:jc w:val="both"/>
        <w:rPr>
          <w:sz w:val="28"/>
          <w:szCs w:val="28"/>
        </w:rPr>
      </w:pPr>
      <w:proofErr w:type="gramStart"/>
      <w:r w:rsidRPr="00723EA1">
        <w:rPr>
          <w:sz w:val="28"/>
          <w:szCs w:val="28"/>
        </w:rPr>
        <w:t>В соответствии с пунктом 16.</w:t>
      </w:r>
      <w:r>
        <w:rPr>
          <w:sz w:val="28"/>
          <w:szCs w:val="28"/>
        </w:rPr>
        <w:t>2</w:t>
      </w:r>
      <w:r w:rsidRPr="00723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3 </w:t>
      </w:r>
      <w:hyperlink r:id="rId8" w:history="1">
        <w:r w:rsidRPr="00723EA1">
          <w:rPr>
            <w:sz w:val="28"/>
            <w:szCs w:val="28"/>
          </w:rPr>
          <w:t>статьи 7</w:t>
        </w:r>
      </w:hyperlink>
      <w:r w:rsidRPr="00723EA1">
        <w:rPr>
          <w:sz w:val="28"/>
          <w:szCs w:val="28"/>
        </w:rPr>
        <w:t xml:space="preserve"> областного закона от 26 ноября 2008 года № 626-31-ОЗ «О противодействии коррупции в Архангельской области»</w:t>
      </w:r>
      <w:r>
        <w:rPr>
          <w:sz w:val="28"/>
          <w:szCs w:val="28"/>
        </w:rPr>
        <w:t xml:space="preserve">, руководствуясь пунктом 38 части 1, частью 4 статьи 14, пунктом 33 части 1 статьи 15 </w:t>
      </w:r>
      <w:r w:rsidRPr="00BF188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F18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F188F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</w:t>
      </w:r>
      <w:r w:rsidRPr="00BF188F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BF188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F188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23EA1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муниципального образования «Пинежский</w:t>
      </w:r>
      <w:r w:rsidRPr="00723EA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723EA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proofErr w:type="gramEnd"/>
    </w:p>
    <w:p w:rsidR="00AF4C3E" w:rsidRDefault="00AF4C3E" w:rsidP="00AF4C3E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</w:t>
      </w:r>
      <w:r w:rsidRPr="00723EA1">
        <w:rPr>
          <w:sz w:val="28"/>
          <w:szCs w:val="28"/>
        </w:rPr>
        <w:t>:</w:t>
      </w:r>
    </w:p>
    <w:p w:rsidR="00130DA5" w:rsidRPr="00130DA5" w:rsidRDefault="00130DA5" w:rsidP="00130DA5">
      <w:pPr>
        <w:pStyle w:val="aa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прилагаемое </w:t>
      </w:r>
      <w:r w:rsidRPr="003775EA">
        <w:rPr>
          <w:rFonts w:ascii="Times New Roman" w:hAnsi="Times New Roman"/>
          <w:bCs/>
          <w:sz w:val="28"/>
          <w:szCs w:val="28"/>
        </w:rPr>
        <w:t>типовое положени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3775EA">
        <w:rPr>
          <w:rFonts w:ascii="Times New Roman" w:hAnsi="Times New Roman"/>
          <w:bCs/>
          <w:sz w:val="28"/>
          <w:szCs w:val="28"/>
        </w:rPr>
        <w:t xml:space="preserve"> о комиссиях </w:t>
      </w:r>
      <w:r w:rsidRPr="003775EA">
        <w:rPr>
          <w:rFonts w:ascii="Times New Roman" w:hAnsi="Times New Roman"/>
          <w:sz w:val="28"/>
          <w:szCs w:val="28"/>
        </w:rPr>
        <w:t xml:space="preserve">муниципальных учреждений, муниципальных унитарных предприятий </w:t>
      </w:r>
      <w:r>
        <w:rPr>
          <w:rFonts w:ascii="Times New Roman" w:hAnsi="Times New Roman"/>
          <w:sz w:val="28"/>
          <w:szCs w:val="28"/>
        </w:rPr>
        <w:t>Пинежского</w:t>
      </w:r>
      <w:r w:rsidRPr="003775EA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>Пинежского</w:t>
      </w:r>
      <w:r w:rsidRPr="003775EA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3775EA">
        <w:rPr>
          <w:rFonts w:ascii="Times New Roman" w:hAnsi="Times New Roman"/>
          <w:bCs/>
          <w:sz w:val="28"/>
          <w:szCs w:val="28"/>
        </w:rPr>
        <w:t xml:space="preserve"> по урегулированию конфликта интересов.</w:t>
      </w:r>
    </w:p>
    <w:p w:rsidR="00130DA5" w:rsidRPr="00D94893" w:rsidRDefault="00130DA5" w:rsidP="00130DA5">
      <w:pPr>
        <w:pStyle w:val="aa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управления делами</w:t>
      </w:r>
      <w:r w:rsidRPr="00D94893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МО «Пинежский район»</w:t>
      </w:r>
      <w:r w:rsidRPr="00D94893">
        <w:rPr>
          <w:rFonts w:ascii="Times New Roman" w:hAnsi="Times New Roman"/>
          <w:sz w:val="28"/>
          <w:szCs w:val="28"/>
        </w:rPr>
        <w:t xml:space="preserve">, руководителям органов администрации, обладающим статусом юридического лица, главам сельских поселений, входящих в состав </w:t>
      </w:r>
      <w:r>
        <w:rPr>
          <w:rFonts w:ascii="Times New Roman" w:hAnsi="Times New Roman"/>
          <w:sz w:val="28"/>
          <w:szCs w:val="28"/>
        </w:rPr>
        <w:t>Пинежского</w:t>
      </w:r>
      <w:r w:rsidRPr="00D94893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</w:t>
      </w:r>
      <w:r w:rsidRPr="00D94893">
        <w:rPr>
          <w:rFonts w:ascii="Times New Roman" w:hAnsi="Times New Roman"/>
          <w:bCs/>
          <w:sz w:val="28"/>
          <w:szCs w:val="28"/>
        </w:rPr>
        <w:t>(при наличии подведомственных муниципальных учреждений и муниципальных унитарных предприятий)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893">
        <w:rPr>
          <w:rFonts w:ascii="Times New Roman" w:hAnsi="Times New Roman"/>
          <w:sz w:val="28"/>
          <w:szCs w:val="28"/>
        </w:rPr>
        <w:t>довести настоящее постановление до сведения заинтересованных лиц</w:t>
      </w:r>
      <w:r>
        <w:rPr>
          <w:rFonts w:ascii="Times New Roman" w:hAnsi="Times New Roman"/>
          <w:sz w:val="28"/>
          <w:szCs w:val="28"/>
        </w:rPr>
        <w:t>.</w:t>
      </w:r>
    </w:p>
    <w:p w:rsidR="00130DA5" w:rsidRDefault="00130DA5" w:rsidP="00130DA5">
      <w:pPr>
        <w:pStyle w:val="aa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руководителям </w:t>
      </w:r>
      <w:r w:rsidRPr="00D94893">
        <w:rPr>
          <w:rFonts w:ascii="Times New Roman" w:hAnsi="Times New Roman"/>
          <w:bCs/>
          <w:sz w:val="28"/>
          <w:szCs w:val="28"/>
        </w:rPr>
        <w:t xml:space="preserve">муниципальных учреждений и муниципальных унитарных предприятий </w:t>
      </w:r>
      <w:r>
        <w:rPr>
          <w:rFonts w:ascii="Times New Roman" w:hAnsi="Times New Roman"/>
          <w:bCs/>
          <w:sz w:val="28"/>
          <w:szCs w:val="28"/>
        </w:rPr>
        <w:t xml:space="preserve">Пинежского </w:t>
      </w:r>
      <w:r w:rsidRPr="00D94893">
        <w:rPr>
          <w:rFonts w:ascii="Times New Roman" w:hAnsi="Times New Roman"/>
          <w:bCs/>
          <w:sz w:val="28"/>
          <w:szCs w:val="28"/>
        </w:rPr>
        <w:t xml:space="preserve">муниципального района Архангельской области и сельских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>Пинежского</w:t>
      </w:r>
      <w:r w:rsidRPr="00D94893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/>
          <w:bCs/>
          <w:sz w:val="28"/>
          <w:szCs w:val="28"/>
        </w:rPr>
        <w:t xml:space="preserve">, разработать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положени</w:t>
      </w:r>
      <w:r w:rsidRPr="00D948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4893">
        <w:rPr>
          <w:rFonts w:ascii="Times New Roman" w:hAnsi="Times New Roman"/>
          <w:sz w:val="28"/>
          <w:szCs w:val="28"/>
        </w:rPr>
        <w:t>о принятии работниками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893">
        <w:rPr>
          <w:rFonts w:ascii="Times New Roman" w:hAnsi="Times New Roman"/>
          <w:sz w:val="28"/>
          <w:szCs w:val="28"/>
        </w:rPr>
        <w:t>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на основании Типового положения, утвержденного настоящим постановлением. </w:t>
      </w:r>
    </w:p>
    <w:p w:rsidR="00130DA5" w:rsidRPr="00EE5342" w:rsidRDefault="00130DA5" w:rsidP="00130DA5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EE5342">
        <w:rPr>
          <w:rFonts w:ascii="Times New Roman" w:hAnsi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/>
          <w:sz w:val="28"/>
          <w:szCs w:val="28"/>
        </w:rPr>
        <w:t>информационном</w:t>
      </w:r>
      <w:r w:rsidRPr="00EE5342">
        <w:rPr>
          <w:rFonts w:ascii="Times New Roman" w:hAnsi="Times New Roman"/>
          <w:sz w:val="28"/>
          <w:szCs w:val="28"/>
        </w:rPr>
        <w:t xml:space="preserve"> вестнике </w:t>
      </w:r>
      <w:r>
        <w:rPr>
          <w:rFonts w:ascii="Times New Roman" w:hAnsi="Times New Roman"/>
          <w:sz w:val="28"/>
          <w:szCs w:val="28"/>
        </w:rPr>
        <w:t>муниципального образования «Пинежский муниципальный район»</w:t>
      </w:r>
      <w:r w:rsidRPr="00EE5342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Пинежского</w:t>
      </w:r>
      <w:r w:rsidRPr="0030181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 w:rsidRPr="00EE5342">
        <w:rPr>
          <w:rFonts w:ascii="Times New Roman" w:hAnsi="Times New Roman"/>
          <w:sz w:val="28"/>
          <w:szCs w:val="28"/>
        </w:rPr>
        <w:t>.</w:t>
      </w:r>
    </w:p>
    <w:p w:rsidR="00130DA5" w:rsidRPr="00EE5342" w:rsidRDefault="00130DA5" w:rsidP="00130DA5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3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534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</w:t>
      </w:r>
      <w:r>
        <w:rPr>
          <w:rFonts w:ascii="Times New Roman" w:hAnsi="Times New Roman"/>
          <w:sz w:val="28"/>
          <w:szCs w:val="28"/>
        </w:rPr>
        <w:t>начальника управления делами</w:t>
      </w:r>
      <w:r w:rsidRPr="00EE5342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МО «Пинежский район» Мурина А.В.</w:t>
      </w:r>
      <w:r w:rsidRPr="00EE5342">
        <w:rPr>
          <w:rFonts w:ascii="Times New Roman" w:hAnsi="Times New Roman"/>
          <w:sz w:val="28"/>
          <w:szCs w:val="28"/>
        </w:rPr>
        <w:t xml:space="preserve"> </w:t>
      </w:r>
    </w:p>
    <w:p w:rsidR="00130DA5" w:rsidRPr="00EE5342" w:rsidRDefault="00130DA5" w:rsidP="00130DA5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EE5342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130DA5" w:rsidRDefault="00130DA5" w:rsidP="00130DA5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0DA5" w:rsidRDefault="00130DA5" w:rsidP="00130DA5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0DA5" w:rsidRDefault="00130DA5" w:rsidP="00130DA5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0DA5" w:rsidRPr="00D94893" w:rsidRDefault="00130DA5" w:rsidP="00130DA5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  <w:r w:rsidRPr="00D94893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>образования</w:t>
      </w:r>
      <w:r w:rsidRPr="00D9489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Pr="00D94893">
        <w:rPr>
          <w:sz w:val="28"/>
          <w:szCs w:val="28"/>
        </w:rPr>
        <w:t>А.</w:t>
      </w:r>
      <w:r>
        <w:rPr>
          <w:sz w:val="28"/>
          <w:szCs w:val="28"/>
        </w:rPr>
        <w:t>С</w:t>
      </w:r>
      <w:r w:rsidRPr="00D94893">
        <w:rPr>
          <w:sz w:val="28"/>
          <w:szCs w:val="28"/>
        </w:rPr>
        <w:t xml:space="preserve">. </w:t>
      </w:r>
      <w:r>
        <w:rPr>
          <w:sz w:val="28"/>
          <w:szCs w:val="28"/>
        </w:rPr>
        <w:t>Чечулин</w:t>
      </w:r>
    </w:p>
    <w:tbl>
      <w:tblPr>
        <w:tblW w:w="0" w:type="auto"/>
        <w:tblLook w:val="04A0"/>
      </w:tblPr>
      <w:tblGrid>
        <w:gridCol w:w="4747"/>
        <w:gridCol w:w="4823"/>
      </w:tblGrid>
      <w:tr w:rsidR="00130DA5" w:rsidRPr="0061280B" w:rsidTr="00130DA5">
        <w:tc>
          <w:tcPr>
            <w:tcW w:w="4747" w:type="dxa"/>
          </w:tcPr>
          <w:p w:rsidR="00130DA5" w:rsidRPr="0061280B" w:rsidRDefault="00130DA5" w:rsidP="00D409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3" w:type="dxa"/>
          </w:tcPr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Default="00130DA5" w:rsidP="00D4090C">
            <w:pPr>
              <w:jc w:val="center"/>
              <w:rPr>
                <w:sz w:val="28"/>
                <w:szCs w:val="28"/>
              </w:rPr>
            </w:pPr>
          </w:p>
          <w:p w:rsidR="00130DA5" w:rsidRPr="003543F1" w:rsidRDefault="00130DA5" w:rsidP="00D4090C">
            <w:pPr>
              <w:jc w:val="center"/>
            </w:pPr>
            <w:r w:rsidRPr="003543F1">
              <w:lastRenderedPageBreak/>
              <w:t>УТВЕРЖДЕНО</w:t>
            </w:r>
          </w:p>
          <w:p w:rsidR="00130DA5" w:rsidRPr="003543F1" w:rsidRDefault="00130DA5" w:rsidP="00D4090C">
            <w:pPr>
              <w:jc w:val="center"/>
            </w:pPr>
            <w:r w:rsidRPr="003543F1">
              <w:t>постановлением администрации</w:t>
            </w:r>
          </w:p>
          <w:p w:rsidR="00130DA5" w:rsidRPr="003543F1" w:rsidRDefault="003543F1" w:rsidP="00D4090C">
            <w:pPr>
              <w:jc w:val="center"/>
            </w:pPr>
            <w:r w:rsidRPr="003543F1">
              <w:t>Пинежского</w:t>
            </w:r>
            <w:r w:rsidR="00130DA5" w:rsidRPr="003543F1">
              <w:t xml:space="preserve"> муниципального района</w:t>
            </w:r>
          </w:p>
          <w:p w:rsidR="00130DA5" w:rsidRPr="003543F1" w:rsidRDefault="00130DA5" w:rsidP="00D4090C">
            <w:pPr>
              <w:jc w:val="center"/>
            </w:pPr>
            <w:r w:rsidRPr="003543F1">
              <w:t>Архангельской области</w:t>
            </w:r>
          </w:p>
          <w:p w:rsidR="00130DA5" w:rsidRPr="0061280B" w:rsidRDefault="00130DA5" w:rsidP="003543F1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543F1">
              <w:t>от 1</w:t>
            </w:r>
            <w:r w:rsidR="003543F1" w:rsidRPr="003543F1">
              <w:t>0</w:t>
            </w:r>
            <w:r w:rsidRPr="003543F1">
              <w:t xml:space="preserve"> </w:t>
            </w:r>
            <w:r w:rsidR="003543F1" w:rsidRPr="003543F1">
              <w:t>марта</w:t>
            </w:r>
            <w:r w:rsidRPr="003543F1">
              <w:t xml:space="preserve"> 202</w:t>
            </w:r>
            <w:r w:rsidR="003543F1" w:rsidRPr="003543F1">
              <w:t>1</w:t>
            </w:r>
            <w:r w:rsidRPr="003543F1">
              <w:t xml:space="preserve"> года №</w:t>
            </w:r>
            <w:r w:rsidR="003543F1" w:rsidRPr="003543F1">
              <w:t>0163-па</w:t>
            </w:r>
          </w:p>
        </w:tc>
      </w:tr>
    </w:tbl>
    <w:p w:rsidR="00130DA5" w:rsidRDefault="00130DA5" w:rsidP="00130DA5">
      <w:pPr>
        <w:tabs>
          <w:tab w:val="left" w:pos="567"/>
          <w:tab w:val="left" w:pos="993"/>
          <w:tab w:val="left" w:pos="1134"/>
        </w:tabs>
        <w:jc w:val="center"/>
        <w:rPr>
          <w:bCs/>
          <w:caps/>
          <w:sz w:val="28"/>
          <w:szCs w:val="28"/>
        </w:rPr>
      </w:pPr>
    </w:p>
    <w:p w:rsidR="00130DA5" w:rsidRDefault="00130DA5" w:rsidP="00130DA5">
      <w:pPr>
        <w:tabs>
          <w:tab w:val="left" w:pos="567"/>
          <w:tab w:val="left" w:pos="993"/>
          <w:tab w:val="left" w:pos="1134"/>
        </w:tabs>
        <w:jc w:val="center"/>
        <w:rPr>
          <w:bCs/>
          <w:caps/>
          <w:sz w:val="28"/>
          <w:szCs w:val="28"/>
        </w:rPr>
      </w:pPr>
    </w:p>
    <w:p w:rsidR="00130DA5" w:rsidRDefault="00130DA5" w:rsidP="00130DA5">
      <w:pPr>
        <w:tabs>
          <w:tab w:val="left" w:pos="567"/>
          <w:tab w:val="left" w:pos="993"/>
          <w:tab w:val="left" w:pos="1134"/>
        </w:tabs>
        <w:jc w:val="center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ТИПОВОЕ </w:t>
      </w:r>
      <w:r w:rsidRPr="00296160">
        <w:rPr>
          <w:bCs/>
          <w:caps/>
          <w:sz w:val="28"/>
          <w:szCs w:val="28"/>
        </w:rPr>
        <w:t>Положение</w:t>
      </w:r>
    </w:p>
    <w:p w:rsidR="00130DA5" w:rsidRDefault="00130DA5" w:rsidP="00130DA5">
      <w:pPr>
        <w:tabs>
          <w:tab w:val="left" w:pos="567"/>
          <w:tab w:val="left" w:pos="993"/>
          <w:tab w:val="left" w:pos="1134"/>
        </w:tabs>
        <w:jc w:val="center"/>
        <w:rPr>
          <w:bCs/>
          <w:sz w:val="28"/>
          <w:szCs w:val="28"/>
        </w:rPr>
      </w:pPr>
      <w:r w:rsidRPr="003775EA">
        <w:rPr>
          <w:bCs/>
          <w:sz w:val="28"/>
          <w:szCs w:val="28"/>
        </w:rPr>
        <w:t xml:space="preserve">о комиссиях </w:t>
      </w:r>
      <w:r w:rsidRPr="003775EA">
        <w:rPr>
          <w:sz w:val="28"/>
          <w:szCs w:val="28"/>
        </w:rPr>
        <w:t xml:space="preserve">муниципальных учреждений, муниципальных унитарных предприятий </w:t>
      </w:r>
      <w:r w:rsidR="003543F1">
        <w:rPr>
          <w:sz w:val="28"/>
          <w:szCs w:val="28"/>
        </w:rPr>
        <w:t>Пинежского</w:t>
      </w:r>
      <w:r w:rsidRPr="003775EA">
        <w:rPr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 w:rsidR="003543F1">
        <w:rPr>
          <w:bCs/>
          <w:sz w:val="28"/>
          <w:szCs w:val="28"/>
        </w:rPr>
        <w:t>Пинежского</w:t>
      </w:r>
      <w:r w:rsidRPr="003775EA">
        <w:rPr>
          <w:bCs/>
          <w:sz w:val="28"/>
          <w:szCs w:val="28"/>
        </w:rPr>
        <w:t xml:space="preserve"> муниципального района Архангельской области по урегулированию конфликта интересов</w:t>
      </w:r>
    </w:p>
    <w:p w:rsidR="00130DA5" w:rsidRDefault="00130DA5" w:rsidP="00130DA5">
      <w:pPr>
        <w:tabs>
          <w:tab w:val="left" w:pos="567"/>
          <w:tab w:val="left" w:pos="993"/>
          <w:tab w:val="left" w:pos="1134"/>
        </w:tabs>
        <w:jc w:val="center"/>
        <w:rPr>
          <w:bCs/>
          <w:sz w:val="28"/>
          <w:szCs w:val="28"/>
        </w:rPr>
      </w:pPr>
    </w:p>
    <w:p w:rsidR="00130DA5" w:rsidRPr="00296160" w:rsidRDefault="00130DA5" w:rsidP="00130DA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160">
        <w:rPr>
          <w:sz w:val="28"/>
          <w:szCs w:val="28"/>
        </w:rPr>
        <w:t>I. Общие положения</w:t>
      </w:r>
    </w:p>
    <w:p w:rsidR="00130DA5" w:rsidRPr="00296160" w:rsidRDefault="00130DA5" w:rsidP="00130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1. </w:t>
      </w:r>
      <w:proofErr w:type="gramStart"/>
      <w:r w:rsidRPr="0029616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Типовое п</w:t>
      </w:r>
      <w:r w:rsidRPr="00296160">
        <w:rPr>
          <w:sz w:val="28"/>
          <w:szCs w:val="28"/>
        </w:rPr>
        <w:t xml:space="preserve">оложение, разработанное в соответствии с </w:t>
      </w:r>
      <w:r>
        <w:rPr>
          <w:sz w:val="28"/>
          <w:szCs w:val="28"/>
        </w:rPr>
        <w:t xml:space="preserve">пунктом 16.5 </w:t>
      </w:r>
      <w:hyperlink r:id="rId9" w:history="1">
        <w:r w:rsidRPr="00296160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Pr="00296160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7</w:t>
        </w:r>
      </w:hyperlink>
      <w:r w:rsidRPr="00296160">
        <w:rPr>
          <w:sz w:val="28"/>
          <w:szCs w:val="28"/>
        </w:rPr>
        <w:t xml:space="preserve"> областного закона от 26 ноября 2008 года </w:t>
      </w:r>
      <w:r>
        <w:rPr>
          <w:sz w:val="28"/>
          <w:szCs w:val="28"/>
        </w:rPr>
        <w:t>№</w:t>
      </w:r>
      <w:r w:rsidRPr="00296160">
        <w:rPr>
          <w:sz w:val="28"/>
          <w:szCs w:val="28"/>
        </w:rPr>
        <w:t xml:space="preserve"> 626-31-ОЗ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>О противодействии коррупции в Архангельской области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 xml:space="preserve">, определяет порядок формирования и деятельности </w:t>
      </w:r>
      <w:r w:rsidRPr="003775EA">
        <w:rPr>
          <w:bCs/>
          <w:sz w:val="28"/>
          <w:szCs w:val="28"/>
        </w:rPr>
        <w:t>комисси</w:t>
      </w:r>
      <w:r>
        <w:rPr>
          <w:bCs/>
          <w:sz w:val="28"/>
          <w:szCs w:val="28"/>
        </w:rPr>
        <w:t>й</w:t>
      </w:r>
      <w:r w:rsidRPr="003775EA">
        <w:rPr>
          <w:bCs/>
          <w:sz w:val="28"/>
          <w:szCs w:val="28"/>
        </w:rPr>
        <w:t xml:space="preserve"> </w:t>
      </w:r>
      <w:r w:rsidRPr="003775EA">
        <w:rPr>
          <w:sz w:val="28"/>
          <w:szCs w:val="28"/>
        </w:rPr>
        <w:t xml:space="preserve">муниципальных учреждений, муниципальных унитарных предприятий </w:t>
      </w:r>
      <w:r w:rsidR="003543F1">
        <w:rPr>
          <w:sz w:val="28"/>
          <w:szCs w:val="28"/>
        </w:rPr>
        <w:t>Пинежского</w:t>
      </w:r>
      <w:r w:rsidRPr="003775EA">
        <w:rPr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 w:rsidR="003543F1">
        <w:rPr>
          <w:bCs/>
          <w:sz w:val="28"/>
          <w:szCs w:val="28"/>
        </w:rPr>
        <w:t>Пинежского</w:t>
      </w:r>
      <w:r w:rsidRPr="003775EA">
        <w:rPr>
          <w:bCs/>
          <w:sz w:val="28"/>
          <w:szCs w:val="28"/>
        </w:rPr>
        <w:t xml:space="preserve"> муниципального района Архангельской области</w:t>
      </w:r>
      <w:r>
        <w:rPr>
          <w:bCs/>
          <w:sz w:val="28"/>
          <w:szCs w:val="28"/>
        </w:rPr>
        <w:t>,</w:t>
      </w:r>
      <w:r w:rsidRPr="003775EA">
        <w:rPr>
          <w:bCs/>
          <w:sz w:val="28"/>
          <w:szCs w:val="28"/>
        </w:rPr>
        <w:t xml:space="preserve"> по урегулированию конфликта интересов</w:t>
      </w:r>
      <w:r w:rsidRPr="0029616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 комиссия;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муниципальные организации</w:t>
      </w:r>
      <w:r w:rsidRPr="00296160">
        <w:rPr>
          <w:sz w:val="28"/>
          <w:szCs w:val="28"/>
        </w:rPr>
        <w:t>).</w:t>
      </w:r>
    </w:p>
    <w:p w:rsidR="00130DA5" w:rsidRPr="00711A32" w:rsidRDefault="00130DA5" w:rsidP="00130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"/>
      <w:bookmarkEnd w:id="0"/>
      <w:r w:rsidRPr="00296160">
        <w:rPr>
          <w:sz w:val="28"/>
          <w:szCs w:val="28"/>
        </w:rPr>
        <w:t>2. Основной задачей комисси</w:t>
      </w:r>
      <w:r>
        <w:rPr>
          <w:sz w:val="28"/>
          <w:szCs w:val="28"/>
        </w:rPr>
        <w:t>й</w:t>
      </w:r>
      <w:r w:rsidRPr="00296160">
        <w:rPr>
          <w:sz w:val="28"/>
          <w:szCs w:val="28"/>
        </w:rPr>
        <w:t xml:space="preserve"> является содействие </w:t>
      </w:r>
      <w:r>
        <w:rPr>
          <w:sz w:val="28"/>
          <w:szCs w:val="28"/>
        </w:rPr>
        <w:t xml:space="preserve">муниципальной организации </w:t>
      </w:r>
      <w:r w:rsidRPr="00711A32">
        <w:rPr>
          <w:sz w:val="28"/>
          <w:szCs w:val="28"/>
        </w:rPr>
        <w:t xml:space="preserve">в обеспечении соблюдения </w:t>
      </w:r>
      <w:r>
        <w:rPr>
          <w:sz w:val="28"/>
          <w:szCs w:val="28"/>
        </w:rPr>
        <w:t>работниками</w:t>
      </w:r>
      <w:r w:rsidRPr="00711A32">
        <w:rPr>
          <w:sz w:val="28"/>
          <w:szCs w:val="28"/>
        </w:rPr>
        <w:t xml:space="preserve"> муниципальных организаций требований о предотвращении или об урегулировании конфликта интересов.</w:t>
      </w:r>
    </w:p>
    <w:p w:rsidR="00130DA5" w:rsidRDefault="00130DA5" w:rsidP="00130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9"/>
      <w:bookmarkEnd w:id="1"/>
      <w:r w:rsidRPr="00296160">
        <w:rPr>
          <w:sz w:val="28"/>
          <w:szCs w:val="28"/>
        </w:rPr>
        <w:t>3. Для решения задач</w:t>
      </w:r>
      <w:r>
        <w:rPr>
          <w:sz w:val="28"/>
          <w:szCs w:val="28"/>
        </w:rPr>
        <w:t>и</w:t>
      </w:r>
      <w:r w:rsidRPr="00296160">
        <w:rPr>
          <w:sz w:val="28"/>
          <w:szCs w:val="28"/>
        </w:rPr>
        <w:t>, предусмотренн</w:t>
      </w:r>
      <w:r>
        <w:rPr>
          <w:sz w:val="28"/>
          <w:szCs w:val="28"/>
        </w:rPr>
        <w:t>ой</w:t>
      </w:r>
      <w:r w:rsidRPr="00296160">
        <w:rPr>
          <w:sz w:val="28"/>
          <w:szCs w:val="28"/>
        </w:rPr>
        <w:t xml:space="preserve"> </w:t>
      </w:r>
      <w:hyperlink w:anchor="Par4" w:history="1">
        <w:r w:rsidRPr="00296160">
          <w:rPr>
            <w:sz w:val="28"/>
            <w:szCs w:val="28"/>
          </w:rPr>
          <w:t>пунктом 2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 xml:space="preserve">оложения, </w:t>
      </w:r>
      <w:r>
        <w:rPr>
          <w:sz w:val="28"/>
          <w:szCs w:val="28"/>
        </w:rPr>
        <w:t xml:space="preserve">правовым актом руководителя муниципальной организации </w:t>
      </w:r>
      <w:r w:rsidRPr="00296160">
        <w:rPr>
          <w:sz w:val="28"/>
          <w:szCs w:val="28"/>
        </w:rPr>
        <w:t>создается комиссия</w:t>
      </w:r>
      <w:r>
        <w:rPr>
          <w:sz w:val="28"/>
          <w:szCs w:val="28"/>
        </w:rPr>
        <w:t xml:space="preserve"> и</w:t>
      </w:r>
      <w:r w:rsidRPr="00296160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 xml:space="preserve">её </w:t>
      </w:r>
      <w:r w:rsidRPr="00296160">
        <w:rPr>
          <w:sz w:val="28"/>
          <w:szCs w:val="28"/>
        </w:rPr>
        <w:t>персональный состав</w:t>
      </w:r>
      <w:r>
        <w:rPr>
          <w:sz w:val="28"/>
          <w:szCs w:val="28"/>
        </w:rPr>
        <w:t>.</w:t>
      </w:r>
    </w:p>
    <w:p w:rsidR="00130DA5" w:rsidRDefault="00130DA5" w:rsidP="00130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6160">
        <w:rPr>
          <w:sz w:val="28"/>
          <w:szCs w:val="28"/>
        </w:rPr>
        <w:t xml:space="preserve">. </w:t>
      </w:r>
      <w:proofErr w:type="gramStart"/>
      <w:r w:rsidRPr="00296160">
        <w:rPr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Pr="00296160">
          <w:rPr>
            <w:sz w:val="28"/>
            <w:szCs w:val="28"/>
          </w:rPr>
          <w:t>Конституцией</w:t>
        </w:r>
      </w:hyperlink>
      <w:r w:rsidRPr="00296160">
        <w:rPr>
          <w:sz w:val="28"/>
          <w:szCs w:val="28"/>
        </w:rPr>
        <w:t xml:space="preserve"> Российской Федерации, федеральными констит</w:t>
      </w:r>
      <w:r>
        <w:rPr>
          <w:sz w:val="28"/>
          <w:szCs w:val="28"/>
        </w:rPr>
        <w:t>уционными законами, Федеральным</w:t>
      </w:r>
      <w:r w:rsidRPr="002961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96160">
        <w:rPr>
          <w:sz w:val="28"/>
          <w:szCs w:val="28"/>
        </w:rPr>
        <w:t xml:space="preserve"> от 25 декабря 2008 года </w:t>
      </w:r>
      <w:hyperlink r:id="rId11" w:history="1">
        <w:r>
          <w:rPr>
            <w:sz w:val="28"/>
            <w:szCs w:val="28"/>
          </w:rPr>
          <w:t>№</w:t>
        </w:r>
        <w:r w:rsidRPr="00296160">
          <w:rPr>
            <w:sz w:val="28"/>
            <w:szCs w:val="28"/>
          </w:rPr>
          <w:t xml:space="preserve"> 273-ФЗ</w:t>
        </w:r>
      </w:hyperlink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>, иными федеральными законами, актами Президента Российской Федерации и Правительства Российской Федерации, областным законом от 2</w:t>
      </w:r>
      <w:r>
        <w:rPr>
          <w:sz w:val="28"/>
          <w:szCs w:val="28"/>
        </w:rPr>
        <w:t>6</w:t>
      </w:r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296160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296160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626-31</w:t>
      </w:r>
      <w:r w:rsidRPr="00296160">
        <w:rPr>
          <w:sz w:val="28"/>
          <w:szCs w:val="28"/>
        </w:rPr>
        <w:t xml:space="preserve">-ОЗ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 xml:space="preserve">О </w:t>
      </w:r>
      <w:r>
        <w:rPr>
          <w:sz w:val="28"/>
          <w:szCs w:val="28"/>
        </w:rPr>
        <w:t>противодействии коррупции</w:t>
      </w:r>
      <w:r w:rsidRPr="00296160">
        <w:rPr>
          <w:sz w:val="28"/>
          <w:szCs w:val="28"/>
        </w:rPr>
        <w:t xml:space="preserve"> в Архангельской области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>, другими областными законами</w:t>
      </w:r>
      <w:r>
        <w:rPr>
          <w:sz w:val="28"/>
          <w:szCs w:val="28"/>
        </w:rPr>
        <w:t xml:space="preserve"> и </w:t>
      </w:r>
      <w:r w:rsidRPr="00296160">
        <w:rPr>
          <w:sz w:val="28"/>
          <w:szCs w:val="28"/>
        </w:rPr>
        <w:t>правовыми актами Архангельской области, настоящим Положением</w:t>
      </w:r>
      <w:r>
        <w:rPr>
          <w:sz w:val="28"/>
          <w:szCs w:val="28"/>
        </w:rPr>
        <w:t xml:space="preserve"> и </w:t>
      </w:r>
      <w:r w:rsidRPr="00296160">
        <w:rPr>
          <w:sz w:val="28"/>
          <w:szCs w:val="28"/>
        </w:rPr>
        <w:t>иными</w:t>
      </w:r>
      <w:proofErr w:type="gramEnd"/>
      <w:r w:rsidRPr="00296160">
        <w:rPr>
          <w:sz w:val="28"/>
          <w:szCs w:val="28"/>
        </w:rPr>
        <w:t xml:space="preserve"> муниципальными нормативными правовыми актами </w:t>
      </w:r>
      <w:r w:rsidR="003543F1">
        <w:rPr>
          <w:sz w:val="28"/>
          <w:szCs w:val="28"/>
        </w:rPr>
        <w:t>Пинежского</w:t>
      </w:r>
      <w:r>
        <w:rPr>
          <w:sz w:val="28"/>
          <w:szCs w:val="28"/>
        </w:rPr>
        <w:t xml:space="preserve"> муниципального района Архангельской области, локальными правовыми актами.</w:t>
      </w:r>
    </w:p>
    <w:p w:rsidR="00130DA5" w:rsidRDefault="00130DA5" w:rsidP="00130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 основании настоящего Типового положения муниципальные организации </w:t>
      </w:r>
      <w:r>
        <w:rPr>
          <w:bCs/>
          <w:sz w:val="28"/>
          <w:szCs w:val="28"/>
        </w:rPr>
        <w:t xml:space="preserve">разрабатывают </w:t>
      </w:r>
      <w:r w:rsidRPr="0093148C">
        <w:rPr>
          <w:sz w:val="28"/>
          <w:szCs w:val="28"/>
        </w:rPr>
        <w:t>положени</w:t>
      </w:r>
      <w:r w:rsidRPr="00D94893">
        <w:rPr>
          <w:sz w:val="28"/>
          <w:szCs w:val="28"/>
        </w:rPr>
        <w:t>е</w:t>
      </w:r>
      <w:r w:rsidRPr="0093148C">
        <w:rPr>
          <w:sz w:val="28"/>
          <w:szCs w:val="28"/>
        </w:rPr>
        <w:t xml:space="preserve"> </w:t>
      </w:r>
      <w:r>
        <w:rPr>
          <w:sz w:val="28"/>
          <w:szCs w:val="28"/>
        </w:rPr>
        <w:t>о комиссии</w:t>
      </w:r>
      <w:r w:rsidRPr="00D94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94893">
        <w:rPr>
          <w:sz w:val="28"/>
          <w:szCs w:val="28"/>
        </w:rPr>
        <w:t>урегулированию конфликта интересов</w:t>
      </w:r>
      <w:r>
        <w:rPr>
          <w:sz w:val="28"/>
          <w:szCs w:val="28"/>
        </w:rPr>
        <w:t xml:space="preserve"> в муниципальной организации (далее – Положение муниципальной организации).</w:t>
      </w:r>
    </w:p>
    <w:p w:rsidR="00130DA5" w:rsidRDefault="00130DA5" w:rsidP="00130DA5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lastRenderedPageBreak/>
        <w:t xml:space="preserve">Ознакомление гражданина, поступающего на работу в </w:t>
      </w:r>
      <w:r>
        <w:rPr>
          <w:sz w:val="28"/>
          <w:szCs w:val="28"/>
        </w:rPr>
        <w:t xml:space="preserve">муниципальную </w:t>
      </w:r>
      <w:r w:rsidRPr="0093148C">
        <w:rPr>
          <w:sz w:val="28"/>
          <w:szCs w:val="28"/>
        </w:rPr>
        <w:t xml:space="preserve">организацию, с Положением </w:t>
      </w:r>
      <w:r>
        <w:rPr>
          <w:sz w:val="28"/>
          <w:szCs w:val="28"/>
        </w:rPr>
        <w:t>муниципальной организации</w:t>
      </w:r>
      <w:r w:rsidRPr="0093148C">
        <w:rPr>
          <w:sz w:val="28"/>
          <w:szCs w:val="28"/>
        </w:rPr>
        <w:t xml:space="preserve"> производится в соответствии со </w:t>
      </w:r>
      <w:hyperlink r:id="rId12" w:history="1">
        <w:r w:rsidRPr="00F944B1">
          <w:rPr>
            <w:sz w:val="28"/>
            <w:szCs w:val="28"/>
          </w:rPr>
          <w:t>статьей 68 Трудового кодекса Российской Федерации</w:t>
        </w:r>
      </w:hyperlink>
      <w:r w:rsidRPr="0093148C">
        <w:rPr>
          <w:sz w:val="28"/>
          <w:szCs w:val="28"/>
        </w:rPr>
        <w:t>.</w:t>
      </w:r>
    </w:p>
    <w:p w:rsidR="00130DA5" w:rsidRDefault="00130DA5" w:rsidP="00130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0DA5" w:rsidRPr="00296160" w:rsidRDefault="00130DA5" w:rsidP="00130DA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160">
        <w:rPr>
          <w:sz w:val="28"/>
          <w:szCs w:val="28"/>
        </w:rPr>
        <w:t>II. Порядок образования комиссии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96160">
        <w:rPr>
          <w:sz w:val="28"/>
          <w:szCs w:val="28"/>
        </w:rPr>
        <w:t>. В состав комиссии входят председатель комиссии, его заместитель, секретарь и члены комиссии.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6160">
        <w:rPr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130DA5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30DA5" w:rsidRPr="00296160" w:rsidRDefault="00130DA5" w:rsidP="00130DA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69"/>
      <w:bookmarkEnd w:id="2"/>
    </w:p>
    <w:p w:rsidR="00130DA5" w:rsidRPr="00296160" w:rsidRDefault="00130DA5" w:rsidP="00130DA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160">
        <w:rPr>
          <w:sz w:val="28"/>
          <w:szCs w:val="28"/>
        </w:rPr>
        <w:t>III. Права и обязанности членов комиссий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96160">
        <w:rPr>
          <w:sz w:val="28"/>
          <w:szCs w:val="28"/>
        </w:rPr>
        <w:t>. Председатель комиссии: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возглавляет комиссию и руководит ее деятельностью;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назначает дату заседания комиссии;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планирует деятельность комиссии, утверждает повестку дня заседаний и созывает их заседания;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председательствует на заседаниях комиссии;</w:t>
      </w:r>
    </w:p>
    <w:p w:rsidR="00130DA5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130DA5" w:rsidRPr="00281394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81394">
        <w:rPr>
          <w:sz w:val="28"/>
          <w:szCs w:val="28"/>
        </w:rPr>
        <w:t xml:space="preserve">организует ознакомление </w:t>
      </w:r>
      <w:r>
        <w:rPr>
          <w:sz w:val="28"/>
          <w:szCs w:val="28"/>
        </w:rPr>
        <w:t>работника</w:t>
      </w:r>
      <w:r w:rsidRPr="00281394">
        <w:rPr>
          <w:sz w:val="28"/>
          <w:szCs w:val="28"/>
        </w:rPr>
        <w:t xml:space="preserve"> муниципальной организации, в отношении которого комиссией рассматривается вопрос о соблюдении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81394">
        <w:rPr>
          <w:sz w:val="28"/>
          <w:szCs w:val="28"/>
        </w:rPr>
        <w:t xml:space="preserve">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t xml:space="preserve">в </w:t>
      </w:r>
      <w:r w:rsidRPr="0093148C">
        <w:rPr>
          <w:sz w:val="28"/>
          <w:szCs w:val="28"/>
        </w:rPr>
        <w:t>структурное подразделение или должностно</w:t>
      </w:r>
      <w:r>
        <w:rPr>
          <w:sz w:val="28"/>
          <w:szCs w:val="28"/>
        </w:rPr>
        <w:t>му</w:t>
      </w:r>
      <w:r w:rsidRPr="0093148C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93148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организации, ответственн</w:t>
      </w:r>
      <w:r>
        <w:rPr>
          <w:sz w:val="28"/>
          <w:szCs w:val="28"/>
        </w:rPr>
        <w:t>ым</w:t>
      </w:r>
      <w:r w:rsidRPr="0093148C">
        <w:rPr>
          <w:sz w:val="28"/>
          <w:szCs w:val="28"/>
        </w:rPr>
        <w:t xml:space="preserve"> за противодействие коррупции</w:t>
      </w:r>
      <w:r>
        <w:rPr>
          <w:sz w:val="28"/>
          <w:szCs w:val="28"/>
        </w:rPr>
        <w:t xml:space="preserve"> </w:t>
      </w:r>
      <w:r w:rsidRPr="00281394">
        <w:rPr>
          <w:sz w:val="28"/>
          <w:szCs w:val="28"/>
        </w:rPr>
        <w:t>(далее – ответственные лица), и с результатами ее проверки;</w:t>
      </w:r>
      <w:proofErr w:type="gramEnd"/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подписывает запросы, обращения и другие документы, направляемые от имени комиссии;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распределяет обязанности между членами комиссии.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296160">
        <w:rPr>
          <w:sz w:val="28"/>
          <w:szCs w:val="28"/>
        </w:rPr>
        <w:t>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96160">
        <w:rPr>
          <w:sz w:val="28"/>
          <w:szCs w:val="28"/>
        </w:rPr>
        <w:t>. Секретарь комиссии: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организует сбор и подготовку материалов для рассмотрения на заседаниях комиссии;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готовит предложения о дате, времени и месте проведения заседания комиссии;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формирует проект повестки дня заседания комиссии;</w:t>
      </w:r>
    </w:p>
    <w:p w:rsidR="00130DA5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>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знакомит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, в отношении которого комиссией рассматривается вопрос о соблюдении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, его представителя и других лиц, участвующих в заседании комиссии, с информацией, поступившей </w:t>
      </w:r>
      <w:r>
        <w:rPr>
          <w:sz w:val="28"/>
          <w:szCs w:val="28"/>
        </w:rPr>
        <w:t>ответственному лицу</w:t>
      </w:r>
      <w:r w:rsidRPr="00296160">
        <w:rPr>
          <w:sz w:val="28"/>
          <w:szCs w:val="28"/>
        </w:rPr>
        <w:t>, и с результатами ее проверки;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ведет протоколы заседаний комиссии;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осуществляет непосредственный подсчет голосов членов комиссии;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оформляет запросы, обращения и другие документы, направляемые от имени комиссии;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ведет делопроизводство комиссии.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96160">
        <w:rPr>
          <w:sz w:val="28"/>
          <w:szCs w:val="28"/>
        </w:rPr>
        <w:t>. Члены комиссии: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вправе знакомиться с материалами, подготовленными к заседанию комиссии;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вправе выступать и вносить предложения по рассматриваемым вопросам;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участвуют в голосовании по всем рассматриваемым вопросам;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96160">
        <w:rPr>
          <w:sz w:val="28"/>
          <w:szCs w:val="28"/>
        </w:rPr>
        <w:t>. Члены комиссии участвуют в ее заседаниях лично и не вправе передавать право участия в заседании комиссии иным лицам.</w:t>
      </w:r>
    </w:p>
    <w:p w:rsidR="00130DA5" w:rsidRPr="00296160" w:rsidRDefault="00130DA5" w:rsidP="00130D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0DA5" w:rsidRPr="00296160" w:rsidRDefault="00130DA5" w:rsidP="00130DA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160">
        <w:rPr>
          <w:sz w:val="28"/>
          <w:szCs w:val="28"/>
        </w:rPr>
        <w:t>IV. Порядок работы комиссии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13"/>
      <w:bookmarkEnd w:id="3"/>
      <w:r>
        <w:rPr>
          <w:sz w:val="28"/>
          <w:szCs w:val="28"/>
        </w:rPr>
        <w:t>13</w:t>
      </w:r>
      <w:r w:rsidRPr="00296160">
        <w:rPr>
          <w:sz w:val="28"/>
          <w:szCs w:val="28"/>
        </w:rPr>
        <w:t>. Основаниями для проведения заседания комиссии являются: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14"/>
      <w:bookmarkEnd w:id="4"/>
      <w:r w:rsidRPr="00296160">
        <w:rPr>
          <w:sz w:val="28"/>
          <w:szCs w:val="28"/>
        </w:rPr>
        <w:t xml:space="preserve">а) представление </w:t>
      </w:r>
      <w:r>
        <w:rPr>
          <w:sz w:val="28"/>
          <w:szCs w:val="28"/>
        </w:rPr>
        <w:t>руководителем муниципальной организации (далее – представитель нанимателя)</w:t>
      </w:r>
      <w:r w:rsidRPr="00296160">
        <w:rPr>
          <w:sz w:val="28"/>
          <w:szCs w:val="28"/>
        </w:rPr>
        <w:t xml:space="preserve"> материалов проверки, свидетельствующих</w:t>
      </w:r>
      <w:r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о </w:t>
      </w:r>
      <w:r w:rsidRPr="00296160">
        <w:rPr>
          <w:sz w:val="28"/>
          <w:szCs w:val="28"/>
        </w:rPr>
        <w:lastRenderedPageBreak/>
        <w:t xml:space="preserve">несоблюдении </w:t>
      </w:r>
      <w:r>
        <w:rPr>
          <w:sz w:val="28"/>
          <w:szCs w:val="28"/>
        </w:rPr>
        <w:t>работником муниципальной организации</w:t>
      </w:r>
      <w:r w:rsidRPr="00296160"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;</w:t>
      </w:r>
    </w:p>
    <w:p w:rsidR="00130DA5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18"/>
      <w:bookmarkEnd w:id="5"/>
      <w:r w:rsidRPr="00296160">
        <w:rPr>
          <w:sz w:val="28"/>
          <w:szCs w:val="28"/>
        </w:rPr>
        <w:t xml:space="preserve">б) поступившее </w:t>
      </w:r>
      <w:r>
        <w:rPr>
          <w:sz w:val="28"/>
          <w:szCs w:val="28"/>
        </w:rPr>
        <w:t>ответственному лицу</w:t>
      </w:r>
      <w:bookmarkStart w:id="6" w:name="Par119"/>
      <w:bookmarkStart w:id="7" w:name="Par120"/>
      <w:bookmarkStart w:id="8" w:name="Par121"/>
      <w:bookmarkEnd w:id="6"/>
      <w:bookmarkEnd w:id="7"/>
      <w:bookmarkEnd w:id="8"/>
      <w:r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9" w:name="Par123"/>
      <w:bookmarkEnd w:id="9"/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в) предложения представителя нанимателя или любого члена комиссии, касающиеся обеспечения соблюдения </w:t>
      </w:r>
      <w:r>
        <w:rPr>
          <w:sz w:val="28"/>
          <w:szCs w:val="28"/>
        </w:rPr>
        <w:t>работником муниципальной организации</w:t>
      </w:r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о предотвращении или об урегулировании конфликта интересов</w:t>
      </w:r>
      <w:r w:rsidRPr="00296160">
        <w:rPr>
          <w:sz w:val="28"/>
          <w:szCs w:val="28"/>
        </w:rPr>
        <w:t>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124"/>
      <w:bookmarkStart w:id="11" w:name="Par128"/>
      <w:bookmarkStart w:id="12" w:name="Par133"/>
      <w:bookmarkEnd w:id="10"/>
      <w:bookmarkEnd w:id="11"/>
      <w:bookmarkEnd w:id="12"/>
      <w:r>
        <w:rPr>
          <w:sz w:val="28"/>
          <w:szCs w:val="28"/>
        </w:rPr>
        <w:t>14</w:t>
      </w:r>
      <w:r w:rsidRPr="00296160">
        <w:rPr>
          <w:sz w:val="28"/>
          <w:szCs w:val="28"/>
        </w:rPr>
        <w:t>. 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Секретарь комиссии ведет </w:t>
      </w:r>
      <w:hyperlink r:id="rId13" w:history="1">
        <w:r w:rsidRPr="00296160">
          <w:rPr>
            <w:sz w:val="28"/>
            <w:szCs w:val="28"/>
          </w:rPr>
          <w:t>журнал</w:t>
        </w:r>
      </w:hyperlink>
      <w:r w:rsidRPr="00296160">
        <w:rPr>
          <w:sz w:val="28"/>
          <w:szCs w:val="28"/>
        </w:rPr>
        <w:t xml:space="preserve"> по форме согласно приложению к настоящему Положению.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Листы журнала прошиваются и нумеруются.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Журнал хранится в течение 5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96160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296160">
        <w:rPr>
          <w:sz w:val="28"/>
          <w:szCs w:val="28"/>
        </w:rPr>
        <w:t xml:space="preserve">. Председатель комиссии в 10-дневный срок со дня поступления информации, указанной в </w:t>
      </w:r>
      <w:hyperlink w:anchor="Par113" w:history="1">
        <w:r w:rsidRPr="00296160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>оложения, назначает дату заседания комиссии. При этом дата заседания комиссии не может быть назначена позднее 20 дней со дня поступления указанной информации.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 случае</w:t>
      </w:r>
      <w:proofErr w:type="gramStart"/>
      <w:r w:rsidRPr="00296160">
        <w:rPr>
          <w:sz w:val="28"/>
          <w:szCs w:val="28"/>
        </w:rPr>
        <w:t>,</w:t>
      </w:r>
      <w:proofErr w:type="gramEnd"/>
      <w:r w:rsidRPr="00296160">
        <w:rPr>
          <w:sz w:val="28"/>
          <w:szCs w:val="28"/>
        </w:rPr>
        <w:t xml:space="preserve"> если в комиссию поступила информация о наличии у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 личной заинтересованности, которая приводит или может привести к конфликту интересов, председатель комиссии немедленно информирует об этом </w:t>
      </w:r>
      <w:r w:rsidRPr="00EA439E">
        <w:rPr>
          <w:sz w:val="28"/>
          <w:szCs w:val="28"/>
        </w:rPr>
        <w:t>представителя нанимателя</w:t>
      </w:r>
      <w:r w:rsidRPr="00296160">
        <w:rPr>
          <w:sz w:val="28"/>
          <w:szCs w:val="28"/>
        </w:rPr>
        <w:t xml:space="preserve"> в целях принятия им следующих мер по предотвращению конфликта интересов: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усиление </w:t>
      </w:r>
      <w:proofErr w:type="gramStart"/>
      <w:r w:rsidRPr="00296160">
        <w:rPr>
          <w:sz w:val="28"/>
          <w:szCs w:val="28"/>
        </w:rPr>
        <w:t>контроля за</w:t>
      </w:r>
      <w:proofErr w:type="gramEnd"/>
      <w:r w:rsidRPr="0029616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работником муниципальной организации</w:t>
      </w:r>
      <w:r w:rsidRPr="00296160">
        <w:rPr>
          <w:sz w:val="28"/>
          <w:szCs w:val="28"/>
        </w:rPr>
        <w:t xml:space="preserve"> его должностных обязанностей;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отстранение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 от за</w:t>
      </w:r>
      <w:r>
        <w:rPr>
          <w:sz w:val="28"/>
          <w:szCs w:val="28"/>
        </w:rPr>
        <w:t>нимаемой</w:t>
      </w:r>
      <w:r w:rsidRPr="00296160">
        <w:rPr>
          <w:sz w:val="28"/>
          <w:szCs w:val="28"/>
        </w:rPr>
        <w:t xml:space="preserve"> должности на период урегулирования конфликта интересов или иные меры.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154"/>
      <w:bookmarkStart w:id="14" w:name="Par156"/>
      <w:bookmarkEnd w:id="13"/>
      <w:bookmarkEnd w:id="14"/>
      <w:r>
        <w:rPr>
          <w:sz w:val="28"/>
          <w:szCs w:val="28"/>
        </w:rPr>
        <w:t>17</w:t>
      </w:r>
      <w:r w:rsidRPr="00296160">
        <w:rPr>
          <w:sz w:val="28"/>
          <w:szCs w:val="28"/>
        </w:rPr>
        <w:t xml:space="preserve">. По письменному запросу председателя комиссии </w:t>
      </w:r>
      <w:r>
        <w:rPr>
          <w:sz w:val="28"/>
          <w:szCs w:val="28"/>
        </w:rPr>
        <w:t>руководитель муниципальной организации</w:t>
      </w:r>
      <w:r w:rsidRPr="00EA439E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>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:rsidR="00130DA5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96160">
        <w:rPr>
          <w:sz w:val="28"/>
          <w:szCs w:val="28"/>
        </w:rPr>
        <w:t xml:space="preserve">. Заседание комиссии считается правомочным, если в нем участвует не менее двух третей от общего числа членов комиссии. </w:t>
      </w:r>
    </w:p>
    <w:p w:rsidR="00130DA5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Pr="00296160">
        <w:rPr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, в отношении которого рассматривается вопрос о </w:t>
      </w:r>
      <w:r>
        <w:rPr>
          <w:sz w:val="28"/>
          <w:szCs w:val="28"/>
        </w:rPr>
        <w:t>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. 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О намерении лично присутствовать на заседании комиссии </w:t>
      </w:r>
      <w:r>
        <w:rPr>
          <w:sz w:val="28"/>
          <w:szCs w:val="28"/>
        </w:rPr>
        <w:t>работник муниципальной организации</w:t>
      </w:r>
      <w:r w:rsidRPr="00296160">
        <w:rPr>
          <w:sz w:val="28"/>
          <w:szCs w:val="28"/>
        </w:rPr>
        <w:t xml:space="preserve"> указывает </w:t>
      </w:r>
      <w:r>
        <w:rPr>
          <w:sz w:val="28"/>
          <w:szCs w:val="28"/>
        </w:rPr>
        <w:t>в</w:t>
      </w:r>
      <w:r w:rsidRPr="00296160">
        <w:rPr>
          <w:sz w:val="28"/>
          <w:szCs w:val="28"/>
        </w:rPr>
        <w:t xml:space="preserve"> уведомлении, представляем</w:t>
      </w:r>
      <w:r>
        <w:rPr>
          <w:sz w:val="28"/>
          <w:szCs w:val="28"/>
        </w:rPr>
        <w:t>ом</w:t>
      </w:r>
      <w:r w:rsidRPr="00296160">
        <w:rPr>
          <w:sz w:val="28"/>
          <w:szCs w:val="28"/>
        </w:rPr>
        <w:t xml:space="preserve"> в соответствии с </w:t>
      </w:r>
      <w:hyperlink w:anchor="Par118" w:history="1">
        <w:r w:rsidRPr="00C838C9">
          <w:rPr>
            <w:sz w:val="28"/>
            <w:szCs w:val="28"/>
          </w:rPr>
          <w:t>подпунктом «б» пункта 1</w:t>
        </w:r>
        <w:r>
          <w:rPr>
            <w:sz w:val="28"/>
            <w:szCs w:val="28"/>
          </w:rPr>
          <w:t>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>оложения.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296160">
        <w:rPr>
          <w:sz w:val="28"/>
          <w:szCs w:val="28"/>
        </w:rPr>
        <w:t xml:space="preserve">. Заседания комиссии могут проводиться в отсутствие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 в случае: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6160">
        <w:rPr>
          <w:sz w:val="28"/>
          <w:szCs w:val="28"/>
        </w:rPr>
        <w:t>а) если в уведомлении, предусмотренн</w:t>
      </w:r>
      <w:r>
        <w:rPr>
          <w:sz w:val="28"/>
          <w:szCs w:val="28"/>
        </w:rPr>
        <w:t>ом</w:t>
      </w:r>
      <w:r w:rsidRPr="00296160">
        <w:rPr>
          <w:sz w:val="28"/>
          <w:szCs w:val="28"/>
        </w:rPr>
        <w:t xml:space="preserve"> подпунктом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 xml:space="preserve"> </w:t>
      </w:r>
      <w:hyperlink w:anchor="Par66" w:history="1">
        <w:r w:rsidRPr="00296160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13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 xml:space="preserve">оложения, не содержится указания о намерении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 лично присутствовать на заседании комиссии;</w:t>
      </w:r>
      <w:proofErr w:type="gramEnd"/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если </w:t>
      </w:r>
      <w:r>
        <w:rPr>
          <w:sz w:val="28"/>
          <w:szCs w:val="28"/>
        </w:rPr>
        <w:t>работник муниципальной организации</w:t>
      </w:r>
      <w:r w:rsidRPr="00296160">
        <w:rPr>
          <w:sz w:val="28"/>
          <w:szCs w:val="28"/>
        </w:rPr>
        <w:t>, намеревающи</w:t>
      </w:r>
      <w:r>
        <w:rPr>
          <w:sz w:val="28"/>
          <w:szCs w:val="28"/>
        </w:rPr>
        <w:t>йся</w:t>
      </w:r>
      <w:r w:rsidRPr="00296160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296160">
        <w:rPr>
          <w:sz w:val="28"/>
          <w:szCs w:val="28"/>
        </w:rPr>
        <w:t xml:space="preserve"> о времени и месте его проведения, не явил</w:t>
      </w:r>
      <w:r>
        <w:rPr>
          <w:sz w:val="28"/>
          <w:szCs w:val="28"/>
        </w:rPr>
        <w:t>ся</w:t>
      </w:r>
      <w:r w:rsidRPr="00296160">
        <w:rPr>
          <w:sz w:val="28"/>
          <w:szCs w:val="28"/>
        </w:rPr>
        <w:t xml:space="preserve"> на заседание комиссии.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296160">
        <w:rPr>
          <w:sz w:val="28"/>
          <w:szCs w:val="28"/>
        </w:rPr>
        <w:t xml:space="preserve">. На заседании комиссии заслушиваются пояснения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 (с </w:t>
      </w:r>
      <w:r>
        <w:rPr>
          <w:sz w:val="28"/>
          <w:szCs w:val="28"/>
        </w:rPr>
        <w:t>его</w:t>
      </w:r>
      <w:r w:rsidRPr="00296160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296160">
        <w:rPr>
          <w:sz w:val="28"/>
          <w:szCs w:val="28"/>
        </w:rPr>
        <w:t xml:space="preserve">. По итогам рассмотрения вопроса, указанного в </w:t>
      </w:r>
      <w:hyperlink w:anchor="Par119" w:history="1">
        <w:r w:rsidRPr="00296160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е</w:t>
        </w:r>
        <w:r w:rsidRPr="00296160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>оложения, комиссия принимает одно из следующих решений: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96160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>работник муниципальной организации</w:t>
      </w:r>
      <w:r w:rsidRPr="00296160">
        <w:rPr>
          <w:sz w:val="28"/>
          <w:szCs w:val="28"/>
        </w:rPr>
        <w:t xml:space="preserve"> соблюдал требования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установить, что </w:t>
      </w:r>
      <w:r>
        <w:rPr>
          <w:sz w:val="28"/>
          <w:szCs w:val="28"/>
        </w:rPr>
        <w:t>работник муниципальной организации</w:t>
      </w:r>
      <w:r w:rsidRPr="00296160">
        <w:rPr>
          <w:sz w:val="28"/>
          <w:szCs w:val="28"/>
        </w:rPr>
        <w:t xml:space="preserve"> не соблюдал требования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. В этом случае комиссия рекомендует </w:t>
      </w:r>
      <w:r w:rsidRPr="0061280B">
        <w:rPr>
          <w:sz w:val="28"/>
          <w:szCs w:val="28"/>
        </w:rPr>
        <w:t>представител</w:t>
      </w:r>
      <w:r>
        <w:rPr>
          <w:sz w:val="28"/>
          <w:szCs w:val="28"/>
        </w:rPr>
        <w:t>ю</w:t>
      </w:r>
      <w:r w:rsidRPr="0061280B">
        <w:rPr>
          <w:sz w:val="28"/>
          <w:szCs w:val="28"/>
        </w:rPr>
        <w:t xml:space="preserve"> нанимателя</w:t>
      </w:r>
      <w:r w:rsidRPr="00296160">
        <w:rPr>
          <w:sz w:val="28"/>
          <w:szCs w:val="28"/>
        </w:rPr>
        <w:t xml:space="preserve"> указать </w:t>
      </w:r>
      <w:r>
        <w:rPr>
          <w:sz w:val="28"/>
          <w:szCs w:val="28"/>
        </w:rPr>
        <w:t>работнику муниципальной организации</w:t>
      </w:r>
      <w:r w:rsidRPr="00296160">
        <w:rPr>
          <w:sz w:val="28"/>
          <w:szCs w:val="28"/>
        </w:rPr>
        <w:t xml:space="preserve"> на недопустимость нарушения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 либо применить к </w:t>
      </w:r>
      <w:r>
        <w:rPr>
          <w:sz w:val="28"/>
          <w:szCs w:val="28"/>
        </w:rPr>
        <w:t>работнику муниципальной организации</w:t>
      </w:r>
      <w:r w:rsidRPr="00296160">
        <w:rPr>
          <w:sz w:val="28"/>
          <w:szCs w:val="28"/>
        </w:rPr>
        <w:t xml:space="preserve"> дисциплинарное взыскание.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175"/>
      <w:bookmarkEnd w:id="15"/>
      <w:r>
        <w:rPr>
          <w:sz w:val="28"/>
          <w:szCs w:val="28"/>
        </w:rPr>
        <w:t>23</w:t>
      </w:r>
      <w:r w:rsidRPr="00296160">
        <w:rPr>
          <w:sz w:val="28"/>
          <w:szCs w:val="28"/>
        </w:rPr>
        <w:t xml:space="preserve">. По итогам рассмотрения вопроса, указанного в </w:t>
      </w:r>
      <w:hyperlink w:anchor="Par120" w:history="1">
        <w:r w:rsidRPr="00296160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е</w:t>
        </w:r>
        <w:r w:rsidRPr="00296160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>оложения, комиссия принимает одно из следующих решений: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а) признать, что при исполнении </w:t>
      </w:r>
      <w:r>
        <w:rPr>
          <w:sz w:val="28"/>
          <w:szCs w:val="28"/>
        </w:rPr>
        <w:t xml:space="preserve">работником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должностных обязанностей конфликт интересов отсутствует;</w:t>
      </w:r>
    </w:p>
    <w:p w:rsidR="00130DA5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признать, что при исполнении </w:t>
      </w:r>
      <w:r>
        <w:rPr>
          <w:sz w:val="28"/>
          <w:szCs w:val="28"/>
        </w:rPr>
        <w:t xml:space="preserve">работником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</w:rPr>
        <w:t xml:space="preserve">работнику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и (или) </w:t>
      </w:r>
      <w:r w:rsidRPr="0061280B">
        <w:rPr>
          <w:sz w:val="28"/>
          <w:szCs w:val="28"/>
        </w:rPr>
        <w:t>представител</w:t>
      </w:r>
      <w:r>
        <w:rPr>
          <w:sz w:val="28"/>
          <w:szCs w:val="28"/>
        </w:rPr>
        <w:t>ю</w:t>
      </w:r>
      <w:r w:rsidRPr="0061280B">
        <w:rPr>
          <w:sz w:val="28"/>
          <w:szCs w:val="28"/>
        </w:rPr>
        <w:t xml:space="preserve"> нанимателя</w:t>
      </w:r>
      <w:r w:rsidRPr="00296160"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в) признать, что </w:t>
      </w:r>
      <w:r>
        <w:rPr>
          <w:sz w:val="28"/>
          <w:szCs w:val="28"/>
        </w:rPr>
        <w:t xml:space="preserve">работник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не соблюдал требования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. </w:t>
      </w:r>
      <w:r w:rsidRPr="00296160">
        <w:rPr>
          <w:sz w:val="28"/>
          <w:szCs w:val="28"/>
        </w:rPr>
        <w:lastRenderedPageBreak/>
        <w:t xml:space="preserve">В этом случае комиссия рекомендует </w:t>
      </w:r>
      <w:r w:rsidRPr="0061280B">
        <w:rPr>
          <w:sz w:val="28"/>
          <w:szCs w:val="28"/>
        </w:rPr>
        <w:t>представител</w:t>
      </w:r>
      <w:r>
        <w:rPr>
          <w:sz w:val="28"/>
          <w:szCs w:val="28"/>
        </w:rPr>
        <w:t>ю</w:t>
      </w:r>
      <w:r w:rsidRPr="0061280B">
        <w:rPr>
          <w:sz w:val="28"/>
          <w:szCs w:val="28"/>
        </w:rPr>
        <w:t xml:space="preserve"> нанимателя</w:t>
      </w:r>
      <w:r w:rsidRPr="00296160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 xml:space="preserve">работнику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конкретную меру ответственности.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192"/>
      <w:bookmarkEnd w:id="16"/>
      <w:r>
        <w:rPr>
          <w:sz w:val="28"/>
          <w:szCs w:val="28"/>
        </w:rPr>
        <w:t>24</w:t>
      </w:r>
      <w:r w:rsidRPr="00296160">
        <w:rPr>
          <w:sz w:val="28"/>
          <w:szCs w:val="28"/>
        </w:rPr>
        <w:t xml:space="preserve">. По итогам рассмотрения вопросов, указанных в </w:t>
      </w:r>
      <w:hyperlink w:anchor="Par114" w:history="1">
        <w:r w:rsidRPr="00296160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 и</w:t>
      </w:r>
      <w:hyperlink w:anchor="Par118" w:history="1">
        <w:r>
          <w:rPr>
            <w:sz w:val="28"/>
            <w:szCs w:val="28"/>
          </w:rPr>
          <w:t xml:space="preserve"> «</w:t>
        </w:r>
        <w:r w:rsidRPr="0029616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 </w:t>
      </w:r>
      <w:hyperlink w:anchor="Par126" w:history="1">
        <w:r w:rsidRPr="00296160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13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 xml:space="preserve">оложения, при наличии к тому оснований комиссия может принять иное решение, чем это предусмотрено </w:t>
      </w:r>
      <w:hyperlink w:anchor="Par169" w:history="1">
        <w:r w:rsidRPr="00296160">
          <w:rPr>
            <w:sz w:val="28"/>
            <w:szCs w:val="28"/>
          </w:rPr>
          <w:t xml:space="preserve">пунктами </w:t>
        </w:r>
        <w:r>
          <w:rPr>
            <w:sz w:val="28"/>
            <w:szCs w:val="28"/>
          </w:rPr>
          <w:t>22</w:t>
        </w:r>
      </w:hyperlink>
      <w:r w:rsidRPr="00296160">
        <w:rPr>
          <w:sz w:val="28"/>
          <w:szCs w:val="28"/>
        </w:rPr>
        <w:t xml:space="preserve"> - </w:t>
      </w:r>
      <w:hyperlink w:anchor="Par192" w:history="1">
        <w:r>
          <w:rPr>
            <w:sz w:val="28"/>
            <w:szCs w:val="28"/>
          </w:rPr>
          <w:t>23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>оложения. Основания и мотивы принятия такого решения должны быть отражены в протоколе заседания комиссии.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296160">
        <w:rPr>
          <w:sz w:val="28"/>
          <w:szCs w:val="28"/>
        </w:rPr>
        <w:t xml:space="preserve">. По итогам рассмотрения вопроса, предусмотренного </w:t>
      </w:r>
      <w:hyperlink w:anchor="Par123" w:history="1">
        <w:r w:rsidRPr="00296160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в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>оложения, комиссия принимает соответствующее решение.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296160">
        <w:rPr>
          <w:sz w:val="28"/>
          <w:szCs w:val="28"/>
        </w:rPr>
        <w:t xml:space="preserve">. Решения комиссии по вопросам, указанным в </w:t>
      </w:r>
      <w:hyperlink w:anchor="Par113" w:history="1">
        <w:r w:rsidRPr="00296160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>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При осуществлении тайного голосования голосование осуществляется посредством проставления членами комиссии соответствующих отметок на неперсонифицированных бюллетенях.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При равенстве голосов решение считается принятым в пользу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>, в отношении которого комиссией рассматривается вопрос.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296160">
        <w:rPr>
          <w:sz w:val="28"/>
          <w:szCs w:val="28"/>
        </w:rPr>
        <w:t>. Решения комиссии оформляются протоколами, которые подписывают члены комиссии, принявшие участие в ее заседании.</w:t>
      </w:r>
    </w:p>
    <w:p w:rsidR="00130DA5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Решения комиссии</w:t>
      </w:r>
      <w:r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носят рекомендательный характер. 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296160">
        <w:rPr>
          <w:sz w:val="28"/>
          <w:szCs w:val="28"/>
        </w:rPr>
        <w:t>. В протоколе комиссии указываются:</w:t>
      </w:r>
    </w:p>
    <w:p w:rsidR="00130DA5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, в отношении которого рассматривается вопрос о соблюдении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в) предъявляемые к </w:t>
      </w:r>
      <w:r>
        <w:rPr>
          <w:sz w:val="28"/>
          <w:szCs w:val="28"/>
        </w:rPr>
        <w:t>работнику муниципальной организации</w:t>
      </w:r>
      <w:r w:rsidRPr="00296160">
        <w:rPr>
          <w:sz w:val="28"/>
          <w:szCs w:val="28"/>
        </w:rPr>
        <w:t xml:space="preserve"> претензии, материалы, на которых они основываются;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г) содержание пояснений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 и других лиц по существу предъявляемых претензий;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</w:t>
      </w:r>
      <w:r>
        <w:rPr>
          <w:sz w:val="28"/>
          <w:szCs w:val="28"/>
        </w:rPr>
        <w:t>ответственному лицу</w:t>
      </w:r>
      <w:r w:rsidRPr="00296160">
        <w:rPr>
          <w:sz w:val="28"/>
          <w:szCs w:val="28"/>
        </w:rPr>
        <w:t>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ж) другие сведения;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з) результаты голосования;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и) решение и обоснование его принятия.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Pr="00296160">
        <w:rPr>
          <w:sz w:val="28"/>
          <w:szCs w:val="28"/>
        </w:rPr>
        <w:t xml:space="preserve">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8"/>
          <w:szCs w:val="28"/>
        </w:rPr>
        <w:t>работник муниципальной организации</w:t>
      </w:r>
      <w:r w:rsidRPr="00296160">
        <w:rPr>
          <w:sz w:val="28"/>
          <w:szCs w:val="28"/>
        </w:rPr>
        <w:t>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61280B">
        <w:rPr>
          <w:sz w:val="28"/>
          <w:szCs w:val="28"/>
        </w:rPr>
        <w:t>. Копии решения комиссии в течение семи дней со дня его принятия направляются представител</w:t>
      </w:r>
      <w:r>
        <w:rPr>
          <w:sz w:val="28"/>
          <w:szCs w:val="28"/>
        </w:rPr>
        <w:t>ю</w:t>
      </w:r>
      <w:r w:rsidRPr="0061280B">
        <w:rPr>
          <w:sz w:val="28"/>
          <w:szCs w:val="28"/>
        </w:rPr>
        <w:t xml:space="preserve"> нанимателя, полностью или в виде выписок из него – </w:t>
      </w:r>
      <w:r>
        <w:rPr>
          <w:sz w:val="28"/>
          <w:szCs w:val="28"/>
        </w:rPr>
        <w:t>работнику</w:t>
      </w:r>
      <w:r w:rsidRPr="0061280B">
        <w:rPr>
          <w:sz w:val="28"/>
          <w:szCs w:val="28"/>
        </w:rPr>
        <w:t xml:space="preserve"> муниципальной организации, а также по решению комиссии - иным заинтересованным лицам.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296160">
        <w:rPr>
          <w:sz w:val="28"/>
          <w:szCs w:val="28"/>
        </w:rPr>
        <w:t xml:space="preserve">. </w:t>
      </w:r>
      <w:r>
        <w:rPr>
          <w:sz w:val="28"/>
          <w:szCs w:val="28"/>
        </w:rPr>
        <w:t>Руководитель муниципальной организации</w:t>
      </w:r>
      <w:r w:rsidRPr="00296160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296160">
        <w:rPr>
          <w:sz w:val="28"/>
          <w:szCs w:val="28"/>
        </w:rPr>
        <w:t>компетенции</w:t>
      </w:r>
      <w:proofErr w:type="gramEnd"/>
      <w:r w:rsidRPr="00296160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sz w:val="28"/>
          <w:szCs w:val="28"/>
        </w:rPr>
        <w:t>работнику муниципальной организации</w:t>
      </w:r>
      <w:r w:rsidRPr="00296160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О рассмотрении рекомендаций комиссии и принятом решении </w:t>
      </w:r>
      <w:r>
        <w:rPr>
          <w:sz w:val="28"/>
          <w:szCs w:val="28"/>
        </w:rPr>
        <w:t>руководитель муниципальной организации</w:t>
      </w:r>
      <w:r w:rsidRPr="00296160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Pr="0061280B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61280B">
        <w:rPr>
          <w:sz w:val="28"/>
          <w:szCs w:val="28"/>
        </w:rPr>
        <w:t xml:space="preserve"> нанимателя</w:t>
      </w:r>
      <w:r w:rsidRPr="00296160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296160">
        <w:rPr>
          <w:sz w:val="28"/>
          <w:szCs w:val="28"/>
        </w:rPr>
        <w:t xml:space="preserve">. Решение комиссии может быть обжаловано </w:t>
      </w:r>
      <w:r>
        <w:rPr>
          <w:sz w:val="28"/>
          <w:szCs w:val="28"/>
        </w:rPr>
        <w:t>работником муниципальной организации</w:t>
      </w:r>
      <w:r w:rsidRPr="00296160">
        <w:rPr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296160">
        <w:rPr>
          <w:sz w:val="28"/>
          <w:szCs w:val="28"/>
        </w:rPr>
        <w:t xml:space="preserve">. В случае установления комиссией обстоятельств, свидетельствующих о наличии признаков дисциплинарного проступка в действиях (бездействии)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, информация об этом представляется </w:t>
      </w:r>
      <w:r w:rsidRPr="0061280B">
        <w:rPr>
          <w:sz w:val="28"/>
          <w:szCs w:val="28"/>
        </w:rPr>
        <w:t>представител</w:t>
      </w:r>
      <w:r>
        <w:rPr>
          <w:sz w:val="28"/>
          <w:szCs w:val="28"/>
        </w:rPr>
        <w:t>ю</w:t>
      </w:r>
      <w:r w:rsidRPr="0061280B">
        <w:rPr>
          <w:sz w:val="28"/>
          <w:szCs w:val="28"/>
        </w:rPr>
        <w:t xml:space="preserve"> нанимателя</w:t>
      </w:r>
      <w:r w:rsidRPr="00296160">
        <w:rPr>
          <w:sz w:val="28"/>
          <w:szCs w:val="28"/>
        </w:rPr>
        <w:t xml:space="preserve"> для решения вопроса о применении к </w:t>
      </w:r>
      <w:r>
        <w:rPr>
          <w:sz w:val="28"/>
          <w:szCs w:val="28"/>
        </w:rPr>
        <w:t>работнику муниципальной организации</w:t>
      </w:r>
      <w:r w:rsidRPr="00296160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130DA5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296160">
        <w:rPr>
          <w:sz w:val="28"/>
          <w:szCs w:val="28"/>
        </w:rPr>
        <w:t xml:space="preserve">. В случае установления комиссией факта совершения </w:t>
      </w:r>
      <w:r>
        <w:rPr>
          <w:sz w:val="28"/>
          <w:szCs w:val="28"/>
        </w:rPr>
        <w:t>работником муниципальной организации</w:t>
      </w:r>
      <w:r w:rsidRPr="00296160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130DA5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296160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, в отношении которого рассмотрен вопрос о соблюдении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296160">
        <w:rPr>
          <w:sz w:val="28"/>
          <w:szCs w:val="28"/>
        </w:rPr>
        <w:t xml:space="preserve">Информация о заседаниях комиссии и о принятых комиссией решениях размещается на официальном сайте </w:t>
      </w:r>
      <w:r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 xml:space="preserve"> в течение 14 календарных дней со дня проведения заседания комиссии.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lastRenderedPageBreak/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:rsidR="00130DA5" w:rsidRPr="00296160" w:rsidRDefault="00130DA5" w:rsidP="00130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 представляемой информации указывается должность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 без указания фамилии, имени, отчества и </w:t>
      </w:r>
      <w:r>
        <w:rPr>
          <w:sz w:val="28"/>
          <w:szCs w:val="28"/>
        </w:rPr>
        <w:t>структурного подразделения</w:t>
      </w:r>
      <w:r w:rsidRPr="00296160">
        <w:rPr>
          <w:sz w:val="28"/>
          <w:szCs w:val="28"/>
        </w:rPr>
        <w:t xml:space="preserve">, в котором данный </w:t>
      </w:r>
      <w:r>
        <w:rPr>
          <w:sz w:val="28"/>
          <w:szCs w:val="28"/>
        </w:rPr>
        <w:t>работник работает</w:t>
      </w:r>
      <w:r w:rsidRPr="00296160">
        <w:rPr>
          <w:sz w:val="28"/>
          <w:szCs w:val="28"/>
        </w:rPr>
        <w:t>.</w:t>
      </w:r>
    </w:p>
    <w:p w:rsidR="00130DA5" w:rsidRDefault="00130DA5" w:rsidP="00130DA5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130DA5" w:rsidRDefault="00130DA5" w:rsidP="00130DA5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130DA5" w:rsidRDefault="00130DA5" w:rsidP="00130DA5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</w:p>
    <w:p w:rsidR="00130DA5" w:rsidRDefault="00130DA5" w:rsidP="00130DA5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130DA5" w:rsidRDefault="00130DA5" w:rsidP="00130DA5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7"/>
        <w:gridCol w:w="4823"/>
      </w:tblGrid>
      <w:tr w:rsidR="00130DA5" w:rsidRPr="00814CA6" w:rsidTr="003543F1">
        <w:tc>
          <w:tcPr>
            <w:tcW w:w="4747" w:type="dxa"/>
          </w:tcPr>
          <w:p w:rsidR="00130DA5" w:rsidRPr="00814CA6" w:rsidRDefault="00130DA5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3" w:type="dxa"/>
          </w:tcPr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3543F1" w:rsidRDefault="003543F1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</w:p>
          <w:p w:rsidR="00130DA5" w:rsidRPr="003543F1" w:rsidRDefault="00130DA5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  <w:r w:rsidRPr="003543F1">
              <w:lastRenderedPageBreak/>
              <w:t>ПРИЛОЖЕНИЕ</w:t>
            </w:r>
          </w:p>
          <w:p w:rsidR="00130DA5" w:rsidRPr="003543F1" w:rsidRDefault="00130DA5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bCs/>
              </w:rPr>
            </w:pPr>
            <w:r w:rsidRPr="003543F1">
              <w:t xml:space="preserve">к Типовому </w:t>
            </w:r>
            <w:r w:rsidRPr="003543F1">
              <w:rPr>
                <w:bCs/>
              </w:rPr>
              <w:t>положению</w:t>
            </w:r>
          </w:p>
          <w:p w:rsidR="00130DA5" w:rsidRPr="003543F1" w:rsidRDefault="00130DA5" w:rsidP="00D4090C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bCs/>
              </w:rPr>
            </w:pPr>
            <w:r w:rsidRPr="003543F1">
              <w:rPr>
                <w:bCs/>
              </w:rPr>
              <w:t xml:space="preserve">о комиссиях </w:t>
            </w:r>
            <w:r w:rsidRPr="003543F1">
              <w:t xml:space="preserve">муниципальных учреждений, муниципальных унитарных предприятий </w:t>
            </w:r>
            <w:r w:rsidR="003543F1">
              <w:t>Пинежского</w:t>
            </w:r>
            <w:r w:rsidRPr="003543F1">
              <w:rPr>
                <w:bCs/>
              </w:rPr>
              <w:t xml:space="preserve"> муниципального района Архангельской области и сельских поселений, входящих в состав </w:t>
            </w:r>
            <w:r w:rsidR="003543F1">
              <w:rPr>
                <w:bCs/>
              </w:rPr>
              <w:t>Пинежского</w:t>
            </w:r>
            <w:r w:rsidRPr="003543F1">
              <w:rPr>
                <w:bCs/>
              </w:rPr>
              <w:t xml:space="preserve"> муниципального района Архангельской области по урегулированию конфликта интересов</w:t>
            </w:r>
          </w:p>
          <w:p w:rsidR="00130DA5" w:rsidRPr="00814CA6" w:rsidRDefault="00130DA5" w:rsidP="00D4090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30DA5" w:rsidRDefault="00130DA5" w:rsidP="00130DA5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130DA5" w:rsidRDefault="00130DA5" w:rsidP="00130DA5">
      <w:pPr>
        <w:rPr>
          <w:sz w:val="28"/>
          <w:szCs w:val="28"/>
        </w:rPr>
      </w:pPr>
    </w:p>
    <w:p w:rsidR="00130DA5" w:rsidRPr="00A3225F" w:rsidRDefault="00130DA5" w:rsidP="00130DA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Pr="00A3225F">
        <w:rPr>
          <w:sz w:val="28"/>
          <w:szCs w:val="28"/>
        </w:rPr>
        <w:t xml:space="preserve">УРНАЛ </w:t>
      </w:r>
    </w:p>
    <w:p w:rsidR="00130DA5" w:rsidRPr="00A3225F" w:rsidRDefault="00130DA5" w:rsidP="00130D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3225F">
        <w:rPr>
          <w:sz w:val="28"/>
          <w:szCs w:val="28"/>
        </w:rPr>
        <w:t xml:space="preserve">регистрации входящей информации, содержащей основания </w:t>
      </w:r>
    </w:p>
    <w:p w:rsidR="00130DA5" w:rsidRDefault="00130DA5" w:rsidP="00130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225F">
        <w:rPr>
          <w:sz w:val="28"/>
          <w:szCs w:val="28"/>
        </w:rPr>
        <w:t>для проведения заседания комисси</w:t>
      </w:r>
      <w:r>
        <w:rPr>
          <w:sz w:val="28"/>
          <w:szCs w:val="28"/>
        </w:rPr>
        <w:t>й</w:t>
      </w:r>
      <w:r w:rsidRPr="00A3225F">
        <w:rPr>
          <w:sz w:val="28"/>
          <w:szCs w:val="28"/>
        </w:rPr>
        <w:t xml:space="preserve"> </w:t>
      </w:r>
      <w:r w:rsidRPr="003775EA">
        <w:rPr>
          <w:sz w:val="28"/>
          <w:szCs w:val="28"/>
        </w:rPr>
        <w:t xml:space="preserve">муниципальных учреждений, муниципальных унитарных предприятий </w:t>
      </w:r>
      <w:r w:rsidR="003543F1">
        <w:rPr>
          <w:sz w:val="28"/>
          <w:szCs w:val="28"/>
        </w:rPr>
        <w:t>Пинежского</w:t>
      </w:r>
      <w:r w:rsidRPr="003775EA">
        <w:rPr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 w:rsidR="003543F1">
        <w:rPr>
          <w:bCs/>
          <w:sz w:val="28"/>
          <w:szCs w:val="28"/>
        </w:rPr>
        <w:t>Пинежского</w:t>
      </w:r>
      <w:r w:rsidRPr="003775EA">
        <w:rPr>
          <w:bCs/>
          <w:sz w:val="28"/>
          <w:szCs w:val="28"/>
        </w:rPr>
        <w:t xml:space="preserve"> муниципального района Архангельской области по урегулированию конфликта интересов</w:t>
      </w:r>
    </w:p>
    <w:p w:rsidR="00130DA5" w:rsidRPr="00A3225F" w:rsidRDefault="00130DA5" w:rsidP="00130D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2835"/>
        <w:gridCol w:w="2393"/>
        <w:gridCol w:w="2095"/>
      </w:tblGrid>
      <w:tr w:rsidR="00130DA5" w:rsidRPr="00A3225F" w:rsidTr="00D4090C">
        <w:trPr>
          <w:cantSplit/>
          <w:trHeight w:val="190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DA5" w:rsidRPr="00A3225F" w:rsidRDefault="00130DA5" w:rsidP="00D409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>Регистрацио</w:t>
            </w:r>
            <w:r>
              <w:rPr>
                <w:sz w:val="28"/>
                <w:szCs w:val="28"/>
              </w:rPr>
              <w:t xml:space="preserve">н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A3225F">
              <w:rPr>
                <w:sz w:val="28"/>
                <w:szCs w:val="28"/>
              </w:rPr>
              <w:t>н</w:t>
            </w:r>
            <w:proofErr w:type="gramEnd"/>
            <w:r w:rsidRPr="00A3225F">
              <w:rPr>
                <w:sz w:val="28"/>
                <w:szCs w:val="28"/>
              </w:rPr>
              <w:t xml:space="preserve">ый номер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DA5" w:rsidRPr="00A3225F" w:rsidRDefault="00130DA5" w:rsidP="00D409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Дата поступления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A5" w:rsidRPr="00A3225F" w:rsidRDefault="00130DA5" w:rsidP="00D409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>Данные обрати</w:t>
            </w:r>
            <w:r>
              <w:rPr>
                <w:sz w:val="28"/>
                <w:szCs w:val="28"/>
              </w:rPr>
              <w:t>вшегося лица (Ф.И.О, должность</w:t>
            </w:r>
            <w:r w:rsidRPr="00A3225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A5" w:rsidRPr="00A3225F" w:rsidRDefault="00130DA5" w:rsidP="00D409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Краткое содержание информации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A5" w:rsidRPr="00A3225F" w:rsidRDefault="00130DA5" w:rsidP="00D409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ФИО, должность лица, принявшего информацию </w:t>
            </w:r>
          </w:p>
        </w:tc>
      </w:tr>
      <w:tr w:rsidR="00130DA5" w:rsidRPr="00A3225F" w:rsidTr="00D4090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A5" w:rsidRPr="00A3225F" w:rsidRDefault="00130DA5" w:rsidP="00D409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A5" w:rsidRPr="00A3225F" w:rsidRDefault="00130DA5" w:rsidP="00D409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A5" w:rsidRPr="00A3225F" w:rsidRDefault="00130DA5" w:rsidP="00D409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A5" w:rsidRPr="00A3225F" w:rsidRDefault="00130DA5" w:rsidP="00D409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A5" w:rsidRPr="00A3225F" w:rsidRDefault="00130DA5" w:rsidP="00D409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30DA5" w:rsidRDefault="00130DA5" w:rsidP="003543F1">
      <w:pPr>
        <w:jc w:val="both"/>
        <w:rPr>
          <w:sz w:val="28"/>
          <w:szCs w:val="28"/>
        </w:rPr>
      </w:pPr>
    </w:p>
    <w:sectPr w:rsidR="00130DA5" w:rsidSect="00FA5AB0">
      <w:headerReference w:type="default" r:id="rId14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564" w:rsidRDefault="00E41564">
      <w:r>
        <w:separator/>
      </w:r>
    </w:p>
  </w:endnote>
  <w:endnote w:type="continuationSeparator" w:id="0">
    <w:p w:rsidR="00E41564" w:rsidRDefault="00E4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564" w:rsidRDefault="00E41564">
      <w:r>
        <w:separator/>
      </w:r>
    </w:p>
  </w:footnote>
  <w:footnote w:type="continuationSeparator" w:id="0">
    <w:p w:rsidR="00E41564" w:rsidRDefault="00E41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F7" w:rsidRDefault="00AD42F7" w:rsidP="00AD42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4D1B">
      <w:rPr>
        <w:rStyle w:val="a9"/>
        <w:noProof/>
      </w:rPr>
      <w:t>11</w:t>
    </w:r>
    <w:r>
      <w:rPr>
        <w:rStyle w:val="a9"/>
      </w:rPr>
      <w:fldChar w:fldCharType="end"/>
    </w:r>
  </w:p>
  <w:p w:rsidR="00AD42F7" w:rsidRPr="001D5B2C" w:rsidRDefault="00AD42F7" w:rsidP="00AD42F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2C7"/>
    <w:multiLevelType w:val="hybridMultilevel"/>
    <w:tmpl w:val="0576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6D73"/>
    <w:multiLevelType w:val="hybridMultilevel"/>
    <w:tmpl w:val="19EA8B84"/>
    <w:lvl w:ilvl="0" w:tplc="B40A5FA6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3531B9"/>
    <w:multiLevelType w:val="hybridMultilevel"/>
    <w:tmpl w:val="4380E91A"/>
    <w:lvl w:ilvl="0" w:tplc="F61C3C7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CE27F1"/>
    <w:multiLevelType w:val="hybridMultilevel"/>
    <w:tmpl w:val="A34064D0"/>
    <w:lvl w:ilvl="0" w:tplc="AC444E98">
      <w:start w:val="1"/>
      <w:numFmt w:val="decimal"/>
      <w:lvlText w:val="%1."/>
      <w:lvlJc w:val="left"/>
      <w:pPr>
        <w:ind w:left="204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1603FF"/>
    <w:multiLevelType w:val="hybridMultilevel"/>
    <w:tmpl w:val="FD28ABA2"/>
    <w:lvl w:ilvl="0" w:tplc="312A9830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970C524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B7739B"/>
    <w:multiLevelType w:val="hybridMultilevel"/>
    <w:tmpl w:val="2BFCBB4E"/>
    <w:lvl w:ilvl="0" w:tplc="195433B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C9760B"/>
    <w:multiLevelType w:val="hybridMultilevel"/>
    <w:tmpl w:val="194AA69A"/>
    <w:lvl w:ilvl="0" w:tplc="FA262B8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6A36356"/>
    <w:multiLevelType w:val="hybridMultilevel"/>
    <w:tmpl w:val="FF2863C2"/>
    <w:lvl w:ilvl="0" w:tplc="407EAC1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">
    <w:nsid w:val="6BAD26E6"/>
    <w:multiLevelType w:val="hybridMultilevel"/>
    <w:tmpl w:val="E6B40F74"/>
    <w:lvl w:ilvl="0" w:tplc="7152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2352D8"/>
    <w:multiLevelType w:val="hybridMultilevel"/>
    <w:tmpl w:val="B7A0FB0A"/>
    <w:lvl w:ilvl="0" w:tplc="222A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2E280D"/>
    <w:multiLevelType w:val="hybridMultilevel"/>
    <w:tmpl w:val="3D4E3F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E3E78"/>
    <w:multiLevelType w:val="hybridMultilevel"/>
    <w:tmpl w:val="A120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142CD"/>
    <w:multiLevelType w:val="hybridMultilevel"/>
    <w:tmpl w:val="93AEE29A"/>
    <w:lvl w:ilvl="0" w:tplc="818422B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B2F"/>
    <w:rsid w:val="00004D1B"/>
    <w:rsid w:val="000056E9"/>
    <w:rsid w:val="000060A3"/>
    <w:rsid w:val="00040EEC"/>
    <w:rsid w:val="0004128D"/>
    <w:rsid w:val="000472C0"/>
    <w:rsid w:val="00054A4D"/>
    <w:rsid w:val="00054FAD"/>
    <w:rsid w:val="00063705"/>
    <w:rsid w:val="00065DFC"/>
    <w:rsid w:val="00066816"/>
    <w:rsid w:val="0008198B"/>
    <w:rsid w:val="00081D0A"/>
    <w:rsid w:val="000820CD"/>
    <w:rsid w:val="00087B1F"/>
    <w:rsid w:val="00091C6B"/>
    <w:rsid w:val="000953B0"/>
    <w:rsid w:val="00097844"/>
    <w:rsid w:val="000A25DD"/>
    <w:rsid w:val="000A39F3"/>
    <w:rsid w:val="000B5138"/>
    <w:rsid w:val="000C0C27"/>
    <w:rsid w:val="000C3E31"/>
    <w:rsid w:val="000C3FE7"/>
    <w:rsid w:val="000C41C3"/>
    <w:rsid w:val="000C6449"/>
    <w:rsid w:val="000D0610"/>
    <w:rsid w:val="000D2FBB"/>
    <w:rsid w:val="000D6161"/>
    <w:rsid w:val="000E0422"/>
    <w:rsid w:val="000E221C"/>
    <w:rsid w:val="000E526E"/>
    <w:rsid w:val="000E69B5"/>
    <w:rsid w:val="000F3652"/>
    <w:rsid w:val="000F47D4"/>
    <w:rsid w:val="000F798B"/>
    <w:rsid w:val="00103D41"/>
    <w:rsid w:val="001129EE"/>
    <w:rsid w:val="00112E46"/>
    <w:rsid w:val="001148CA"/>
    <w:rsid w:val="00116DD5"/>
    <w:rsid w:val="0011795B"/>
    <w:rsid w:val="00121B20"/>
    <w:rsid w:val="00123638"/>
    <w:rsid w:val="00124B5B"/>
    <w:rsid w:val="00130DA5"/>
    <w:rsid w:val="0013437E"/>
    <w:rsid w:val="0013496D"/>
    <w:rsid w:val="00141052"/>
    <w:rsid w:val="001422B8"/>
    <w:rsid w:val="001454AA"/>
    <w:rsid w:val="00150555"/>
    <w:rsid w:val="00154CDA"/>
    <w:rsid w:val="00162AE7"/>
    <w:rsid w:val="001644F2"/>
    <w:rsid w:val="001703D8"/>
    <w:rsid w:val="00173FAF"/>
    <w:rsid w:val="00174930"/>
    <w:rsid w:val="001877DC"/>
    <w:rsid w:val="001918DA"/>
    <w:rsid w:val="0019399B"/>
    <w:rsid w:val="001963FE"/>
    <w:rsid w:val="001A63D1"/>
    <w:rsid w:val="001B0BAC"/>
    <w:rsid w:val="001B199F"/>
    <w:rsid w:val="001B7D69"/>
    <w:rsid w:val="001C291E"/>
    <w:rsid w:val="001C4F22"/>
    <w:rsid w:val="001D6922"/>
    <w:rsid w:val="001E103E"/>
    <w:rsid w:val="001E4EE5"/>
    <w:rsid w:val="001E589F"/>
    <w:rsid w:val="001E7189"/>
    <w:rsid w:val="00203984"/>
    <w:rsid w:val="002128C5"/>
    <w:rsid w:val="002306B0"/>
    <w:rsid w:val="00231A3C"/>
    <w:rsid w:val="002342AB"/>
    <w:rsid w:val="0023720C"/>
    <w:rsid w:val="00240D7E"/>
    <w:rsid w:val="00241BAD"/>
    <w:rsid w:val="00242788"/>
    <w:rsid w:val="00246A87"/>
    <w:rsid w:val="00253A42"/>
    <w:rsid w:val="002560CB"/>
    <w:rsid w:val="0027192D"/>
    <w:rsid w:val="00271D99"/>
    <w:rsid w:val="0027536B"/>
    <w:rsid w:val="00281F48"/>
    <w:rsid w:val="0028695C"/>
    <w:rsid w:val="0029128C"/>
    <w:rsid w:val="0029701E"/>
    <w:rsid w:val="002A1F21"/>
    <w:rsid w:val="002A22A1"/>
    <w:rsid w:val="002B20B3"/>
    <w:rsid w:val="002B698F"/>
    <w:rsid w:val="002D67D4"/>
    <w:rsid w:val="002D78F9"/>
    <w:rsid w:val="002E6EA8"/>
    <w:rsid w:val="002F2795"/>
    <w:rsid w:val="002F3703"/>
    <w:rsid w:val="002F417D"/>
    <w:rsid w:val="00301F2F"/>
    <w:rsid w:val="003020AE"/>
    <w:rsid w:val="003106FD"/>
    <w:rsid w:val="00310EB9"/>
    <w:rsid w:val="00313668"/>
    <w:rsid w:val="0031369D"/>
    <w:rsid w:val="00313FBA"/>
    <w:rsid w:val="00321388"/>
    <w:rsid w:val="00321861"/>
    <w:rsid w:val="00332290"/>
    <w:rsid w:val="00334B47"/>
    <w:rsid w:val="00335752"/>
    <w:rsid w:val="00337E80"/>
    <w:rsid w:val="00342E44"/>
    <w:rsid w:val="003466C8"/>
    <w:rsid w:val="003474D7"/>
    <w:rsid w:val="003543F1"/>
    <w:rsid w:val="00361867"/>
    <w:rsid w:val="00361DDD"/>
    <w:rsid w:val="00365CEF"/>
    <w:rsid w:val="00366247"/>
    <w:rsid w:val="00366C35"/>
    <w:rsid w:val="00367462"/>
    <w:rsid w:val="00374971"/>
    <w:rsid w:val="003760D1"/>
    <w:rsid w:val="0037761B"/>
    <w:rsid w:val="0038394F"/>
    <w:rsid w:val="00390374"/>
    <w:rsid w:val="00393C37"/>
    <w:rsid w:val="003A111B"/>
    <w:rsid w:val="003A3991"/>
    <w:rsid w:val="003A48FE"/>
    <w:rsid w:val="003A72BA"/>
    <w:rsid w:val="003C2E1F"/>
    <w:rsid w:val="003C6020"/>
    <w:rsid w:val="003D53C3"/>
    <w:rsid w:val="003D5CF7"/>
    <w:rsid w:val="003E5B1B"/>
    <w:rsid w:val="003E6807"/>
    <w:rsid w:val="003F0E2F"/>
    <w:rsid w:val="004039E0"/>
    <w:rsid w:val="00411EFC"/>
    <w:rsid w:val="00421E3D"/>
    <w:rsid w:val="00424054"/>
    <w:rsid w:val="00424B92"/>
    <w:rsid w:val="00425BA1"/>
    <w:rsid w:val="00427910"/>
    <w:rsid w:val="00432008"/>
    <w:rsid w:val="00433E88"/>
    <w:rsid w:val="00435585"/>
    <w:rsid w:val="00437FE3"/>
    <w:rsid w:val="00441390"/>
    <w:rsid w:val="00447AFA"/>
    <w:rsid w:val="0045062A"/>
    <w:rsid w:val="00452772"/>
    <w:rsid w:val="004542C4"/>
    <w:rsid w:val="00465638"/>
    <w:rsid w:val="004704F0"/>
    <w:rsid w:val="0048395A"/>
    <w:rsid w:val="00493070"/>
    <w:rsid w:val="004A04CB"/>
    <w:rsid w:val="004B15AD"/>
    <w:rsid w:val="004B2714"/>
    <w:rsid w:val="004B3BD4"/>
    <w:rsid w:val="004B4095"/>
    <w:rsid w:val="004C05AF"/>
    <w:rsid w:val="004C133D"/>
    <w:rsid w:val="004C2669"/>
    <w:rsid w:val="004C3FCA"/>
    <w:rsid w:val="004C7960"/>
    <w:rsid w:val="004D150A"/>
    <w:rsid w:val="004D3AE2"/>
    <w:rsid w:val="004E193A"/>
    <w:rsid w:val="004E38A1"/>
    <w:rsid w:val="004E3E60"/>
    <w:rsid w:val="004F1877"/>
    <w:rsid w:val="004F2CFD"/>
    <w:rsid w:val="004F4150"/>
    <w:rsid w:val="004F50C3"/>
    <w:rsid w:val="00501453"/>
    <w:rsid w:val="00503141"/>
    <w:rsid w:val="0050511B"/>
    <w:rsid w:val="00505F20"/>
    <w:rsid w:val="005074BA"/>
    <w:rsid w:val="00510E47"/>
    <w:rsid w:val="0051310C"/>
    <w:rsid w:val="00513B68"/>
    <w:rsid w:val="005244C2"/>
    <w:rsid w:val="00533F0D"/>
    <w:rsid w:val="00542EE3"/>
    <w:rsid w:val="00551D41"/>
    <w:rsid w:val="00551DBE"/>
    <w:rsid w:val="005644F0"/>
    <w:rsid w:val="00566F1E"/>
    <w:rsid w:val="00576B2F"/>
    <w:rsid w:val="00582A49"/>
    <w:rsid w:val="005972DB"/>
    <w:rsid w:val="005A7E40"/>
    <w:rsid w:val="005B0805"/>
    <w:rsid w:val="005B092D"/>
    <w:rsid w:val="005B1A38"/>
    <w:rsid w:val="005D3481"/>
    <w:rsid w:val="005D4A98"/>
    <w:rsid w:val="005E0FFB"/>
    <w:rsid w:val="005E19E1"/>
    <w:rsid w:val="005E2CD1"/>
    <w:rsid w:val="005E43C2"/>
    <w:rsid w:val="005E49C7"/>
    <w:rsid w:val="005F41F8"/>
    <w:rsid w:val="005F4E64"/>
    <w:rsid w:val="006024F5"/>
    <w:rsid w:val="00603E16"/>
    <w:rsid w:val="00617BDC"/>
    <w:rsid w:val="00625669"/>
    <w:rsid w:val="00630251"/>
    <w:rsid w:val="006319D9"/>
    <w:rsid w:val="00636824"/>
    <w:rsid w:val="0064270F"/>
    <w:rsid w:val="00645B55"/>
    <w:rsid w:val="00646793"/>
    <w:rsid w:val="006503E1"/>
    <w:rsid w:val="006504E6"/>
    <w:rsid w:val="0065251B"/>
    <w:rsid w:val="006534E4"/>
    <w:rsid w:val="00654F3D"/>
    <w:rsid w:val="006557EB"/>
    <w:rsid w:val="0066113F"/>
    <w:rsid w:val="006614DD"/>
    <w:rsid w:val="0066547B"/>
    <w:rsid w:val="00670F05"/>
    <w:rsid w:val="006715F2"/>
    <w:rsid w:val="006859B3"/>
    <w:rsid w:val="006925D5"/>
    <w:rsid w:val="00695BCD"/>
    <w:rsid w:val="006A0F99"/>
    <w:rsid w:val="006A46FE"/>
    <w:rsid w:val="006B0AD5"/>
    <w:rsid w:val="006C0672"/>
    <w:rsid w:val="006C3FE3"/>
    <w:rsid w:val="006C5F09"/>
    <w:rsid w:val="006C6CDC"/>
    <w:rsid w:val="006D4EFF"/>
    <w:rsid w:val="006E2F6F"/>
    <w:rsid w:val="006E6C42"/>
    <w:rsid w:val="0070199D"/>
    <w:rsid w:val="00710E0E"/>
    <w:rsid w:val="00715CC0"/>
    <w:rsid w:val="0071610D"/>
    <w:rsid w:val="00720E51"/>
    <w:rsid w:val="00733DBE"/>
    <w:rsid w:val="0073482D"/>
    <w:rsid w:val="007354BF"/>
    <w:rsid w:val="007411DF"/>
    <w:rsid w:val="007432EB"/>
    <w:rsid w:val="007473DF"/>
    <w:rsid w:val="007523BB"/>
    <w:rsid w:val="00757412"/>
    <w:rsid w:val="00762CF9"/>
    <w:rsid w:val="007750E7"/>
    <w:rsid w:val="00777F39"/>
    <w:rsid w:val="00780CD8"/>
    <w:rsid w:val="00781906"/>
    <w:rsid w:val="00785962"/>
    <w:rsid w:val="007922A3"/>
    <w:rsid w:val="007A136B"/>
    <w:rsid w:val="007A1F4F"/>
    <w:rsid w:val="007A4157"/>
    <w:rsid w:val="007B1BB5"/>
    <w:rsid w:val="007B30ED"/>
    <w:rsid w:val="007B4F12"/>
    <w:rsid w:val="007D1AFE"/>
    <w:rsid w:val="007D44EB"/>
    <w:rsid w:val="007E2A4F"/>
    <w:rsid w:val="007E52F5"/>
    <w:rsid w:val="007E65C0"/>
    <w:rsid w:val="007E7CB3"/>
    <w:rsid w:val="00800A03"/>
    <w:rsid w:val="00802620"/>
    <w:rsid w:val="00802F88"/>
    <w:rsid w:val="00802FEF"/>
    <w:rsid w:val="00803DA2"/>
    <w:rsid w:val="008040F6"/>
    <w:rsid w:val="00810F19"/>
    <w:rsid w:val="008121F9"/>
    <w:rsid w:val="0082655D"/>
    <w:rsid w:val="008269E6"/>
    <w:rsid w:val="008326BA"/>
    <w:rsid w:val="00850F4B"/>
    <w:rsid w:val="00857C42"/>
    <w:rsid w:val="00857C9D"/>
    <w:rsid w:val="00861C92"/>
    <w:rsid w:val="00867111"/>
    <w:rsid w:val="00875619"/>
    <w:rsid w:val="0088241E"/>
    <w:rsid w:val="00887A54"/>
    <w:rsid w:val="00891CEA"/>
    <w:rsid w:val="00893886"/>
    <w:rsid w:val="008A228E"/>
    <w:rsid w:val="008B25B7"/>
    <w:rsid w:val="008B38B4"/>
    <w:rsid w:val="008B3E89"/>
    <w:rsid w:val="008B7075"/>
    <w:rsid w:val="008E0847"/>
    <w:rsid w:val="008E629A"/>
    <w:rsid w:val="008E7063"/>
    <w:rsid w:val="008E76AF"/>
    <w:rsid w:val="008E78A8"/>
    <w:rsid w:val="008F08F3"/>
    <w:rsid w:val="008F5D56"/>
    <w:rsid w:val="0090313C"/>
    <w:rsid w:val="00911204"/>
    <w:rsid w:val="009112C5"/>
    <w:rsid w:val="00916213"/>
    <w:rsid w:val="009176CF"/>
    <w:rsid w:val="009178BA"/>
    <w:rsid w:val="00926E7B"/>
    <w:rsid w:val="00934801"/>
    <w:rsid w:val="009357D3"/>
    <w:rsid w:val="00940981"/>
    <w:rsid w:val="00945B5B"/>
    <w:rsid w:val="00960B7E"/>
    <w:rsid w:val="00960C5D"/>
    <w:rsid w:val="00961E7A"/>
    <w:rsid w:val="00977603"/>
    <w:rsid w:val="00981172"/>
    <w:rsid w:val="00990735"/>
    <w:rsid w:val="00996CB9"/>
    <w:rsid w:val="00997466"/>
    <w:rsid w:val="009A6DA8"/>
    <w:rsid w:val="009B494A"/>
    <w:rsid w:val="009C3306"/>
    <w:rsid w:val="009D0AD0"/>
    <w:rsid w:val="009D4787"/>
    <w:rsid w:val="009D7767"/>
    <w:rsid w:val="009E2392"/>
    <w:rsid w:val="009E2E61"/>
    <w:rsid w:val="009F229E"/>
    <w:rsid w:val="009F5DFE"/>
    <w:rsid w:val="00A00B4A"/>
    <w:rsid w:val="00A0366E"/>
    <w:rsid w:val="00A03DAD"/>
    <w:rsid w:val="00A050D2"/>
    <w:rsid w:val="00A070EB"/>
    <w:rsid w:val="00A27F70"/>
    <w:rsid w:val="00A30474"/>
    <w:rsid w:val="00A314BC"/>
    <w:rsid w:val="00A35BE9"/>
    <w:rsid w:val="00A365F4"/>
    <w:rsid w:val="00A405D3"/>
    <w:rsid w:val="00A45ABE"/>
    <w:rsid w:val="00A50444"/>
    <w:rsid w:val="00A51CAF"/>
    <w:rsid w:val="00A52022"/>
    <w:rsid w:val="00A56717"/>
    <w:rsid w:val="00A56ED6"/>
    <w:rsid w:val="00A734CF"/>
    <w:rsid w:val="00A843C3"/>
    <w:rsid w:val="00A865C4"/>
    <w:rsid w:val="00A91652"/>
    <w:rsid w:val="00A9609A"/>
    <w:rsid w:val="00AA4E61"/>
    <w:rsid w:val="00AA6DF4"/>
    <w:rsid w:val="00AB0E36"/>
    <w:rsid w:val="00AB3079"/>
    <w:rsid w:val="00AB3706"/>
    <w:rsid w:val="00AB78EB"/>
    <w:rsid w:val="00AC4A8D"/>
    <w:rsid w:val="00AD0FAE"/>
    <w:rsid w:val="00AD2320"/>
    <w:rsid w:val="00AD42F7"/>
    <w:rsid w:val="00AD4C8C"/>
    <w:rsid w:val="00AE764A"/>
    <w:rsid w:val="00AF2EE7"/>
    <w:rsid w:val="00AF4664"/>
    <w:rsid w:val="00AF4C3E"/>
    <w:rsid w:val="00AF4DD6"/>
    <w:rsid w:val="00AF6EE3"/>
    <w:rsid w:val="00B019DB"/>
    <w:rsid w:val="00B063A3"/>
    <w:rsid w:val="00B06438"/>
    <w:rsid w:val="00B07841"/>
    <w:rsid w:val="00B07F21"/>
    <w:rsid w:val="00B16007"/>
    <w:rsid w:val="00B21C4C"/>
    <w:rsid w:val="00B23793"/>
    <w:rsid w:val="00B303A4"/>
    <w:rsid w:val="00B308E0"/>
    <w:rsid w:val="00B4253D"/>
    <w:rsid w:val="00B570D5"/>
    <w:rsid w:val="00B62F74"/>
    <w:rsid w:val="00B6372F"/>
    <w:rsid w:val="00B74096"/>
    <w:rsid w:val="00B75756"/>
    <w:rsid w:val="00B81A94"/>
    <w:rsid w:val="00B81B3B"/>
    <w:rsid w:val="00B82B05"/>
    <w:rsid w:val="00B85D02"/>
    <w:rsid w:val="00B86E25"/>
    <w:rsid w:val="00B90346"/>
    <w:rsid w:val="00B909F4"/>
    <w:rsid w:val="00B91065"/>
    <w:rsid w:val="00B91CA8"/>
    <w:rsid w:val="00B9410D"/>
    <w:rsid w:val="00B96B9E"/>
    <w:rsid w:val="00B9726B"/>
    <w:rsid w:val="00BA13AE"/>
    <w:rsid w:val="00BA56B2"/>
    <w:rsid w:val="00BB0EDF"/>
    <w:rsid w:val="00BB2D6F"/>
    <w:rsid w:val="00BB7949"/>
    <w:rsid w:val="00BB79B3"/>
    <w:rsid w:val="00BC6F2B"/>
    <w:rsid w:val="00BD0B5B"/>
    <w:rsid w:val="00BD37CC"/>
    <w:rsid w:val="00BD67E3"/>
    <w:rsid w:val="00BD7B27"/>
    <w:rsid w:val="00BE1199"/>
    <w:rsid w:val="00C008FE"/>
    <w:rsid w:val="00C00AC2"/>
    <w:rsid w:val="00C04779"/>
    <w:rsid w:val="00C226E0"/>
    <w:rsid w:val="00C22C71"/>
    <w:rsid w:val="00C309FC"/>
    <w:rsid w:val="00C37B8F"/>
    <w:rsid w:val="00C412F6"/>
    <w:rsid w:val="00C42D87"/>
    <w:rsid w:val="00C42DA4"/>
    <w:rsid w:val="00C47283"/>
    <w:rsid w:val="00C5720B"/>
    <w:rsid w:val="00C60987"/>
    <w:rsid w:val="00C66575"/>
    <w:rsid w:val="00C67BAA"/>
    <w:rsid w:val="00C70358"/>
    <w:rsid w:val="00C71E06"/>
    <w:rsid w:val="00C737D4"/>
    <w:rsid w:val="00CA612A"/>
    <w:rsid w:val="00CB294A"/>
    <w:rsid w:val="00CB5DC6"/>
    <w:rsid w:val="00CC48CC"/>
    <w:rsid w:val="00CD2376"/>
    <w:rsid w:val="00CD3CF3"/>
    <w:rsid w:val="00CD3F22"/>
    <w:rsid w:val="00CD47CF"/>
    <w:rsid w:val="00CD4BED"/>
    <w:rsid w:val="00CE310C"/>
    <w:rsid w:val="00CF009D"/>
    <w:rsid w:val="00CF1B28"/>
    <w:rsid w:val="00CF36E5"/>
    <w:rsid w:val="00CF56C4"/>
    <w:rsid w:val="00CF639A"/>
    <w:rsid w:val="00D13F86"/>
    <w:rsid w:val="00D14087"/>
    <w:rsid w:val="00D16954"/>
    <w:rsid w:val="00D20069"/>
    <w:rsid w:val="00D26DEC"/>
    <w:rsid w:val="00D27681"/>
    <w:rsid w:val="00D4090C"/>
    <w:rsid w:val="00D42DB7"/>
    <w:rsid w:val="00D475FC"/>
    <w:rsid w:val="00D63AF3"/>
    <w:rsid w:val="00D63B9C"/>
    <w:rsid w:val="00D65B5D"/>
    <w:rsid w:val="00D65FD2"/>
    <w:rsid w:val="00D67706"/>
    <w:rsid w:val="00D75276"/>
    <w:rsid w:val="00D757BD"/>
    <w:rsid w:val="00D93FBE"/>
    <w:rsid w:val="00D97BA2"/>
    <w:rsid w:val="00DB04BF"/>
    <w:rsid w:val="00DB1747"/>
    <w:rsid w:val="00DB1AB5"/>
    <w:rsid w:val="00DE0F5B"/>
    <w:rsid w:val="00DE3ED5"/>
    <w:rsid w:val="00DE79DD"/>
    <w:rsid w:val="00DF0373"/>
    <w:rsid w:val="00DF0590"/>
    <w:rsid w:val="00DF5E41"/>
    <w:rsid w:val="00DF7A65"/>
    <w:rsid w:val="00E07D54"/>
    <w:rsid w:val="00E10008"/>
    <w:rsid w:val="00E1149B"/>
    <w:rsid w:val="00E2330B"/>
    <w:rsid w:val="00E255CF"/>
    <w:rsid w:val="00E267BF"/>
    <w:rsid w:val="00E32E28"/>
    <w:rsid w:val="00E41564"/>
    <w:rsid w:val="00E45641"/>
    <w:rsid w:val="00E502F8"/>
    <w:rsid w:val="00E51685"/>
    <w:rsid w:val="00E54F0E"/>
    <w:rsid w:val="00E57C7B"/>
    <w:rsid w:val="00E645C3"/>
    <w:rsid w:val="00E7153D"/>
    <w:rsid w:val="00E75365"/>
    <w:rsid w:val="00E7754F"/>
    <w:rsid w:val="00E80579"/>
    <w:rsid w:val="00E85257"/>
    <w:rsid w:val="00E93E72"/>
    <w:rsid w:val="00E949F4"/>
    <w:rsid w:val="00EA536F"/>
    <w:rsid w:val="00EA537E"/>
    <w:rsid w:val="00EB582C"/>
    <w:rsid w:val="00EB5CB5"/>
    <w:rsid w:val="00EE0004"/>
    <w:rsid w:val="00EE1453"/>
    <w:rsid w:val="00EE26B1"/>
    <w:rsid w:val="00EE4B04"/>
    <w:rsid w:val="00F03BF2"/>
    <w:rsid w:val="00F05F08"/>
    <w:rsid w:val="00F067C4"/>
    <w:rsid w:val="00F11457"/>
    <w:rsid w:val="00F20568"/>
    <w:rsid w:val="00F3197E"/>
    <w:rsid w:val="00F33F35"/>
    <w:rsid w:val="00F351C4"/>
    <w:rsid w:val="00F65D4F"/>
    <w:rsid w:val="00F702F1"/>
    <w:rsid w:val="00F71598"/>
    <w:rsid w:val="00F7187C"/>
    <w:rsid w:val="00F71BD5"/>
    <w:rsid w:val="00F7316C"/>
    <w:rsid w:val="00F80A23"/>
    <w:rsid w:val="00F829DF"/>
    <w:rsid w:val="00F83165"/>
    <w:rsid w:val="00F87154"/>
    <w:rsid w:val="00F90C1B"/>
    <w:rsid w:val="00F93DF2"/>
    <w:rsid w:val="00F9735C"/>
    <w:rsid w:val="00FA5AB0"/>
    <w:rsid w:val="00FB0900"/>
    <w:rsid w:val="00FB1674"/>
    <w:rsid w:val="00FB1CD5"/>
    <w:rsid w:val="00FC191A"/>
    <w:rsid w:val="00FC5AD9"/>
    <w:rsid w:val="00FD2096"/>
    <w:rsid w:val="00FD2A58"/>
    <w:rsid w:val="00FD5B0E"/>
    <w:rsid w:val="00FE057C"/>
    <w:rsid w:val="00FE43F9"/>
    <w:rsid w:val="00FF36E9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57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C330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7">
    <w:name w:val="header"/>
    <w:basedOn w:val="a"/>
    <w:link w:val="a8"/>
    <w:rsid w:val="009C33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C3306"/>
    <w:rPr>
      <w:sz w:val="24"/>
      <w:szCs w:val="24"/>
    </w:rPr>
  </w:style>
  <w:style w:type="character" w:styleId="a9">
    <w:name w:val="page number"/>
    <w:basedOn w:val="a0"/>
    <w:rsid w:val="009C3306"/>
  </w:style>
  <w:style w:type="paragraph" w:customStyle="1" w:styleId="1">
    <w:name w:val="Абзац списка1"/>
    <w:basedOn w:val="a"/>
    <w:rsid w:val="00DF5E41"/>
    <w:pPr>
      <w:ind w:left="720"/>
    </w:pPr>
    <w:rPr>
      <w:rFonts w:eastAsia="Calibri"/>
    </w:rPr>
  </w:style>
  <w:style w:type="paragraph" w:customStyle="1" w:styleId="ConsTitle">
    <w:name w:val="ConsTitle"/>
    <w:rsid w:val="009F229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0">
    <w:name w:val="Заголовок №1"/>
    <w:basedOn w:val="a"/>
    <w:rsid w:val="00E75365"/>
    <w:pPr>
      <w:shd w:val="clear" w:color="auto" w:fill="FFFFFF"/>
      <w:spacing w:after="240" w:line="240" w:lineRule="atLeast"/>
      <w:jc w:val="center"/>
      <w:outlineLvl w:val="0"/>
    </w:pPr>
    <w:rPr>
      <w:b/>
      <w:bCs/>
      <w:sz w:val="18"/>
      <w:szCs w:val="18"/>
      <w:lang w:val="ru-RU" w:eastAsia="ru-RU"/>
    </w:rPr>
  </w:style>
  <w:style w:type="character" w:customStyle="1" w:styleId="29pt1">
    <w:name w:val="Основной текст (2) + 9 pt1"/>
    <w:aliases w:val="Курсив2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7">
    <w:name w:val="Основной текст (3) + 9 pt17"/>
    <w:aliases w:val="Не полужирный16,Не курсив13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3">
    <w:name w:val="Основной текст (3)"/>
    <w:basedOn w:val="a"/>
    <w:rsid w:val="00E75365"/>
    <w:pPr>
      <w:shd w:val="clear" w:color="auto" w:fill="FFFFFF"/>
      <w:spacing w:after="480" w:line="240" w:lineRule="atLeast"/>
      <w:jc w:val="center"/>
    </w:pPr>
    <w:rPr>
      <w:b/>
      <w:bCs/>
      <w:i/>
      <w:iCs/>
      <w:sz w:val="17"/>
      <w:szCs w:val="17"/>
      <w:lang w:val="ru-RU" w:eastAsia="ru-RU"/>
    </w:rPr>
  </w:style>
  <w:style w:type="character" w:customStyle="1" w:styleId="39pt16">
    <w:name w:val="Основной текст (3) + 9 pt16"/>
    <w:aliases w:val="Не полужирный15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4">
    <w:name w:val="Основной текст (4)"/>
    <w:basedOn w:val="a"/>
    <w:rsid w:val="00E75365"/>
    <w:pPr>
      <w:shd w:val="clear" w:color="auto" w:fill="FFFFFF"/>
      <w:spacing w:line="230" w:lineRule="exact"/>
      <w:jc w:val="center"/>
    </w:pPr>
    <w:rPr>
      <w:b/>
      <w:bCs/>
      <w:sz w:val="18"/>
      <w:szCs w:val="18"/>
      <w:lang w:val="ru-RU" w:eastAsia="ru-RU"/>
    </w:rPr>
  </w:style>
  <w:style w:type="character" w:customStyle="1" w:styleId="39pt13">
    <w:name w:val="Основной текст (3) + 9 pt13"/>
    <w:aliases w:val="Не полужирный13,Не курсив10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2">
    <w:name w:val="Основной текст (3) + 9 pt12"/>
    <w:aliases w:val="Не полужирный12,Не курсив9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1">
    <w:name w:val="Основной текст (3) + 9 pt11"/>
    <w:aliases w:val="Не полужирный11,Не курсив8"/>
    <w:basedOn w:val="a0"/>
    <w:rsid w:val="00E75365"/>
    <w:rPr>
      <w:rFonts w:ascii="Times New Roman" w:hAnsi="Times New Roman" w:cs="Times New Roman"/>
      <w:b/>
      <w:bCs/>
      <w:i/>
      <w:iCs/>
      <w:noProof/>
      <w:spacing w:val="0"/>
      <w:sz w:val="18"/>
      <w:szCs w:val="18"/>
      <w:lang w:bidi="ar-SA"/>
    </w:rPr>
  </w:style>
  <w:style w:type="character" w:customStyle="1" w:styleId="39pt10">
    <w:name w:val="Основной текст (3) + 9 pt10"/>
    <w:aliases w:val="Не полужирный10,Не курсив7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5">
    <w:name w:val="Основной текст (5)"/>
    <w:basedOn w:val="a0"/>
    <w:rsid w:val="00E75365"/>
    <w:rPr>
      <w:rFonts w:ascii="Tahoma" w:hAnsi="Tahoma"/>
      <w:sz w:val="11"/>
      <w:szCs w:val="11"/>
      <w:lang w:bidi="ar-SA"/>
    </w:rPr>
  </w:style>
  <w:style w:type="paragraph" w:customStyle="1" w:styleId="51">
    <w:name w:val="Основной текст (5)1"/>
    <w:basedOn w:val="a"/>
    <w:rsid w:val="00E75365"/>
    <w:pPr>
      <w:shd w:val="clear" w:color="auto" w:fill="FFFFFF"/>
      <w:spacing w:before="180" w:line="240" w:lineRule="atLeast"/>
      <w:jc w:val="center"/>
    </w:pPr>
    <w:rPr>
      <w:rFonts w:ascii="Tahoma" w:hAnsi="Tahoma"/>
      <w:sz w:val="11"/>
      <w:szCs w:val="11"/>
      <w:lang w:val="ru-RU" w:eastAsia="ru-RU"/>
    </w:rPr>
  </w:style>
  <w:style w:type="character" w:customStyle="1" w:styleId="ConsPlusNormal0">
    <w:name w:val="ConsPlusNormal Знак"/>
    <w:link w:val="ConsPlusNormal"/>
    <w:locked/>
    <w:rsid w:val="00E75365"/>
    <w:rPr>
      <w:rFonts w:ascii="Arial" w:eastAsia="Calibri" w:hAnsi="Arial" w:cs="Arial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3C60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437FE3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D851407232027566E6B3A4FF851F15CDC56E08282C82EF087091CA05286DD20466C0E4DAB9EBC493FED41496B689594823CDF8E400166060A12AB4X9nFI" TargetMode="External"/><Relationship Id="rId13" Type="http://schemas.openxmlformats.org/officeDocument/2006/relationships/hyperlink" Target="consultantplus://offline/ref=838BEC7EF1DF1EA567450327A68616EE7C16ABA11093B320AC7A7BC481D23573AF779CA47468539FAA36CDF56E15CE91C62E3643DC7560FB355ADBl0Y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8BEC7EF1DF1EA567451D2AB0EA48E27C18F4AE1C9CB974F2252099D6DB3F24FA389DEA32634C9FAC29C6F267l4Y1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8BEC7EF1DF1EA567451D2AB0EA48E27D15F2A913CCEE76A3702E9CDE8B6534FE71CAE12E655481A837C6lFY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8BEC7EF1DF1EA567450327A68616EE7C16ABA1199BB222A77526CE898B3971A878C3B373215F9EAA37C4F56D4ACB84D7763947C46B66E32958D90Fl8YC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F0837-A0A7-4D48-9D1F-C1351E83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21902</CharactersWithSpaces>
  <SharedDoc>false</SharedDoc>
  <HLinks>
    <vt:vector size="114" baseType="variant">
      <vt:variant>
        <vt:i4>6488115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6488112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6422587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6881332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6684720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6815795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6291504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6881331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6815795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6488115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983134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consultantplus://offline/ref=838BEC7EF1DF1EA567450327A68616EE7C16ABA11093B320AC7A7BC481D23573AF779CA47468539FAA36CDF56E15CE91C62E3643DC7560FB355ADBl0YDI</vt:lpwstr>
      </vt:variant>
      <vt:variant>
        <vt:lpwstr/>
      </vt:variant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786518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consultantplus://offline/ref=838BEC7EF1DF1EA567451D2AB0EA48E27C18F4AE1C9CB974F2252099D6DB3F24FA389DEA32634C9FAC29C6F267l4Y1I</vt:lpwstr>
      </vt:variant>
      <vt:variant>
        <vt:lpwstr/>
      </vt:variant>
      <vt:variant>
        <vt:i4>327691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consultantplus://offline/ref=838BEC7EF1DF1EA567451D2AB0EA48E27D15F2A913CCEE76A3702E9CDE8B6534FE71CAE12E655481A837C6lFY2I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3735655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consultantplus://offline/ref=838BEC7EF1DF1EA567450327A68616EE7C16ABA1199BB222A77526CE898B3971A878C3B373215F9EAA37C4F56D4ACB84D7763947C46B66E32958D90Fl8YCI</vt:lpwstr>
      </vt:variant>
      <vt:variant>
        <vt:lpwstr/>
      </vt:variant>
      <vt:variant>
        <vt:i4>6881342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consultantplus://offline/ref=FFD851407232027566E6B3A4FF851F15CDC56E08282C82EF087091CA05286DD20466C0E4DAB9EBC493FED41496B689594823CDF8E400166060A12AB4X9nFI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uprav</cp:lastModifiedBy>
  <cp:revision>2</cp:revision>
  <cp:lastPrinted>2021-03-13T08:02:00Z</cp:lastPrinted>
  <dcterms:created xsi:type="dcterms:W3CDTF">2021-03-13T08:48:00Z</dcterms:created>
  <dcterms:modified xsi:type="dcterms:W3CDTF">2021-03-13T08:48:00Z</dcterms:modified>
</cp:coreProperties>
</file>