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E3" w:rsidRDefault="005B45E3" w:rsidP="00CA7C18">
      <w:pPr>
        <w:jc w:val="center"/>
        <w:rPr>
          <w:b/>
          <w:sz w:val="28"/>
          <w:szCs w:val="28"/>
        </w:rPr>
      </w:pPr>
    </w:p>
    <w:p w:rsidR="005B45E3" w:rsidRDefault="005B45E3" w:rsidP="00CA7C18">
      <w:pPr>
        <w:jc w:val="center"/>
        <w:rPr>
          <w:b/>
          <w:sz w:val="28"/>
          <w:szCs w:val="28"/>
        </w:rPr>
      </w:pPr>
    </w:p>
    <w:p w:rsidR="00C847EB" w:rsidRPr="00CA7C18" w:rsidRDefault="00320BDA" w:rsidP="00CA7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C847EB" w:rsidRPr="00CA7C18">
        <w:rPr>
          <w:b/>
          <w:sz w:val="28"/>
          <w:szCs w:val="28"/>
        </w:rPr>
        <w:t>МУНИЦИПАЛЬНОГО ОБРАЗОВАНИЯ</w:t>
      </w:r>
    </w:p>
    <w:p w:rsidR="00C847EB" w:rsidRDefault="00C847EB" w:rsidP="00CA7C18">
      <w:pPr>
        <w:jc w:val="center"/>
        <w:rPr>
          <w:b/>
          <w:sz w:val="28"/>
          <w:szCs w:val="28"/>
        </w:rPr>
      </w:pPr>
      <w:r w:rsidRPr="00CA7C18">
        <w:rPr>
          <w:b/>
          <w:sz w:val="28"/>
          <w:szCs w:val="28"/>
        </w:rPr>
        <w:t>«ПИНЕЖСКИЙ МУНИЦИПАЛЬНЫЙ РАЙОН»</w:t>
      </w:r>
    </w:p>
    <w:p w:rsidR="002073EE" w:rsidRPr="00CA7C18" w:rsidRDefault="002073EE" w:rsidP="00CA7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CA7C18" w:rsidRDefault="00C847EB" w:rsidP="00CA7C18">
      <w:pPr>
        <w:jc w:val="center"/>
        <w:rPr>
          <w:sz w:val="28"/>
          <w:szCs w:val="28"/>
        </w:rPr>
      </w:pPr>
    </w:p>
    <w:p w:rsidR="00C847EB" w:rsidRPr="00CA7C18" w:rsidRDefault="00C847EB" w:rsidP="00CA7C18">
      <w:pPr>
        <w:jc w:val="center"/>
        <w:rPr>
          <w:sz w:val="28"/>
          <w:szCs w:val="28"/>
        </w:rPr>
      </w:pPr>
    </w:p>
    <w:p w:rsidR="00C847EB" w:rsidRPr="00CA7C18" w:rsidRDefault="00C847EB" w:rsidP="00CA7C18">
      <w:pPr>
        <w:jc w:val="center"/>
        <w:rPr>
          <w:b/>
          <w:sz w:val="28"/>
          <w:szCs w:val="28"/>
        </w:rPr>
      </w:pPr>
      <w:proofErr w:type="gramStart"/>
      <w:r w:rsidRPr="00CA7C18">
        <w:rPr>
          <w:b/>
          <w:sz w:val="28"/>
          <w:szCs w:val="28"/>
        </w:rPr>
        <w:t>П</w:t>
      </w:r>
      <w:proofErr w:type="gramEnd"/>
      <w:r w:rsidRPr="00CA7C18">
        <w:rPr>
          <w:b/>
          <w:sz w:val="28"/>
          <w:szCs w:val="28"/>
        </w:rPr>
        <w:t xml:space="preserve"> О С Т А Н О В Л Е Н И Е</w:t>
      </w:r>
    </w:p>
    <w:p w:rsidR="00C847EB" w:rsidRPr="00CA7C18" w:rsidRDefault="00C847EB" w:rsidP="00CA7C18">
      <w:pPr>
        <w:jc w:val="center"/>
        <w:rPr>
          <w:sz w:val="28"/>
          <w:szCs w:val="28"/>
        </w:rPr>
      </w:pPr>
    </w:p>
    <w:p w:rsidR="00C847EB" w:rsidRPr="00CA7C18" w:rsidRDefault="00C847EB" w:rsidP="00CA7C18">
      <w:pPr>
        <w:jc w:val="center"/>
        <w:rPr>
          <w:sz w:val="28"/>
          <w:szCs w:val="28"/>
        </w:rPr>
      </w:pPr>
    </w:p>
    <w:p w:rsidR="00C847EB" w:rsidRPr="00CA7C18" w:rsidRDefault="00C847EB" w:rsidP="00CA7C18">
      <w:pPr>
        <w:jc w:val="center"/>
        <w:rPr>
          <w:sz w:val="28"/>
          <w:szCs w:val="28"/>
        </w:rPr>
      </w:pPr>
      <w:r w:rsidRPr="00CA7C18">
        <w:rPr>
          <w:sz w:val="28"/>
          <w:szCs w:val="28"/>
        </w:rPr>
        <w:t xml:space="preserve">от </w:t>
      </w:r>
      <w:r w:rsidR="00651AA7">
        <w:rPr>
          <w:sz w:val="28"/>
          <w:szCs w:val="28"/>
        </w:rPr>
        <w:t xml:space="preserve">     </w:t>
      </w:r>
      <w:r w:rsidR="00CA7C18">
        <w:rPr>
          <w:sz w:val="28"/>
          <w:szCs w:val="28"/>
        </w:rPr>
        <w:t xml:space="preserve"> </w:t>
      </w:r>
      <w:r w:rsidR="000D62CF">
        <w:rPr>
          <w:sz w:val="28"/>
          <w:szCs w:val="28"/>
        </w:rPr>
        <w:t xml:space="preserve">     </w:t>
      </w:r>
      <w:r w:rsidRPr="00CA7C18">
        <w:rPr>
          <w:sz w:val="28"/>
          <w:szCs w:val="28"/>
        </w:rPr>
        <w:t>20</w:t>
      </w:r>
      <w:r w:rsidR="002073EE">
        <w:rPr>
          <w:sz w:val="28"/>
          <w:szCs w:val="28"/>
        </w:rPr>
        <w:t>2</w:t>
      </w:r>
      <w:r w:rsidR="000D62CF">
        <w:rPr>
          <w:sz w:val="28"/>
          <w:szCs w:val="28"/>
        </w:rPr>
        <w:t>1</w:t>
      </w:r>
      <w:r w:rsidRPr="00CA7C18">
        <w:rPr>
          <w:sz w:val="28"/>
          <w:szCs w:val="28"/>
        </w:rPr>
        <w:t xml:space="preserve"> г</w:t>
      </w:r>
      <w:r w:rsidR="000E5EC8" w:rsidRPr="00CA7C18">
        <w:rPr>
          <w:sz w:val="28"/>
          <w:szCs w:val="28"/>
        </w:rPr>
        <w:t>.</w:t>
      </w:r>
      <w:r w:rsidRPr="00CA7C18">
        <w:rPr>
          <w:sz w:val="28"/>
          <w:szCs w:val="28"/>
        </w:rPr>
        <w:t xml:space="preserve"> № </w:t>
      </w:r>
      <w:r w:rsidR="00651AA7">
        <w:rPr>
          <w:sz w:val="28"/>
          <w:szCs w:val="28"/>
        </w:rPr>
        <w:t xml:space="preserve">          - па</w:t>
      </w:r>
      <w:r w:rsidR="000E5EC8" w:rsidRPr="00CA7C18">
        <w:rPr>
          <w:sz w:val="28"/>
          <w:szCs w:val="28"/>
        </w:rPr>
        <w:t xml:space="preserve"> </w:t>
      </w:r>
    </w:p>
    <w:p w:rsidR="00C847EB" w:rsidRPr="00CA7C18" w:rsidRDefault="00C847EB" w:rsidP="00CA7C18">
      <w:pPr>
        <w:jc w:val="center"/>
        <w:rPr>
          <w:sz w:val="28"/>
          <w:szCs w:val="28"/>
        </w:rPr>
      </w:pPr>
    </w:p>
    <w:p w:rsidR="00C847EB" w:rsidRPr="00CA7C18" w:rsidRDefault="00C847EB" w:rsidP="00CA7C18">
      <w:pPr>
        <w:jc w:val="center"/>
        <w:rPr>
          <w:sz w:val="28"/>
          <w:szCs w:val="28"/>
        </w:rPr>
      </w:pPr>
    </w:p>
    <w:p w:rsidR="00C847EB" w:rsidRPr="00CA7C18" w:rsidRDefault="000E5EC8" w:rsidP="00CA7C18">
      <w:pPr>
        <w:jc w:val="center"/>
        <w:rPr>
          <w:sz w:val="20"/>
          <w:szCs w:val="20"/>
        </w:rPr>
      </w:pPr>
      <w:r w:rsidRPr="00CA7C18">
        <w:rPr>
          <w:sz w:val="20"/>
          <w:szCs w:val="20"/>
        </w:rPr>
        <w:t>с</w:t>
      </w:r>
      <w:proofErr w:type="gramStart"/>
      <w:r w:rsidRPr="00CA7C18">
        <w:rPr>
          <w:sz w:val="20"/>
          <w:szCs w:val="20"/>
        </w:rPr>
        <w:t>.</w:t>
      </w:r>
      <w:r w:rsidR="00C847EB" w:rsidRPr="00CA7C18">
        <w:rPr>
          <w:sz w:val="20"/>
          <w:szCs w:val="20"/>
        </w:rPr>
        <w:t>К</w:t>
      </w:r>
      <w:proofErr w:type="gramEnd"/>
      <w:r w:rsidR="00C847EB" w:rsidRPr="00CA7C18">
        <w:rPr>
          <w:sz w:val="20"/>
          <w:szCs w:val="20"/>
        </w:rPr>
        <w:t xml:space="preserve">арпогоры </w:t>
      </w:r>
    </w:p>
    <w:p w:rsidR="00C847EB" w:rsidRPr="00CA7C18" w:rsidRDefault="00C847EB" w:rsidP="00CA7C18">
      <w:pPr>
        <w:jc w:val="center"/>
        <w:rPr>
          <w:sz w:val="28"/>
          <w:szCs w:val="28"/>
        </w:rPr>
      </w:pPr>
    </w:p>
    <w:p w:rsidR="00C847EB" w:rsidRPr="00CA7C18" w:rsidRDefault="00E81904" w:rsidP="00CA7C18">
      <w:pPr>
        <w:jc w:val="center"/>
        <w:rPr>
          <w:sz w:val="28"/>
          <w:szCs w:val="28"/>
        </w:rPr>
      </w:pPr>
      <w:r w:rsidRPr="00CA7C18">
        <w:rPr>
          <w:sz w:val="28"/>
          <w:szCs w:val="28"/>
        </w:rPr>
        <w:t xml:space="preserve">                        </w:t>
      </w:r>
    </w:p>
    <w:p w:rsidR="000D62CF" w:rsidRPr="00BE7E1D" w:rsidRDefault="000E5EC8" w:rsidP="000D62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D62CF">
        <w:rPr>
          <w:rFonts w:ascii="Times New Roman" w:hAnsi="Times New Roman" w:cs="Times New Roman"/>
          <w:sz w:val="28"/>
          <w:szCs w:val="28"/>
        </w:rPr>
        <w:t>О</w:t>
      </w:r>
      <w:r w:rsidR="000D62CF" w:rsidRPr="000D62CF">
        <w:rPr>
          <w:rFonts w:ascii="Times New Roman" w:hAnsi="Times New Roman" w:cs="Times New Roman"/>
          <w:sz w:val="28"/>
          <w:szCs w:val="28"/>
        </w:rPr>
        <w:t>б утверждении регламента сопровождения инвестиционных проектов на</w:t>
      </w:r>
      <w:r w:rsidR="000D62CF" w:rsidRPr="00BE7E1D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r w:rsidR="000D62C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62C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0D62CF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</w:p>
    <w:p w:rsidR="00C847EB" w:rsidRPr="00CA7C18" w:rsidRDefault="00C847EB" w:rsidP="00651AA7">
      <w:pPr>
        <w:pStyle w:val="ConsPlusNormal"/>
        <w:widowControl/>
        <w:ind w:firstLine="0"/>
        <w:jc w:val="center"/>
        <w:rPr>
          <w:b/>
          <w:sz w:val="28"/>
          <w:szCs w:val="28"/>
        </w:rPr>
      </w:pPr>
    </w:p>
    <w:p w:rsidR="00CA7C18" w:rsidRPr="00CA7C18" w:rsidRDefault="00CA7C18" w:rsidP="00CA7C18">
      <w:pPr>
        <w:jc w:val="center"/>
        <w:rPr>
          <w:sz w:val="28"/>
          <w:szCs w:val="28"/>
        </w:rPr>
      </w:pPr>
    </w:p>
    <w:p w:rsidR="000E5EC8" w:rsidRPr="00CA7C18" w:rsidRDefault="000E5EC8" w:rsidP="00CA7C18">
      <w:pPr>
        <w:jc w:val="center"/>
        <w:rPr>
          <w:sz w:val="28"/>
          <w:szCs w:val="28"/>
        </w:rPr>
      </w:pPr>
    </w:p>
    <w:p w:rsidR="007F1BA0" w:rsidRDefault="0015792B" w:rsidP="007F1B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ascii="Liberation Serif" w:eastAsia="SimSun" w:hAnsi="Liberation Serif" w:cs="Mangal"/>
          <w:color w:val="000000"/>
          <w:kern w:val="1"/>
          <w:sz w:val="28"/>
          <w:szCs w:val="28"/>
          <w:lang w:bidi="hi-IN"/>
        </w:rPr>
        <w:t xml:space="preserve">В соответствии </w:t>
      </w:r>
      <w:r>
        <w:rPr>
          <w:rFonts w:ascii="Liberation Serif" w:eastAsia="SimSun" w:hAnsi="Liberation Serif" w:cs="Mangal"/>
          <w:kern w:val="1"/>
          <w:sz w:val="28"/>
          <w:szCs w:val="28"/>
          <w:lang w:bidi="hi-IN"/>
        </w:rPr>
        <w:t>с Федеральным законом от 25.02.1999 № 39-ФЗ «Об инвестиционной деятельности в Российской Федерации, осуществляемой в форме капитальных вложений», и постановлением Правительства Архангельской области от 30.01.2018 № 26-пп «Об утверждении Регламента сопровождения инвестиционных проектов, реализуемых и (или) планируемых к реализации на территории Архангельской области»,</w:t>
      </w:r>
      <w:r w:rsidR="007F1BA0">
        <w:rPr>
          <w:sz w:val="28"/>
          <w:szCs w:val="28"/>
        </w:rPr>
        <w:t xml:space="preserve"> </w:t>
      </w:r>
      <w:r w:rsidR="007E12FC">
        <w:rPr>
          <w:sz w:val="28"/>
          <w:szCs w:val="28"/>
        </w:rPr>
        <w:t>а</w:t>
      </w:r>
      <w:r w:rsidR="007F1BA0">
        <w:rPr>
          <w:sz w:val="28"/>
          <w:szCs w:val="28"/>
        </w:rPr>
        <w:t xml:space="preserve">дминистрация </w:t>
      </w:r>
      <w:r w:rsidR="007E12FC">
        <w:rPr>
          <w:sz w:val="28"/>
          <w:szCs w:val="28"/>
        </w:rPr>
        <w:t>МО «</w:t>
      </w:r>
      <w:proofErr w:type="spellStart"/>
      <w:r w:rsidR="007E12FC">
        <w:rPr>
          <w:sz w:val="28"/>
          <w:szCs w:val="28"/>
        </w:rPr>
        <w:t>Пинежский</w:t>
      </w:r>
      <w:proofErr w:type="spellEnd"/>
      <w:r w:rsidR="007E12FC">
        <w:rPr>
          <w:sz w:val="28"/>
          <w:szCs w:val="28"/>
        </w:rPr>
        <w:t xml:space="preserve"> район»</w:t>
      </w:r>
      <w:r w:rsidR="007F1BA0">
        <w:rPr>
          <w:sz w:val="28"/>
          <w:szCs w:val="28"/>
        </w:rPr>
        <w:t xml:space="preserve"> </w:t>
      </w:r>
    </w:p>
    <w:p w:rsidR="00C847EB" w:rsidRPr="00F0266E" w:rsidRDefault="006C01ED" w:rsidP="00CA7C18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CA7C18">
        <w:rPr>
          <w:b/>
          <w:sz w:val="28"/>
          <w:szCs w:val="28"/>
        </w:rPr>
        <w:t>п</w:t>
      </w:r>
      <w:proofErr w:type="spellEnd"/>
      <w:proofErr w:type="gramEnd"/>
      <w:r w:rsidRPr="00CA7C18">
        <w:rPr>
          <w:b/>
          <w:sz w:val="28"/>
          <w:szCs w:val="28"/>
        </w:rPr>
        <w:t xml:space="preserve"> о с т а </w:t>
      </w:r>
      <w:proofErr w:type="spellStart"/>
      <w:r w:rsidRPr="00CA7C18">
        <w:rPr>
          <w:b/>
          <w:sz w:val="28"/>
          <w:szCs w:val="28"/>
        </w:rPr>
        <w:t>н</w:t>
      </w:r>
      <w:proofErr w:type="spellEnd"/>
      <w:r w:rsidRPr="00CA7C18">
        <w:rPr>
          <w:b/>
          <w:sz w:val="28"/>
          <w:szCs w:val="28"/>
        </w:rPr>
        <w:t xml:space="preserve"> о в л я </w:t>
      </w:r>
      <w:r w:rsidR="00B179BB">
        <w:rPr>
          <w:b/>
          <w:sz w:val="28"/>
          <w:szCs w:val="28"/>
        </w:rPr>
        <w:t>е т</w:t>
      </w:r>
      <w:r w:rsidRPr="00CA7C18">
        <w:rPr>
          <w:b/>
          <w:sz w:val="28"/>
          <w:szCs w:val="28"/>
        </w:rPr>
        <w:t>:</w:t>
      </w:r>
    </w:p>
    <w:p w:rsidR="00E273C7" w:rsidRDefault="00F96607" w:rsidP="007E12FC">
      <w:pPr>
        <w:pStyle w:val="ConsPlusNormal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8774B1" w:rsidRPr="00F0266E">
        <w:rPr>
          <w:rFonts w:ascii="Times New Roman" w:hAnsi="Times New Roman" w:cs="Times New Roman"/>
          <w:bCs/>
          <w:sz w:val="28"/>
          <w:szCs w:val="28"/>
        </w:rPr>
        <w:t>Утвердить прилагаем</w:t>
      </w:r>
      <w:r w:rsidR="00E273C7">
        <w:rPr>
          <w:rFonts w:ascii="Times New Roman" w:hAnsi="Times New Roman" w:cs="Times New Roman"/>
          <w:bCs/>
          <w:sz w:val="28"/>
          <w:szCs w:val="28"/>
        </w:rPr>
        <w:t>ы</w:t>
      </w:r>
      <w:r w:rsidR="0015792B">
        <w:rPr>
          <w:rFonts w:ascii="Times New Roman" w:hAnsi="Times New Roman" w:cs="Times New Roman"/>
          <w:bCs/>
          <w:sz w:val="28"/>
          <w:szCs w:val="28"/>
        </w:rPr>
        <w:t>й</w:t>
      </w:r>
      <w:r w:rsidR="0015792B" w:rsidRPr="0015792B">
        <w:rPr>
          <w:rFonts w:ascii="Times New Roman" w:hAnsi="Times New Roman" w:cs="Times New Roman"/>
          <w:sz w:val="28"/>
          <w:szCs w:val="28"/>
        </w:rPr>
        <w:t xml:space="preserve"> </w:t>
      </w:r>
      <w:r w:rsidR="0015792B">
        <w:rPr>
          <w:rFonts w:ascii="Times New Roman" w:hAnsi="Times New Roman" w:cs="Times New Roman"/>
          <w:sz w:val="28"/>
          <w:szCs w:val="28"/>
        </w:rPr>
        <w:t>регламент</w:t>
      </w:r>
      <w:r w:rsidR="0015792B" w:rsidRPr="000D62CF">
        <w:rPr>
          <w:rFonts w:ascii="Times New Roman" w:hAnsi="Times New Roman" w:cs="Times New Roman"/>
          <w:sz w:val="28"/>
          <w:szCs w:val="28"/>
        </w:rPr>
        <w:t xml:space="preserve"> сопровождения инвестиционных проектов на</w:t>
      </w:r>
      <w:r w:rsidR="0015792B" w:rsidRPr="00BE7E1D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</w:t>
      </w:r>
      <w:r w:rsidR="0015792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5792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5792B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области.</w:t>
      </w:r>
    </w:p>
    <w:p w:rsidR="0015792B" w:rsidRDefault="00E273C7" w:rsidP="00750BA9">
      <w:pPr>
        <w:jc w:val="both"/>
        <w:rPr>
          <w:sz w:val="28"/>
          <w:szCs w:val="28"/>
        </w:rPr>
      </w:pPr>
      <w:r w:rsidRPr="00E273C7">
        <w:rPr>
          <w:sz w:val="28"/>
          <w:szCs w:val="28"/>
        </w:rPr>
        <w:t xml:space="preserve">         </w:t>
      </w:r>
      <w:r w:rsidR="00750BA9">
        <w:rPr>
          <w:sz w:val="28"/>
          <w:szCs w:val="28"/>
        </w:rPr>
        <w:t>2</w:t>
      </w:r>
      <w:r w:rsidR="002C4E5B">
        <w:rPr>
          <w:sz w:val="28"/>
          <w:szCs w:val="28"/>
        </w:rPr>
        <w:t>.Признать утратившим силу</w:t>
      </w:r>
      <w:r w:rsidR="0015792B">
        <w:rPr>
          <w:sz w:val="28"/>
          <w:szCs w:val="28"/>
        </w:rPr>
        <w:t xml:space="preserve"> </w:t>
      </w:r>
      <w:r w:rsidR="002C4E5B">
        <w:rPr>
          <w:sz w:val="28"/>
          <w:szCs w:val="28"/>
        </w:rPr>
        <w:t>постановление администрации муниципального образования «</w:t>
      </w:r>
      <w:proofErr w:type="spellStart"/>
      <w:r w:rsidR="002C4E5B">
        <w:rPr>
          <w:sz w:val="28"/>
          <w:szCs w:val="28"/>
        </w:rPr>
        <w:t>Пин</w:t>
      </w:r>
      <w:r w:rsidR="0015792B">
        <w:rPr>
          <w:sz w:val="28"/>
          <w:szCs w:val="28"/>
        </w:rPr>
        <w:t>ежский</w:t>
      </w:r>
      <w:proofErr w:type="spellEnd"/>
      <w:r w:rsidR="0015792B">
        <w:rPr>
          <w:sz w:val="28"/>
          <w:szCs w:val="28"/>
        </w:rPr>
        <w:t xml:space="preserve"> муниципальный район» от 29</w:t>
      </w:r>
      <w:r w:rsidR="002C4E5B">
        <w:rPr>
          <w:sz w:val="28"/>
          <w:szCs w:val="28"/>
        </w:rPr>
        <w:t>.12.20</w:t>
      </w:r>
      <w:r w:rsidR="0015792B">
        <w:rPr>
          <w:sz w:val="28"/>
          <w:szCs w:val="28"/>
        </w:rPr>
        <w:t>10</w:t>
      </w:r>
      <w:r w:rsidR="002C4E5B">
        <w:rPr>
          <w:sz w:val="28"/>
          <w:szCs w:val="28"/>
        </w:rPr>
        <w:t xml:space="preserve"> г. №</w:t>
      </w:r>
      <w:r w:rsidR="0015792B">
        <w:rPr>
          <w:sz w:val="28"/>
          <w:szCs w:val="28"/>
        </w:rPr>
        <w:t>0</w:t>
      </w:r>
      <w:r w:rsidR="002C4E5B">
        <w:rPr>
          <w:sz w:val="28"/>
          <w:szCs w:val="28"/>
        </w:rPr>
        <w:t>6</w:t>
      </w:r>
      <w:r w:rsidR="0015792B">
        <w:rPr>
          <w:sz w:val="28"/>
          <w:szCs w:val="28"/>
        </w:rPr>
        <w:t>69</w:t>
      </w:r>
      <w:r w:rsidR="002C4E5B">
        <w:rPr>
          <w:sz w:val="28"/>
          <w:szCs w:val="28"/>
        </w:rPr>
        <w:t>-па «О</w:t>
      </w:r>
      <w:r w:rsidR="0015792B">
        <w:rPr>
          <w:sz w:val="28"/>
          <w:szCs w:val="28"/>
        </w:rPr>
        <w:t xml:space="preserve">б утверждении Порядка </w:t>
      </w:r>
      <w:r w:rsidR="002C4E5B">
        <w:rPr>
          <w:sz w:val="28"/>
          <w:szCs w:val="28"/>
        </w:rPr>
        <w:t xml:space="preserve"> </w:t>
      </w:r>
      <w:r w:rsidR="0015792B">
        <w:rPr>
          <w:sz w:val="28"/>
          <w:szCs w:val="28"/>
        </w:rPr>
        <w:t xml:space="preserve">сопровождения инвестиционных проектов, планируемых к реализации и реализуемых на территории </w:t>
      </w:r>
      <w:proofErr w:type="spellStart"/>
      <w:r w:rsidR="0015792B">
        <w:rPr>
          <w:sz w:val="28"/>
          <w:szCs w:val="28"/>
        </w:rPr>
        <w:t>Пинежского</w:t>
      </w:r>
      <w:proofErr w:type="spellEnd"/>
      <w:r w:rsidR="0015792B">
        <w:rPr>
          <w:sz w:val="28"/>
          <w:szCs w:val="28"/>
        </w:rPr>
        <w:t xml:space="preserve"> района»</w:t>
      </w:r>
    </w:p>
    <w:p w:rsidR="002C4E5B" w:rsidRDefault="000B734D" w:rsidP="002C4E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="00BE53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E53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124D5D">
        <w:rPr>
          <w:rFonts w:ascii="Times New Roman" w:hAnsi="Times New Roman" w:cs="Times New Roman"/>
          <w:sz w:val="28"/>
          <w:szCs w:val="28"/>
        </w:rPr>
        <w:t>первого заместителя главы муниципального образования «</w:t>
      </w:r>
      <w:proofErr w:type="spellStart"/>
      <w:r w:rsidR="00124D5D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124D5D">
        <w:rPr>
          <w:rFonts w:ascii="Times New Roman" w:hAnsi="Times New Roman" w:cs="Times New Roman"/>
          <w:sz w:val="28"/>
          <w:szCs w:val="28"/>
        </w:rPr>
        <w:t xml:space="preserve"> муниципальный район» Чечулина П.А. </w:t>
      </w:r>
    </w:p>
    <w:p w:rsidR="00124D5D" w:rsidRPr="00CA7C18" w:rsidRDefault="00124D5D" w:rsidP="002C4E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4.Настоящее постановление вступает в силу со дня его официального опубликования.</w:t>
      </w:r>
    </w:p>
    <w:p w:rsidR="00C847EB" w:rsidRPr="00CA7C18" w:rsidRDefault="000B7D7E" w:rsidP="000B7D7E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847EB" w:rsidRPr="00CA7C18">
        <w:rPr>
          <w:sz w:val="28"/>
          <w:szCs w:val="28"/>
        </w:rPr>
        <w:t>лав</w:t>
      </w:r>
      <w:r w:rsidR="008774B1">
        <w:rPr>
          <w:sz w:val="28"/>
          <w:szCs w:val="28"/>
        </w:rPr>
        <w:t>а</w:t>
      </w:r>
      <w:r>
        <w:rPr>
          <w:sz w:val="28"/>
          <w:szCs w:val="28"/>
        </w:rPr>
        <w:t xml:space="preserve">   муниципального образования              </w:t>
      </w:r>
      <w:r w:rsidR="007E12F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А.С</w:t>
      </w:r>
      <w:r w:rsidR="007E12FC">
        <w:rPr>
          <w:sz w:val="28"/>
          <w:szCs w:val="28"/>
        </w:rPr>
        <w:t>.</w:t>
      </w:r>
      <w:r>
        <w:rPr>
          <w:sz w:val="28"/>
          <w:szCs w:val="28"/>
        </w:rPr>
        <w:t xml:space="preserve"> Чечулин</w:t>
      </w:r>
    </w:p>
    <w:tbl>
      <w:tblPr>
        <w:tblW w:w="0" w:type="auto"/>
        <w:tblLook w:val="04A0"/>
      </w:tblPr>
      <w:tblGrid>
        <w:gridCol w:w="5095"/>
        <w:gridCol w:w="4249"/>
      </w:tblGrid>
      <w:tr w:rsidR="00077BEF" w:rsidTr="00C95639">
        <w:tc>
          <w:tcPr>
            <w:tcW w:w="5095" w:type="dxa"/>
          </w:tcPr>
          <w:p w:rsidR="00077BEF" w:rsidRDefault="00077BEF" w:rsidP="00C95639">
            <w:pPr>
              <w:widowControl w:val="0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4249" w:type="dxa"/>
          </w:tcPr>
          <w:p w:rsidR="00077BEF" w:rsidRDefault="00077BEF" w:rsidP="00C95639">
            <w:pPr>
              <w:spacing w:line="276" w:lineRule="auto"/>
              <w:jc w:val="center"/>
              <w:rPr>
                <w:lang w:eastAsia="en-US"/>
              </w:rPr>
            </w:pPr>
          </w:p>
          <w:p w:rsidR="00077BEF" w:rsidRDefault="00077BEF" w:rsidP="00C95639">
            <w:pPr>
              <w:spacing w:line="276" w:lineRule="auto"/>
              <w:jc w:val="center"/>
              <w:rPr>
                <w:lang w:eastAsia="en-US"/>
              </w:rPr>
            </w:pPr>
          </w:p>
          <w:p w:rsidR="00077BEF" w:rsidRDefault="00077BEF" w:rsidP="00C95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Приложение </w:t>
            </w:r>
          </w:p>
          <w:p w:rsidR="00077BEF" w:rsidRDefault="00077BEF" w:rsidP="00C9563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постановлению администрации МО «</w:t>
            </w:r>
            <w:proofErr w:type="spellStart"/>
            <w:r>
              <w:rPr>
                <w:lang w:eastAsia="en-US"/>
              </w:rPr>
              <w:t>Пинежский</w:t>
            </w:r>
            <w:proofErr w:type="spellEnd"/>
            <w:r>
              <w:rPr>
                <w:lang w:eastAsia="en-US"/>
              </w:rPr>
              <w:t xml:space="preserve"> район» от    2021 №     -па</w:t>
            </w:r>
            <w:r>
              <w:rPr>
                <w:lang w:eastAsia="en-US"/>
              </w:rPr>
              <w:br/>
            </w:r>
          </w:p>
        </w:tc>
      </w:tr>
    </w:tbl>
    <w:p w:rsidR="00077BEF" w:rsidRPr="00BE7E1D" w:rsidRDefault="00077BEF" w:rsidP="00077BE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 </w:t>
      </w:r>
    </w:p>
    <w:p w:rsidR="00077BEF" w:rsidRPr="00BE7E1D" w:rsidRDefault="00077BEF" w:rsidP="00077BE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сопровождения инвестиционных проектов на территории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</w:p>
    <w:p w:rsidR="00077BEF" w:rsidRPr="00BE7E1D" w:rsidRDefault="00077BEF" w:rsidP="00077BEF">
      <w:pPr>
        <w:pStyle w:val="ConsTitle"/>
        <w:widowControl/>
        <w:jc w:val="center"/>
        <w:rPr>
          <w:rFonts w:ascii="Times New Roman" w:hAnsi="Times New Roman"/>
          <w:sz w:val="22"/>
          <w:szCs w:val="28"/>
        </w:rPr>
      </w:pPr>
    </w:p>
    <w:p w:rsidR="00077BEF" w:rsidRPr="00BE7E1D" w:rsidRDefault="00077BEF" w:rsidP="00077BEF">
      <w:pPr>
        <w:pStyle w:val="ConsPlusNormal"/>
        <w:numPr>
          <w:ilvl w:val="0"/>
          <w:numId w:val="4"/>
        </w:numPr>
        <w:tabs>
          <w:tab w:val="left" w:pos="709"/>
        </w:tabs>
        <w:adjustRightInd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77BEF" w:rsidRPr="00BE7E1D" w:rsidRDefault="00077BEF" w:rsidP="00077BE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77BEF" w:rsidRPr="00BE7E1D" w:rsidRDefault="00077BEF" w:rsidP="00077BEF">
      <w:pPr>
        <w:pStyle w:val="a8"/>
        <w:numPr>
          <w:ilvl w:val="1"/>
          <w:numId w:val="4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 w:rsidRPr="00BE7E1D">
        <w:rPr>
          <w:spacing w:val="-6"/>
          <w:szCs w:val="28"/>
        </w:rPr>
        <w:t>Регламент сопровождения инвестиционных проектов на территории</w:t>
      </w:r>
      <w:r w:rsidRPr="00BE7E1D">
        <w:rPr>
          <w:szCs w:val="28"/>
        </w:rPr>
        <w:t xml:space="preserve"> муниципального образования </w:t>
      </w:r>
      <w:r>
        <w:rPr>
          <w:szCs w:val="28"/>
        </w:rPr>
        <w:t>«</w:t>
      </w:r>
      <w:proofErr w:type="spellStart"/>
      <w:r>
        <w:rPr>
          <w:szCs w:val="28"/>
        </w:rPr>
        <w:t>Пинежский</w:t>
      </w:r>
      <w:proofErr w:type="spellEnd"/>
      <w:r>
        <w:rPr>
          <w:szCs w:val="28"/>
        </w:rPr>
        <w:t xml:space="preserve"> муниципальный район» Архангельской области </w:t>
      </w:r>
      <w:r w:rsidRPr="00BE7E1D">
        <w:rPr>
          <w:szCs w:val="28"/>
        </w:rPr>
        <w:t xml:space="preserve">(далее – Регламент) устанавливает сроки и последовательность действий </w:t>
      </w:r>
      <w:r>
        <w:rPr>
          <w:szCs w:val="28"/>
        </w:rPr>
        <w:t>структурных подразделений</w:t>
      </w:r>
      <w:r w:rsidRPr="00BE7E1D">
        <w:rPr>
          <w:szCs w:val="28"/>
        </w:rPr>
        <w:t xml:space="preserve"> Администрации муниципального образования </w:t>
      </w:r>
      <w:r>
        <w:rPr>
          <w:szCs w:val="28"/>
        </w:rPr>
        <w:t>«</w:t>
      </w:r>
      <w:proofErr w:type="spellStart"/>
      <w:r>
        <w:rPr>
          <w:szCs w:val="28"/>
        </w:rPr>
        <w:t>Пинежский</w:t>
      </w:r>
      <w:proofErr w:type="spellEnd"/>
      <w:r>
        <w:rPr>
          <w:szCs w:val="28"/>
        </w:rPr>
        <w:t xml:space="preserve"> муниципальный район» Архангельской области (далее – Администрация) </w:t>
      </w:r>
      <w:r w:rsidRPr="00BE7E1D">
        <w:rPr>
          <w:szCs w:val="28"/>
        </w:rPr>
        <w:t xml:space="preserve"> по оказанию информационно-консультационного и организационного содействия субъектам инвестиционной деятельности, реализующим или планир</w:t>
      </w:r>
      <w:r>
        <w:rPr>
          <w:szCs w:val="28"/>
        </w:rPr>
        <w:t xml:space="preserve">ующим реализацию инвестиционных </w:t>
      </w:r>
      <w:r w:rsidRPr="00BE7E1D">
        <w:rPr>
          <w:szCs w:val="28"/>
        </w:rPr>
        <w:t>проектов на территории</w:t>
      </w:r>
      <w:r>
        <w:rPr>
          <w:szCs w:val="28"/>
        </w:rPr>
        <w:t xml:space="preserve"> </w:t>
      </w:r>
      <w:r w:rsidRPr="00BE7E1D">
        <w:rPr>
          <w:szCs w:val="28"/>
        </w:rPr>
        <w:t xml:space="preserve"> муниципального образования </w:t>
      </w:r>
      <w:r>
        <w:rPr>
          <w:szCs w:val="28"/>
        </w:rPr>
        <w:t>«</w:t>
      </w:r>
      <w:proofErr w:type="spellStart"/>
      <w:r>
        <w:rPr>
          <w:szCs w:val="28"/>
        </w:rPr>
        <w:t>Пинежский</w:t>
      </w:r>
      <w:proofErr w:type="spellEnd"/>
      <w:r>
        <w:rPr>
          <w:szCs w:val="28"/>
        </w:rPr>
        <w:t xml:space="preserve"> муниципальный район» Архангельской области (далее – муниципальное образование)</w:t>
      </w:r>
      <w:r w:rsidRPr="00BE7E1D">
        <w:rPr>
          <w:szCs w:val="28"/>
        </w:rPr>
        <w:t>.</w:t>
      </w:r>
      <w:proofErr w:type="gramEnd"/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Положения Регламента направлены на унификацию процедуры взаимодействия субъектов инвестиционной деятельности с органами </w:t>
      </w:r>
      <w:r w:rsidRPr="00BE7E1D">
        <w:rPr>
          <w:rFonts w:ascii="Times New Roman" w:hAnsi="Times New Roman" w:cs="Times New Roman"/>
          <w:spacing w:val="-4"/>
          <w:sz w:val="28"/>
          <w:szCs w:val="28"/>
        </w:rPr>
        <w:t xml:space="preserve">местного самоуправления муниципального образования 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pacing w:val="-4"/>
          <w:sz w:val="28"/>
          <w:szCs w:val="28"/>
        </w:rPr>
        <w:t xml:space="preserve"> муниципальный район», </w:t>
      </w:r>
      <w:r w:rsidRPr="00BE7E1D">
        <w:rPr>
          <w:rFonts w:ascii="Times New Roman" w:hAnsi="Times New Roman" w:cs="Times New Roman"/>
          <w:sz w:val="28"/>
          <w:szCs w:val="28"/>
        </w:rPr>
        <w:t xml:space="preserve"> снижение административных барьеров при реализации инвестиционных проектов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E7E1D">
        <w:rPr>
          <w:rFonts w:ascii="Times New Roman" w:hAnsi="Times New Roman" w:cs="Times New Roman"/>
          <w:sz w:val="28"/>
          <w:szCs w:val="28"/>
        </w:rPr>
        <w:t>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образования.</w:t>
      </w:r>
    </w:p>
    <w:p w:rsidR="00077BEF" w:rsidRPr="00077BEF" w:rsidRDefault="00077BEF" w:rsidP="00077BEF">
      <w:pPr>
        <w:pStyle w:val="ConsPlusNormal"/>
        <w:numPr>
          <w:ilvl w:val="1"/>
          <w:numId w:val="3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BEF">
        <w:rPr>
          <w:rFonts w:ascii="Times New Roman" w:hAnsi="Times New Roman" w:cs="Times New Roman"/>
          <w:sz w:val="28"/>
          <w:szCs w:val="28"/>
        </w:rPr>
        <w:t xml:space="preserve">Для целей настоящего Регламента применяются термины </w:t>
      </w:r>
      <w:r w:rsidRPr="00077BEF">
        <w:rPr>
          <w:rFonts w:ascii="Times New Roman" w:hAnsi="Times New Roman" w:cs="Times New Roman"/>
          <w:sz w:val="28"/>
          <w:szCs w:val="28"/>
        </w:rPr>
        <w:br/>
        <w:t xml:space="preserve">и понятия в соответствии с действующим законодательством, а также следующие определения: </w:t>
      </w:r>
    </w:p>
    <w:p w:rsidR="00077BEF" w:rsidRPr="00077BEF" w:rsidRDefault="00077BEF" w:rsidP="00077BE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77BEF">
        <w:rPr>
          <w:rFonts w:eastAsiaTheme="minorHAnsi"/>
          <w:sz w:val="28"/>
          <w:szCs w:val="28"/>
          <w:lang w:eastAsia="en-US"/>
        </w:rPr>
        <w:t xml:space="preserve">инвестор – субъект инвестиционной деятельности, осуществляющий капитальные и (или) иные вложения за счет собственных, заемных и (или) привлеченных средств, для реализации инвестиционного проекта </w:t>
      </w:r>
      <w:r w:rsidRPr="00077BEF">
        <w:rPr>
          <w:rFonts w:eastAsiaTheme="minorHAnsi"/>
          <w:sz w:val="28"/>
          <w:szCs w:val="28"/>
          <w:lang w:eastAsia="en-US"/>
        </w:rPr>
        <w:br/>
        <w:t>на территории муниципального образования</w:t>
      </w:r>
      <w:r w:rsidRPr="00077BEF">
        <w:rPr>
          <w:sz w:val="28"/>
          <w:szCs w:val="28"/>
        </w:rPr>
        <w:t>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инвестиционная площадка – земельный участок, расположенный </w:t>
      </w:r>
      <w:r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>и потенциально пригодный для реализации инвестиционных проектов;</w:t>
      </w:r>
    </w:p>
    <w:p w:rsidR="00077BEF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инвестиционный проект – обоснование экономической целесообразности,</w:t>
      </w:r>
      <w:r w:rsidRPr="00BE7E1D">
        <w:rPr>
          <w:rFonts w:ascii="Times New Roman" w:hAnsi="Times New Roman" w:cs="Times New Roman"/>
          <w:sz w:val="28"/>
          <w:szCs w:val="28"/>
        </w:rPr>
        <w:t xml:space="preserve"> объема и сроков осуществления капитальных вложений в объек</w:t>
      </w:r>
      <w:proofErr w:type="gramStart"/>
      <w:r w:rsidRPr="00BE7E1D">
        <w:rPr>
          <w:rFonts w:ascii="Times New Roman" w:hAnsi="Times New Roman" w:cs="Times New Roman"/>
          <w:sz w:val="28"/>
          <w:szCs w:val="28"/>
        </w:rPr>
        <w:t>т(</w:t>
      </w:r>
      <w:proofErr w:type="spellStart"/>
      <w:proofErr w:type="gramEnd"/>
      <w:r w:rsidRPr="00BE7E1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BE7E1D">
        <w:rPr>
          <w:rFonts w:ascii="Times New Roman" w:hAnsi="Times New Roman" w:cs="Times New Roman"/>
          <w:sz w:val="28"/>
          <w:szCs w:val="28"/>
        </w:rPr>
        <w:t xml:space="preserve">) частной собственности, в том числе необходимая проектная документация, разработанная в соответствии с законодательством Российской Федерации, </w:t>
      </w:r>
      <w:r w:rsidRPr="00BE7E1D">
        <w:rPr>
          <w:rFonts w:ascii="Times New Roman" w:hAnsi="Times New Roman" w:cs="Times New Roman"/>
          <w:sz w:val="28"/>
          <w:szCs w:val="28"/>
        </w:rPr>
        <w:br/>
        <w:t>а также описание практических действий по осуществлению инвестиций (бизнес-план);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рабочая группа</w:t>
      </w:r>
      <w:r w:rsidRPr="00CB0905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 xml:space="preserve">по рассмотрению и сопровождению инвестиционных проектов (далее – рабочая группа) – постоянно действующий коллегиальный </w:t>
      </w:r>
      <w:r w:rsidRPr="00BE7E1D">
        <w:rPr>
          <w:rFonts w:ascii="Times New Roman" w:hAnsi="Times New Roman" w:cs="Times New Roman"/>
          <w:sz w:val="28"/>
          <w:szCs w:val="28"/>
        </w:rPr>
        <w:lastRenderedPageBreak/>
        <w:t xml:space="preserve">орган, осуществляющий функции по рассмотрению инвестиционных проектов в целях принятия решения об их сопровождении,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а также по </w:t>
      </w:r>
      <w:r w:rsidRPr="00BE7E1D">
        <w:rPr>
          <w:rFonts w:ascii="Times New Roman" w:hAnsi="Times New Roman" w:cs="Times New Roman"/>
          <w:spacing w:val="-6"/>
          <w:sz w:val="28"/>
          <w:szCs w:val="28"/>
        </w:rPr>
        <w:t xml:space="preserve">координации деятельности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структурных подразделений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E7E1D">
        <w:rPr>
          <w:rFonts w:ascii="Times New Roman" w:hAnsi="Times New Roman" w:cs="Times New Roman"/>
          <w:sz w:val="28"/>
          <w:szCs w:val="28"/>
        </w:rPr>
        <w:t>по сопровождению инвестиционных проектов, реализуемых или планируемых к реализации на территории муниципального обр</w:t>
      </w:r>
      <w:r>
        <w:rPr>
          <w:rFonts w:ascii="Times New Roman" w:hAnsi="Times New Roman" w:cs="Times New Roman"/>
          <w:sz w:val="28"/>
          <w:szCs w:val="28"/>
        </w:rPr>
        <w:t>азования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077BEF" w:rsidRPr="00EE75E2" w:rsidRDefault="00077BEF" w:rsidP="00077BEF">
      <w:pPr>
        <w:autoSpaceDE w:val="0"/>
        <w:autoSpaceDN w:val="0"/>
        <w:adjustRightInd w:val="0"/>
        <w:ind w:firstLine="720"/>
        <w:jc w:val="both"/>
      </w:pPr>
      <w:r w:rsidRPr="00EE75E2">
        <w:t xml:space="preserve">инвестиционное соглашение – письменный договор, заключаемый </w:t>
      </w:r>
      <w:r>
        <w:br/>
      </w:r>
      <w:r w:rsidRPr="00EE75E2">
        <w:t xml:space="preserve">с инвестором (инициатором), определяющий права, обязанности </w:t>
      </w:r>
      <w:r>
        <w:br/>
      </w:r>
      <w:r w:rsidRPr="00EE75E2">
        <w:t>и ответственность сторон, возникающие в ходе сопровождения инвестиционно</w:t>
      </w:r>
      <w:r>
        <w:t>го проекта (далее – Соглашение);</w:t>
      </w:r>
    </w:p>
    <w:p w:rsidR="00077BEF" w:rsidRPr="00BE7E1D" w:rsidRDefault="00077BEF" w:rsidP="00077BEF">
      <w:pPr>
        <w:pStyle w:val="ConsPlusNormal"/>
        <w:ind w:firstLine="709"/>
        <w:jc w:val="both"/>
        <w:rPr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инвестиционный сайт – </w:t>
      </w:r>
      <w:r>
        <w:rPr>
          <w:rFonts w:ascii="Times New Roman" w:hAnsi="Times New Roman" w:cs="Times New Roman"/>
          <w:sz w:val="28"/>
          <w:szCs w:val="28"/>
        </w:rPr>
        <w:t xml:space="preserve">страница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  <w:t>на инвестиционном портале Архангельской области</w:t>
      </w:r>
      <w:r w:rsidRPr="00BE7E1D">
        <w:rPr>
          <w:rFonts w:ascii="Times New Roman" w:hAnsi="Times New Roman" w:cs="Times New Roman"/>
          <w:sz w:val="28"/>
          <w:szCs w:val="28"/>
        </w:rPr>
        <w:t>, на котором размещается информация для инвесторов, инвестиционные предложения, паспорта земельных площадок, интерактивная инвестиционная карта муниципального о</w:t>
      </w:r>
      <w:r>
        <w:rPr>
          <w:rFonts w:ascii="Times New Roman" w:hAnsi="Times New Roman" w:cs="Times New Roman"/>
          <w:sz w:val="28"/>
          <w:szCs w:val="28"/>
        </w:rPr>
        <w:t>бразования;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инвестиционного проекта и выступающие </w:t>
      </w:r>
      <w:r w:rsidRPr="00BE7E1D">
        <w:rPr>
          <w:rFonts w:ascii="Times New Roman" w:hAnsi="Times New Roman" w:cs="Times New Roman"/>
          <w:sz w:val="28"/>
          <w:szCs w:val="28"/>
        </w:rPr>
        <w:br/>
        <w:t>с обоснованием необходимости и возможности реализации данного инвестиционного проекта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координатор сопровождения инвестиционного проекта (далее – координатор) – сотрудник уполномоченного органа, ответственный </w:t>
      </w:r>
      <w:r w:rsidRPr="00BE7E1D">
        <w:rPr>
          <w:rFonts w:ascii="Times New Roman" w:hAnsi="Times New Roman" w:cs="Times New Roman"/>
          <w:sz w:val="28"/>
          <w:szCs w:val="28"/>
        </w:rPr>
        <w:br/>
        <w:t>за сопровождение инвестиционного проекта;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C3A">
        <w:rPr>
          <w:rFonts w:ascii="Times New Roman" w:hAnsi="Times New Roman" w:cs="Times New Roman"/>
          <w:sz w:val="28"/>
          <w:szCs w:val="28"/>
        </w:rPr>
        <w:t xml:space="preserve">куратор инвестиционного проекта (далее – куратор) – сотрудник </w:t>
      </w: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Pr="00C75C3A">
        <w:rPr>
          <w:rFonts w:ascii="Times New Roman" w:hAnsi="Times New Roman" w:cs="Times New Roman"/>
          <w:sz w:val="28"/>
          <w:szCs w:val="28"/>
        </w:rPr>
        <w:t xml:space="preserve"> Администрации в соответствии </w:t>
      </w:r>
      <w:r w:rsidRPr="00C75C3A">
        <w:rPr>
          <w:rFonts w:ascii="Times New Roman" w:hAnsi="Times New Roman" w:cs="Times New Roman"/>
          <w:sz w:val="28"/>
          <w:szCs w:val="28"/>
        </w:rPr>
        <w:br/>
        <w:t>с</w:t>
      </w:r>
      <w:r w:rsidRPr="00BE7E1D">
        <w:rPr>
          <w:rFonts w:ascii="Times New Roman" w:hAnsi="Times New Roman" w:cs="Times New Roman"/>
          <w:sz w:val="28"/>
          <w:szCs w:val="28"/>
        </w:rPr>
        <w:t xml:space="preserve"> отраслевой 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</w:p>
    <w:p w:rsidR="00077BEF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2"/>
          <w:sz w:val="28"/>
          <w:szCs w:val="28"/>
        </w:rPr>
        <w:t xml:space="preserve">план мероприятий по сопровождению инвестиционного проекта (далее – </w:t>
      </w:r>
      <w:r w:rsidRPr="00BE7E1D">
        <w:rPr>
          <w:rFonts w:ascii="Times New Roman" w:hAnsi="Times New Roman" w:cs="Times New Roman"/>
          <w:sz w:val="28"/>
          <w:szCs w:val="28"/>
        </w:rPr>
        <w:t>план мероприятий) – комплекс взаимоувязанных по срокам реализации, задачам и ответственным исполнителям информационно-консультационных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 организационных мероприятий по содействию инвестору, инициатору </w:t>
      </w:r>
      <w:r w:rsidRPr="00BE7E1D">
        <w:rPr>
          <w:rFonts w:ascii="Times New Roman" w:hAnsi="Times New Roman" w:cs="Times New Roman"/>
          <w:sz w:val="28"/>
          <w:szCs w:val="28"/>
        </w:rPr>
        <w:br/>
        <w:t>в реализации инвестиционного проекта на территории мун</w:t>
      </w:r>
      <w:r>
        <w:rPr>
          <w:rFonts w:ascii="Times New Roman" w:hAnsi="Times New Roman" w:cs="Times New Roman"/>
          <w:sz w:val="28"/>
          <w:szCs w:val="28"/>
        </w:rPr>
        <w:t>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  <w:r w:rsidRPr="006D00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сопровождение инвестиционного проекта – комплекс информационно-консультационных и организационных мероприятий по содействию инвестору, инициатору инвестиционного проекта в реализации инвестиционного проекта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>, в соответствии с действующим законодательством Российской Федерации, Архангельской области и муниципальными правовыми ак</w:t>
      </w:r>
      <w:r>
        <w:rPr>
          <w:rFonts w:ascii="Times New Roman" w:hAnsi="Times New Roman" w:cs="Times New Roman"/>
          <w:sz w:val="28"/>
          <w:szCs w:val="28"/>
        </w:rPr>
        <w:t>тами муниципального образования.</w:t>
      </w:r>
    </w:p>
    <w:p w:rsidR="00077BEF" w:rsidRPr="00BE7E1D" w:rsidRDefault="00077BEF" w:rsidP="00077BEF">
      <w:pPr>
        <w:pStyle w:val="ConsPlusNormal"/>
        <w:numPr>
          <w:ilvl w:val="1"/>
          <w:numId w:val="3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Рассмотрение предложений о реализации проекта </w:t>
      </w:r>
      <w:proofErr w:type="spellStart"/>
      <w:r w:rsidRPr="00BE7E1D">
        <w:rPr>
          <w:rFonts w:ascii="Times New Roman" w:hAnsi="Times New Roman" w:cs="Times New Roman"/>
          <w:sz w:val="28"/>
          <w:szCs w:val="28"/>
        </w:rPr>
        <w:t>муниципально-частного</w:t>
      </w:r>
      <w:proofErr w:type="spellEnd"/>
      <w:r w:rsidRPr="00BE7E1D">
        <w:rPr>
          <w:rFonts w:ascii="Times New Roman" w:hAnsi="Times New Roman" w:cs="Times New Roman"/>
          <w:sz w:val="28"/>
          <w:szCs w:val="28"/>
        </w:rPr>
        <w:t xml:space="preserve"> партнерства осуществляется в соответствии с Федеральным </w:t>
      </w:r>
      <w:hyperlink r:id="rId8" w:history="1">
        <w:r w:rsidRPr="00BE7E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7E1D">
        <w:rPr>
          <w:rFonts w:ascii="Times New Roman" w:hAnsi="Times New Roman" w:cs="Times New Roman"/>
          <w:sz w:val="28"/>
          <w:szCs w:val="28"/>
        </w:rPr>
        <w:t xml:space="preserve"> от 13.07.2015 № 224-ФЗ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E1D">
        <w:rPr>
          <w:rFonts w:ascii="Times New Roman" w:hAnsi="Times New Roman" w:cs="Times New Roman"/>
          <w:sz w:val="28"/>
          <w:szCs w:val="28"/>
        </w:rPr>
        <w:t xml:space="preserve">О государственно-частном партнерстве, </w:t>
      </w:r>
      <w:proofErr w:type="spellStart"/>
      <w:r w:rsidRPr="00BE7E1D">
        <w:rPr>
          <w:rFonts w:ascii="Times New Roman" w:hAnsi="Times New Roman" w:cs="Times New Roman"/>
          <w:sz w:val="28"/>
          <w:szCs w:val="28"/>
        </w:rPr>
        <w:t>муниципально-частном</w:t>
      </w:r>
      <w:proofErr w:type="spellEnd"/>
      <w:r w:rsidRPr="00BE7E1D">
        <w:rPr>
          <w:rFonts w:ascii="Times New Roman" w:hAnsi="Times New Roman" w:cs="Times New Roman"/>
          <w:sz w:val="28"/>
          <w:szCs w:val="28"/>
        </w:rPr>
        <w:t xml:space="preserve">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077BEF" w:rsidRPr="00BE7E1D" w:rsidRDefault="00077BEF" w:rsidP="00077BEF">
      <w:pPr>
        <w:pStyle w:val="ConsPlusNormal"/>
        <w:numPr>
          <w:ilvl w:val="1"/>
          <w:numId w:val="3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lastRenderedPageBreak/>
        <w:t>Не подлежат сопровождению инвестиционные проекты:</w:t>
      </w:r>
    </w:p>
    <w:p w:rsidR="00077BEF" w:rsidRPr="00BE7E1D" w:rsidRDefault="00077BEF" w:rsidP="00077BEF">
      <w:pPr>
        <w:pStyle w:val="ConsPlusNormal"/>
        <w:numPr>
          <w:ilvl w:val="2"/>
          <w:numId w:val="3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связанные с привлечением денежных сре</w:t>
      </w:r>
      <w:proofErr w:type="gramStart"/>
      <w:r w:rsidRPr="00BE7E1D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BE7E1D">
        <w:rPr>
          <w:rFonts w:ascii="Times New Roman" w:hAnsi="Times New Roman" w:cs="Times New Roman"/>
          <w:sz w:val="28"/>
          <w:szCs w:val="28"/>
        </w:rPr>
        <w:t xml:space="preserve">аждан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и юридических лиц для долевого строительства жилого или нежилого помещения в соответствии с Федеральным </w:t>
      </w:r>
      <w:hyperlink r:id="rId9" w:history="1">
        <w:r w:rsidRPr="00BE7E1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E7E1D">
        <w:rPr>
          <w:rFonts w:ascii="Times New Roman" w:hAnsi="Times New Roman" w:cs="Times New Roman"/>
          <w:sz w:val="28"/>
          <w:szCs w:val="28"/>
        </w:rPr>
        <w:t xml:space="preserve"> от 30.12.2004 № 214-ФЗ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E1D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077BEF" w:rsidRPr="00BE7E1D" w:rsidRDefault="00077BEF" w:rsidP="00077BEF">
      <w:pPr>
        <w:pStyle w:val="ConsPlusNormal"/>
        <w:numPr>
          <w:ilvl w:val="2"/>
          <w:numId w:val="3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по индивидуальному жилищному строительству;</w:t>
      </w:r>
    </w:p>
    <w:p w:rsidR="00077BEF" w:rsidRPr="00BE7E1D" w:rsidRDefault="00077BEF" w:rsidP="00077BEF">
      <w:pPr>
        <w:pStyle w:val="ConsPlusNormal"/>
        <w:numPr>
          <w:ilvl w:val="2"/>
          <w:numId w:val="3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финансируемые в полном объеме за счет средств бюджетов бюджетной системы Российской Федерации.</w:t>
      </w:r>
    </w:p>
    <w:p w:rsidR="00077BEF" w:rsidRPr="00BE7E1D" w:rsidRDefault="00077BEF" w:rsidP="00077B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7BEF" w:rsidRPr="00BE7E1D" w:rsidRDefault="00077BEF" w:rsidP="00077BEF">
      <w:pPr>
        <w:pStyle w:val="ConsPlusNormal"/>
        <w:numPr>
          <w:ilvl w:val="0"/>
          <w:numId w:val="4"/>
        </w:numPr>
        <w:tabs>
          <w:tab w:val="left" w:pos="709"/>
        </w:tabs>
        <w:adjustRightInd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Сопровождение инвестиционных проектов</w:t>
      </w:r>
    </w:p>
    <w:p w:rsidR="00077BEF" w:rsidRPr="00BE7E1D" w:rsidRDefault="00077BEF" w:rsidP="00077BEF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Работа с инвесторами по сопровождению инвестиционных проектов осуществляется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Pr="00BE7E1D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BE7E1D">
        <w:rPr>
          <w:rFonts w:ascii="Times New Roman" w:hAnsi="Times New Roman" w:cs="Times New Roman"/>
          <w:sz w:val="28"/>
          <w:szCs w:val="28"/>
        </w:rPr>
        <w:t xml:space="preserve">) в курируемой сфере, при необходимости, во взаимодействии с исполнительными органами государственной власти Архангельской области, а также с акционерным обществом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E1D">
        <w:rPr>
          <w:rFonts w:ascii="Times New Roman" w:hAnsi="Times New Roman" w:cs="Times New Roman"/>
          <w:sz w:val="28"/>
          <w:szCs w:val="28"/>
        </w:rPr>
        <w:t>Корпорация развития Архангельской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Координацию работы с инвесторами по сопровождению инвестиционных проектов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комитет по экономическому развитию и прогнозированию </w:t>
      </w:r>
      <w:r w:rsidRPr="0010102E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BE7E1D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Мероприятия по сопровождению инвестиционных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77BEF" w:rsidRPr="00BE7E1D" w:rsidRDefault="00077BEF" w:rsidP="00077BEF">
      <w:pPr>
        <w:pStyle w:val="ConsPlusNormal"/>
        <w:numPr>
          <w:ilvl w:val="2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Предоставление инвестору (инициатору) информационно-консультационной поддержки, в том числе по вопросам: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порядка осуществления градостроительной деятельности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имеющихся на территории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>земельных участков и муниципального имущества для реализации инвестиционного проекта;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участия в федеральных, региональных, муниципальных программах;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социально-экономического положения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 xml:space="preserve">, кадрового потенциала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инфраструктуры поддержки предпринимательства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077BEF" w:rsidRPr="00BE7E1D" w:rsidRDefault="00077BEF" w:rsidP="00077BEF">
      <w:pPr>
        <w:pStyle w:val="ConsPlusNormal"/>
        <w:numPr>
          <w:ilvl w:val="2"/>
          <w:numId w:val="4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Организационное сопровождение реализации инвестиционного проекта, в том числе:</w:t>
      </w:r>
    </w:p>
    <w:p w:rsidR="00077BEF" w:rsidRDefault="00077BEF" w:rsidP="00077BEF">
      <w:pPr>
        <w:pStyle w:val="ConsPlusNormal"/>
        <w:ind w:firstLine="709"/>
        <w:jc w:val="both"/>
        <w:rPr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рассмотрение письменных обращений инвесторов (инициаторов);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оперативная организация уполномоченным органом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назначение </w:t>
      </w:r>
      <w:r>
        <w:rPr>
          <w:rFonts w:ascii="Times New Roman" w:hAnsi="Times New Roman" w:cs="Times New Roman"/>
          <w:sz w:val="28"/>
          <w:szCs w:val="28"/>
        </w:rPr>
        <w:t>структурными подразделениями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 соответствии с отраслевой принадлежностью инвестиционного проекта и уполномоченным </w:t>
      </w:r>
      <w:r w:rsidRPr="00BE7E1D">
        <w:rPr>
          <w:rFonts w:ascii="Times New Roman" w:hAnsi="Times New Roman" w:cs="Times New Roman"/>
          <w:sz w:val="28"/>
          <w:szCs w:val="28"/>
        </w:rPr>
        <w:lastRenderedPageBreak/>
        <w:t>органом кураторов и координатора проекта соответственно;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разработка плана мероприятий по сопровождению инвестиционного </w:t>
      </w:r>
      <w:r w:rsidRPr="00BE7E1D">
        <w:rPr>
          <w:rFonts w:ascii="Times New Roman" w:hAnsi="Times New Roman" w:cs="Times New Roman"/>
          <w:spacing w:val="-2"/>
          <w:sz w:val="28"/>
          <w:szCs w:val="28"/>
        </w:rPr>
        <w:t>проекта рабочей группой по рассмотрению и сопровождению инвестиционных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размещение уполномоченным органом сведений об инвестиционном проекте в реестре инвестиционных проектов муниципального образования  на </w:t>
      </w:r>
      <w:r>
        <w:rPr>
          <w:rFonts w:ascii="Times New Roman" w:hAnsi="Times New Roman" w:cs="Times New Roman"/>
          <w:sz w:val="28"/>
          <w:szCs w:val="28"/>
        </w:rPr>
        <w:t xml:space="preserve">странице муниципального образования </w:t>
      </w:r>
      <w:r w:rsidRPr="00BE7E1D">
        <w:rPr>
          <w:rFonts w:ascii="Times New Roman" w:hAnsi="Times New Roman" w:cs="Times New Roman"/>
          <w:sz w:val="28"/>
          <w:szCs w:val="28"/>
        </w:rPr>
        <w:t>инвестиционно</w:t>
      </w:r>
      <w:r>
        <w:rPr>
          <w:rFonts w:ascii="Times New Roman" w:hAnsi="Times New Roman" w:cs="Times New Roman"/>
          <w:sz w:val="28"/>
          <w:szCs w:val="28"/>
        </w:rPr>
        <w:t>го портала Архангельской области, на официальном сайте Администрации</w:t>
      </w:r>
      <w:r w:rsidRPr="00BE7E1D">
        <w:rPr>
          <w:rFonts w:ascii="Times New Roman" w:hAnsi="Times New Roman" w:cs="Times New Roman"/>
          <w:sz w:val="28"/>
          <w:szCs w:val="28"/>
        </w:rPr>
        <w:t>;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органа,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br/>
        <w:t xml:space="preserve">с органами исполнительной власти Архангельской области, акционерным обществом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E7E1D">
        <w:rPr>
          <w:rFonts w:ascii="Times New Roman" w:hAnsi="Times New Roman" w:cs="Times New Roman"/>
          <w:sz w:val="28"/>
          <w:szCs w:val="28"/>
        </w:rPr>
        <w:t>Корпорация развития Архангельской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E7E1D">
        <w:rPr>
          <w:rFonts w:ascii="Times New Roman" w:hAnsi="Times New Roman" w:cs="Times New Roman"/>
          <w:sz w:val="28"/>
          <w:szCs w:val="28"/>
        </w:rPr>
        <w:t xml:space="preserve">, учреждениями </w:t>
      </w:r>
      <w:r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 xml:space="preserve">и организациями независимо от их организационно-правовой формы </w:t>
      </w:r>
      <w:r w:rsidRPr="00BE7E1D">
        <w:rPr>
          <w:rFonts w:ascii="Times New Roman" w:hAnsi="Times New Roman" w:cs="Times New Roman"/>
          <w:sz w:val="28"/>
          <w:szCs w:val="28"/>
        </w:rPr>
        <w:br/>
        <w:t>(при необходимости).</w:t>
      </w:r>
    </w:p>
    <w:p w:rsidR="00077BEF" w:rsidRPr="00BE7E1D" w:rsidRDefault="00077BEF" w:rsidP="00077BE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77BEF" w:rsidRPr="00BE7E1D" w:rsidRDefault="00077BEF" w:rsidP="00077BEF">
      <w:pPr>
        <w:pStyle w:val="ConsPlusNormal"/>
        <w:numPr>
          <w:ilvl w:val="0"/>
          <w:numId w:val="4"/>
        </w:numPr>
        <w:tabs>
          <w:tab w:val="left" w:pos="284"/>
        </w:tabs>
        <w:adjustRightInd/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Порядок рассмотрения обращений инвесторов (инициаторов)</w:t>
      </w:r>
    </w:p>
    <w:p w:rsidR="00077BEF" w:rsidRPr="00BE7E1D" w:rsidRDefault="00077BEF" w:rsidP="00077BEF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2"/>
      <w:bookmarkEnd w:id="0"/>
      <w:r w:rsidRPr="00BE7E1D">
        <w:rPr>
          <w:rFonts w:ascii="Times New Roman" w:hAnsi="Times New Roman" w:cs="Times New Roman"/>
          <w:sz w:val="28"/>
          <w:szCs w:val="28"/>
        </w:rPr>
        <w:t xml:space="preserve">Основанием для рассмотрения инвестиционного проекта является обращение инвестора (инициатора), претендующего на сопровождение инвестиционного проекта, в Администрацию с </w:t>
      </w:r>
      <w:hyperlink w:anchor="P138" w:history="1">
        <w:r w:rsidRPr="00BE7E1D">
          <w:rPr>
            <w:rFonts w:ascii="Times New Roman" w:hAnsi="Times New Roman" w:cs="Times New Roman"/>
            <w:sz w:val="28"/>
            <w:szCs w:val="28"/>
          </w:rPr>
          <w:t>заявкой</w:t>
        </w:r>
      </w:hyperlink>
      <w:r w:rsidRPr="00BE7E1D">
        <w:rPr>
          <w:rFonts w:ascii="Times New Roman" w:hAnsi="Times New Roman" w:cs="Times New Roman"/>
          <w:sz w:val="28"/>
          <w:szCs w:val="28"/>
        </w:rPr>
        <w:t xml:space="preserve"> на сопровождение инвестиционного проекта (далее – заявка), оформленной в соответствии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>№ 1 к настоящему Регламенту.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К заявке прикладывается </w:t>
      </w:r>
      <w:hyperlink w:anchor="P258" w:history="1">
        <w:r w:rsidRPr="00BE7E1D">
          <w:rPr>
            <w:rFonts w:ascii="Times New Roman" w:hAnsi="Times New Roman" w:cs="Times New Roman"/>
            <w:sz w:val="28"/>
            <w:szCs w:val="28"/>
          </w:rPr>
          <w:t>резюме</w:t>
        </w:r>
      </w:hyperlink>
      <w:r w:rsidRPr="00BE7E1D">
        <w:rPr>
          <w:rFonts w:ascii="Times New Roman" w:hAnsi="Times New Roman" w:cs="Times New Roman"/>
          <w:sz w:val="28"/>
          <w:szCs w:val="28"/>
        </w:rPr>
        <w:t xml:space="preserve"> инвестиционного проекта, рекомендуемая форма которого приведена в приложении № 2 к настоящему Регламенту.</w:t>
      </w:r>
    </w:p>
    <w:p w:rsidR="00077BEF" w:rsidRPr="00FD723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E1D">
        <w:rPr>
          <w:rFonts w:ascii="Times New Roman" w:hAnsi="Times New Roman" w:cs="Times New Roman"/>
          <w:sz w:val="28"/>
          <w:szCs w:val="28"/>
        </w:rPr>
        <w:t>Инвестор (инициатор) представляет заявку и резюме инвестиционного проекта на бумажном и электронном носителях лично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E7E1D">
        <w:rPr>
          <w:rFonts w:ascii="Times New Roman" w:hAnsi="Times New Roman" w:cs="Times New Roman"/>
          <w:sz w:val="28"/>
          <w:szCs w:val="28"/>
        </w:rPr>
        <w:t xml:space="preserve"> посредством почтовой связи по адресу: </w:t>
      </w:r>
      <w:r>
        <w:rPr>
          <w:rFonts w:ascii="Times New Roman" w:hAnsi="Times New Roman" w:cs="Times New Roman"/>
          <w:sz w:val="28"/>
          <w:szCs w:val="28"/>
        </w:rPr>
        <w:t xml:space="preserve">164600, Архангельская 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Карпогоры, ул. Федора Абрамова, д. 43А </w:t>
      </w:r>
      <w:r w:rsidRPr="00BE7E1D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br/>
      </w:r>
      <w:r w:rsidRPr="00FD723D">
        <w:rPr>
          <w:rFonts w:ascii="Times New Roman" w:hAnsi="Times New Roman" w:cs="Times New Roman"/>
          <w:sz w:val="28"/>
          <w:szCs w:val="28"/>
        </w:rPr>
        <w:t xml:space="preserve">в электронной форме (в отсканированном виде) по электронной почте </w:t>
      </w:r>
      <w:proofErr w:type="spellStart"/>
      <w:r w:rsidRPr="00FD723D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FD723D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D723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D723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D723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D723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077BEF" w:rsidRPr="00FD723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bookmarkStart w:id="1" w:name="P85"/>
      <w:bookmarkEnd w:id="1"/>
      <w:r w:rsidRPr="00FD723D">
        <w:rPr>
          <w:rFonts w:ascii="Times New Roman" w:hAnsi="Times New Roman" w:cs="Times New Roman"/>
          <w:spacing w:val="-6"/>
          <w:sz w:val="28"/>
          <w:szCs w:val="28"/>
        </w:rPr>
        <w:t xml:space="preserve"> Поступившая заявка регистрируется в соответствии с Инструкцией</w:t>
      </w:r>
      <w:r w:rsidRPr="00FD723D">
        <w:rPr>
          <w:rFonts w:ascii="Times New Roman" w:hAnsi="Times New Roman" w:cs="Times New Roman"/>
          <w:sz w:val="28"/>
          <w:szCs w:val="28"/>
        </w:rPr>
        <w:t xml:space="preserve"> по делопроизводству, утвержденной распоряжением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D723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723D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 w:rsidRPr="00FD723D">
        <w:rPr>
          <w:rFonts w:ascii="Times New Roman" w:hAnsi="Times New Roman" w:cs="Times New Roman"/>
          <w:sz w:val="28"/>
          <w:szCs w:val="28"/>
        </w:rPr>
        <w:t xml:space="preserve"> район» от 16.01.2008 №1-ра, в течение одного рабочего дня со дня ее поступления в 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23D">
        <w:rPr>
          <w:rFonts w:ascii="Times New Roman" w:hAnsi="Times New Roman" w:cs="Times New Roman"/>
          <w:sz w:val="28"/>
          <w:szCs w:val="28"/>
        </w:rPr>
        <w:t>Заявку и прилагаемые к ней документы, представленные инвестором (инициатором) с соблюдением требований настоящего Регламента, рассматривает уполномоченный орган.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E1D">
        <w:rPr>
          <w:rFonts w:ascii="Times New Roman" w:hAnsi="Times New Roman" w:cs="Times New Roman"/>
          <w:sz w:val="28"/>
          <w:szCs w:val="28"/>
        </w:rPr>
        <w:t xml:space="preserve">Адрес уполномоченного органа: </w:t>
      </w:r>
      <w:r>
        <w:rPr>
          <w:rFonts w:ascii="Times New Roman" w:hAnsi="Times New Roman" w:cs="Times New Roman"/>
          <w:sz w:val="28"/>
          <w:szCs w:val="28"/>
        </w:rPr>
        <w:t xml:space="preserve">164600, Архангельская область,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Карпогоры, ул. Федора Абрамова, д. 43А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77BEF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Электронная почта уполномоченного органа: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93700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93700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077BEF" w:rsidRPr="001701D8" w:rsidRDefault="00077BEF" w:rsidP="00077BEF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1701D8">
        <w:rPr>
          <w:sz w:val="28"/>
          <w:szCs w:val="28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1701D8">
        <w:rPr>
          <w:rFonts w:ascii="Times New Roman" w:hAnsi="Times New Roman" w:cs="Times New Roman"/>
          <w:spacing w:val="-2"/>
          <w:sz w:val="28"/>
          <w:szCs w:val="28"/>
        </w:rPr>
        <w:t xml:space="preserve">В случае несоответствия представленной заявки </w:t>
      </w:r>
      <w:hyperlink w:anchor="P138" w:history="1">
        <w:r w:rsidRPr="001701D8">
          <w:rPr>
            <w:rFonts w:ascii="Times New Roman" w:hAnsi="Times New Roman" w:cs="Times New Roman"/>
            <w:spacing w:val="-2"/>
            <w:sz w:val="28"/>
            <w:szCs w:val="28"/>
          </w:rPr>
          <w:t>приложению № 1</w:t>
        </w:r>
      </w:hyperlink>
      <w:r w:rsidRPr="00BE7E1D">
        <w:rPr>
          <w:rFonts w:ascii="Times New Roman" w:hAnsi="Times New Roman" w:cs="Times New Roman"/>
          <w:sz w:val="28"/>
          <w:szCs w:val="28"/>
        </w:rPr>
        <w:t xml:space="preserve"> к настоящему Регламенту, либо непредставления резюме инвестиционного </w:t>
      </w:r>
      <w:r w:rsidRPr="00BE7E1D">
        <w:rPr>
          <w:rFonts w:ascii="Times New Roman" w:hAnsi="Times New Roman" w:cs="Times New Roman"/>
          <w:sz w:val="28"/>
          <w:szCs w:val="28"/>
        </w:rPr>
        <w:lastRenderedPageBreak/>
        <w:t xml:space="preserve">проекта, уполномоченный орган в </w:t>
      </w:r>
      <w:r w:rsidRPr="00001A96">
        <w:rPr>
          <w:rFonts w:ascii="Times New Roman" w:hAnsi="Times New Roman" w:cs="Times New Roman"/>
          <w:sz w:val="28"/>
          <w:szCs w:val="28"/>
        </w:rPr>
        <w:t>течение пяти рабочих дней со дня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регистрации заявки возвращает инвестору (инициатору) заявку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с приложенными к ней документами с обоснованием причин возврата.</w:t>
      </w:r>
    </w:p>
    <w:p w:rsidR="00077BEF" w:rsidRPr="00BE7E1D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возврата заявки, инвестор (инициатор) вправе повторно обратиться </w:t>
      </w:r>
      <w:r w:rsidRPr="00BE7E1D">
        <w:rPr>
          <w:rFonts w:ascii="Times New Roman" w:hAnsi="Times New Roman" w:cs="Times New Roman"/>
          <w:sz w:val="28"/>
          <w:szCs w:val="28"/>
        </w:rPr>
        <w:br/>
        <w:t>в Администрацию в соответствии с настоящим Регламентом.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E1D">
        <w:rPr>
          <w:rFonts w:ascii="Times New Roman" w:hAnsi="Times New Roman" w:cs="Times New Roman"/>
          <w:spacing w:val="-4"/>
          <w:sz w:val="28"/>
          <w:szCs w:val="28"/>
        </w:rPr>
        <w:t>В случае отсутствия оснований для возврата заявки, установленных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hyperlink w:anchor="P95" w:history="1">
        <w:r w:rsidRPr="00BE7E1D">
          <w:rPr>
            <w:rFonts w:ascii="Times New Roman" w:hAnsi="Times New Roman" w:cs="Times New Roman"/>
            <w:sz w:val="28"/>
            <w:szCs w:val="28"/>
          </w:rPr>
          <w:t>пунктом 3.</w:t>
        </w:r>
      </w:hyperlink>
      <w:r w:rsidRPr="00BE7E1D">
        <w:rPr>
          <w:rFonts w:ascii="Times New Roman" w:hAnsi="Times New Roman" w:cs="Times New Roman"/>
          <w:sz w:val="28"/>
          <w:szCs w:val="28"/>
        </w:rPr>
        <w:t xml:space="preserve">4 </w:t>
      </w:r>
      <w:r w:rsidRPr="00E706B3">
        <w:rPr>
          <w:rFonts w:ascii="Times New Roman" w:hAnsi="Times New Roman" w:cs="Times New Roman"/>
          <w:sz w:val="28"/>
          <w:szCs w:val="28"/>
        </w:rPr>
        <w:t xml:space="preserve">настоящего раздела Регламента, уполномоченный орган </w:t>
      </w:r>
      <w:r w:rsidRPr="00E706B3">
        <w:rPr>
          <w:rFonts w:ascii="Times New Roman" w:hAnsi="Times New Roman" w:cs="Times New Roman"/>
          <w:sz w:val="28"/>
          <w:szCs w:val="28"/>
        </w:rPr>
        <w:br/>
        <w:t>в течение трех рабочих дней со дня</w:t>
      </w:r>
      <w:r w:rsidRPr="00BE7E1D">
        <w:rPr>
          <w:rFonts w:ascii="Times New Roman" w:hAnsi="Times New Roman" w:cs="Times New Roman"/>
          <w:sz w:val="28"/>
          <w:szCs w:val="28"/>
        </w:rPr>
        <w:t xml:space="preserve"> регистрации заявки запрашивает заключения </w:t>
      </w:r>
      <w:r w:rsidRPr="00245C8B">
        <w:rPr>
          <w:rFonts w:ascii="Times New Roman" w:hAnsi="Times New Roman" w:cs="Times New Roman"/>
          <w:sz w:val="28"/>
          <w:szCs w:val="28"/>
        </w:rPr>
        <w:t>о целесообразности либо нецелесообразности реализации</w:t>
      </w:r>
      <w:r w:rsidRPr="00BE7E1D">
        <w:rPr>
          <w:rFonts w:ascii="Times New Roman" w:hAnsi="Times New Roman" w:cs="Times New Roman"/>
          <w:sz w:val="28"/>
          <w:szCs w:val="28"/>
        </w:rPr>
        <w:t xml:space="preserve"> инвестиционного проекта на территории муниципального образования  у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BE7E1D">
        <w:rPr>
          <w:rFonts w:ascii="Times New Roman" w:hAnsi="Times New Roman" w:cs="Times New Roman"/>
          <w:sz w:val="28"/>
          <w:szCs w:val="28"/>
        </w:rPr>
        <w:t>, в компетенции которых находится рассмотрение вопросов, связанных с реализацией инвестиционного проекта.</w:t>
      </w:r>
      <w:proofErr w:type="gramEnd"/>
    </w:p>
    <w:p w:rsidR="00077BEF" w:rsidRPr="00E706B3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E706B3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запросов, указанных в пункте 3.5 настоящего раздела Регламента, </w:t>
      </w:r>
      <w:r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Pr="00E706B3">
        <w:rPr>
          <w:rFonts w:ascii="Times New Roman" w:hAnsi="Times New Roman" w:cs="Times New Roman"/>
          <w:sz w:val="28"/>
          <w:szCs w:val="28"/>
        </w:rPr>
        <w:t xml:space="preserve"> готовят соответствующие заключения в отношении проекта и направляют их в уполномоченный орган для подготовки сводного заключения.</w:t>
      </w:r>
    </w:p>
    <w:p w:rsidR="00077BEF" w:rsidRPr="00E706B3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B3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заключений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E706B3">
        <w:rPr>
          <w:rFonts w:ascii="Times New Roman" w:hAnsi="Times New Roman" w:cs="Times New Roman"/>
          <w:sz w:val="28"/>
          <w:szCs w:val="28"/>
        </w:rPr>
        <w:t xml:space="preserve"> уполномоченный орган готовит сводное заключение по проекту и направляет членам рабочей группы на рассмотрение.</w:t>
      </w:r>
    </w:p>
    <w:p w:rsidR="00077BEF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6B3">
        <w:rPr>
          <w:rFonts w:ascii="Times New Roman" w:hAnsi="Times New Roman" w:cs="Times New Roman"/>
          <w:bCs/>
          <w:sz w:val="28"/>
          <w:szCs w:val="28"/>
        </w:rPr>
        <w:t>Уполномоченный орган в течение десяти рабочих дней со дня подготовки сводного заключения организует заседание рабочей</w:t>
      </w:r>
      <w:r w:rsidRPr="007510BE">
        <w:rPr>
          <w:rFonts w:ascii="Times New Roman" w:hAnsi="Times New Roman" w:cs="Times New Roman"/>
          <w:bCs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7510BE">
        <w:rPr>
          <w:rFonts w:ascii="Times New Roman" w:hAnsi="Times New Roman" w:cs="Times New Roman"/>
          <w:bCs/>
          <w:sz w:val="28"/>
          <w:szCs w:val="28"/>
        </w:rPr>
        <w:t>с целью принятия решения о целесообразности либо нецелесообразности организации сопровождения инвестиционного проекта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Состав и </w:t>
      </w:r>
      <w:r w:rsidRPr="00347735">
        <w:rPr>
          <w:rFonts w:ascii="Times New Roman" w:hAnsi="Times New Roman" w:cs="Times New Roman"/>
          <w:sz w:val="28"/>
          <w:szCs w:val="28"/>
        </w:rPr>
        <w:t xml:space="preserve">положение о рабочей группе </w:t>
      </w:r>
      <w:r w:rsidRPr="00BE7E1D">
        <w:rPr>
          <w:rFonts w:ascii="Times New Roman" w:hAnsi="Times New Roman" w:cs="Times New Roman"/>
          <w:sz w:val="28"/>
          <w:szCs w:val="28"/>
        </w:rPr>
        <w:t>по рассмотрению инвестиционных проектов  утверждаются распоряжением А</w:t>
      </w:r>
      <w:r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077BEF" w:rsidRPr="00DD567F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567F">
        <w:rPr>
          <w:rFonts w:ascii="Times New Roman" w:hAnsi="Times New Roman" w:cs="Times New Roman"/>
          <w:sz w:val="28"/>
          <w:szCs w:val="28"/>
        </w:rPr>
        <w:t xml:space="preserve">Для принятия решения о целесообразности либо нецелесообразности организации сопровождения инвестиционного проекта Администрацией члены рабочей группы проводят оценку его соответствия критериям, перечисленным в </w:t>
      </w:r>
      <w:hyperlink w:anchor="P385" w:history="1">
        <w:r w:rsidRPr="00DD567F">
          <w:rPr>
            <w:rFonts w:ascii="Times New Roman" w:hAnsi="Times New Roman" w:cs="Times New Roman"/>
            <w:sz w:val="28"/>
            <w:szCs w:val="28"/>
          </w:rPr>
          <w:t>таблице</w:t>
        </w:r>
      </w:hyperlink>
      <w:r w:rsidRPr="00DD567F">
        <w:rPr>
          <w:rFonts w:ascii="Times New Roman" w:hAnsi="Times New Roman" w:cs="Times New Roman"/>
          <w:sz w:val="28"/>
          <w:szCs w:val="28"/>
        </w:rPr>
        <w:t xml:space="preserve"> оценки критериев отбора инвестиционных проектов (приложение     № 3 к настоящему Регламенту).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Несоответствие инвестиционного проекта обязательному критерию</w:t>
      </w:r>
      <w:r w:rsidRPr="00BE7E1D">
        <w:rPr>
          <w:rFonts w:ascii="Times New Roman" w:hAnsi="Times New Roman" w:cs="Times New Roman"/>
          <w:sz w:val="28"/>
          <w:szCs w:val="28"/>
        </w:rPr>
        <w:t xml:space="preserve"> влечет отказ от дальнейшего рассмотрения инвестиционного проекта. </w:t>
      </w:r>
      <w:r w:rsidRPr="00BE7E1D">
        <w:rPr>
          <w:rFonts w:ascii="Times New Roman" w:hAnsi="Times New Roman" w:cs="Times New Roman"/>
          <w:sz w:val="28"/>
          <w:szCs w:val="28"/>
        </w:rPr>
        <w:br/>
        <w:t>Для проектов, прошедших отбор по обязательному критерию, проводится отбор по оценочным критериям.</w:t>
      </w:r>
    </w:p>
    <w:p w:rsidR="00077BEF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Результаты оценки инвестиционного проекта по критериям заносятся членами рабочей группы в таблицу оценки критериев отбора инвестиционных проектов.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Инвестиционный проект считается соответствующим критериям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E7E1D">
        <w:rPr>
          <w:rFonts w:ascii="Times New Roman" w:hAnsi="Times New Roman" w:cs="Times New Roman"/>
          <w:sz w:val="28"/>
          <w:szCs w:val="28"/>
        </w:rPr>
        <w:t xml:space="preserve">в случае, если он соответствует обязательному критерию, и среднее арифметическое суммы баллов всех членов рабочей группы по оценочным критериям составило не менее 3 баллов (за каждый </w:t>
      </w:r>
      <w:r w:rsidRPr="00BE7E1D">
        <w:rPr>
          <w:rFonts w:ascii="Times New Roman" w:hAnsi="Times New Roman" w:cs="Times New Roman"/>
          <w:bCs/>
          <w:sz w:val="28"/>
          <w:szCs w:val="28"/>
        </w:rPr>
        <w:t xml:space="preserve">положительный ответ </w:t>
      </w:r>
      <w:r w:rsidRPr="00BE7E1D">
        <w:rPr>
          <w:rFonts w:ascii="Times New Roman" w:hAnsi="Times New Roman" w:cs="Times New Roman"/>
          <w:sz w:val="28"/>
          <w:szCs w:val="28"/>
        </w:rPr>
        <w:t xml:space="preserve">ставится </w:t>
      </w:r>
      <w:r w:rsidRPr="00BE7E1D">
        <w:rPr>
          <w:rFonts w:ascii="Times New Roman" w:hAnsi="Times New Roman" w:cs="Times New Roman"/>
          <w:bCs/>
          <w:sz w:val="28"/>
          <w:szCs w:val="28"/>
        </w:rPr>
        <w:t>1 балл</w:t>
      </w:r>
      <w:r w:rsidRPr="00BE7E1D">
        <w:rPr>
          <w:rFonts w:ascii="Times New Roman" w:hAnsi="Times New Roman" w:cs="Times New Roman"/>
          <w:sz w:val="28"/>
          <w:szCs w:val="28"/>
        </w:rPr>
        <w:t xml:space="preserve">, за каждый </w:t>
      </w:r>
      <w:r w:rsidRPr="00BE7E1D">
        <w:rPr>
          <w:rFonts w:ascii="Times New Roman" w:hAnsi="Times New Roman" w:cs="Times New Roman"/>
          <w:bCs/>
          <w:sz w:val="28"/>
          <w:szCs w:val="28"/>
        </w:rPr>
        <w:t xml:space="preserve">отрицательный </w:t>
      </w:r>
      <w:r w:rsidRPr="00BE7E1D">
        <w:rPr>
          <w:rFonts w:ascii="Times New Roman" w:hAnsi="Times New Roman" w:cs="Times New Roman"/>
          <w:sz w:val="28"/>
          <w:szCs w:val="28"/>
        </w:rPr>
        <w:t>– 0 баллов).</w:t>
      </w:r>
    </w:p>
    <w:p w:rsidR="00077BEF" w:rsidRPr="00BE7E1D" w:rsidRDefault="00077BEF" w:rsidP="00077BE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lastRenderedPageBreak/>
        <w:t xml:space="preserve">В данном случае рабочей группой принимается решение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о целесообразности организации сопровождения инвести</w:t>
      </w:r>
      <w:r>
        <w:rPr>
          <w:rFonts w:ascii="Times New Roman" w:hAnsi="Times New Roman" w:cs="Times New Roman"/>
          <w:sz w:val="28"/>
          <w:szCs w:val="28"/>
        </w:rPr>
        <w:t>ционного проекта Администрацией</w:t>
      </w:r>
      <w:r w:rsidRPr="00BE7E1D">
        <w:rPr>
          <w:rFonts w:ascii="Times New Roman" w:hAnsi="Times New Roman" w:cs="Times New Roman"/>
          <w:sz w:val="28"/>
          <w:szCs w:val="28"/>
        </w:rPr>
        <w:t xml:space="preserve">, назначаются кураторы и координатор </w:t>
      </w:r>
      <w:proofErr w:type="gramStart"/>
      <w:r w:rsidRPr="00BE7E1D"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 w:rsidRPr="00BE7E1D">
        <w:rPr>
          <w:rFonts w:ascii="Times New Roman" w:hAnsi="Times New Roman" w:cs="Times New Roman"/>
          <w:sz w:val="28"/>
          <w:szCs w:val="28"/>
        </w:rPr>
        <w:t xml:space="preserve"> и организуется сопровождение инвести</w:t>
      </w:r>
      <w:r>
        <w:rPr>
          <w:rFonts w:ascii="Times New Roman" w:hAnsi="Times New Roman" w:cs="Times New Roman"/>
          <w:sz w:val="28"/>
          <w:szCs w:val="28"/>
        </w:rPr>
        <w:t>ционного проекта Администрацией.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Общий срок принятия решения о целесообразности или нецелесообразности организации сопровождения инвестиционного проекта </w:t>
      </w:r>
      <w:r w:rsidRPr="00BE7E1D">
        <w:rPr>
          <w:rFonts w:ascii="Times New Roman" w:hAnsi="Times New Roman" w:cs="Times New Roman"/>
          <w:sz w:val="28"/>
          <w:szCs w:val="28"/>
        </w:rPr>
        <w:br/>
        <w:t>не может превышать 30 календарных дней со дня регистрации обращения инвестора (инициатора) (с момента получения полного комплекта документов).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Решение рабочей группы по рассмотрению инвестиционных проектов направляется кураторам и </w:t>
      </w:r>
      <w:r w:rsidRPr="00FE59E9">
        <w:rPr>
          <w:rFonts w:ascii="Times New Roman" w:hAnsi="Times New Roman" w:cs="Times New Roman"/>
          <w:sz w:val="28"/>
          <w:szCs w:val="28"/>
        </w:rPr>
        <w:t xml:space="preserve">координатору проекта (в случае </w:t>
      </w:r>
      <w:r w:rsidRPr="00FE59E9">
        <w:rPr>
          <w:rFonts w:ascii="Times New Roman" w:hAnsi="Times New Roman" w:cs="Times New Roman"/>
          <w:sz w:val="28"/>
          <w:szCs w:val="28"/>
        </w:rPr>
        <w:br/>
        <w:t>их назначения) и инвестору (инициатору) в срок не позднее 3 рабочих дней</w:t>
      </w:r>
      <w:r w:rsidRPr="00BE7E1D"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br/>
        <w:t>со дня принятия.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В случае принятия рабочей группой решения о сопровождении инвестиционного проекта, уполномоченный орган включает его в реестр инвестиционных проектов, реализуемых (планируемых к реализации) </w:t>
      </w:r>
      <w:r w:rsidRPr="00BE7E1D">
        <w:rPr>
          <w:rFonts w:ascii="Times New Roman" w:hAnsi="Times New Roman" w:cs="Times New Roman"/>
          <w:sz w:val="28"/>
          <w:szCs w:val="28"/>
        </w:rPr>
        <w:br/>
        <w:t>на территории муниципального образования</w:t>
      </w:r>
      <w:bookmarkStart w:id="4" w:name="P104"/>
      <w:bookmarkEnd w:id="4"/>
      <w:r>
        <w:rPr>
          <w:rFonts w:ascii="Times New Roman" w:hAnsi="Times New Roman" w:cs="Times New Roman"/>
          <w:sz w:val="28"/>
          <w:szCs w:val="28"/>
        </w:rPr>
        <w:t xml:space="preserve"> (приложение №5 к настоящему Регламенту)</w:t>
      </w:r>
      <w:r w:rsidRPr="00BE7E1D">
        <w:rPr>
          <w:rFonts w:ascii="Times New Roman" w:hAnsi="Times New Roman" w:cs="Times New Roman"/>
          <w:sz w:val="28"/>
          <w:szCs w:val="28"/>
        </w:rPr>
        <w:t>.</w:t>
      </w:r>
    </w:p>
    <w:p w:rsidR="00077BEF" w:rsidRPr="00BE7E1D" w:rsidRDefault="00077BEF" w:rsidP="00077BEF">
      <w:pPr>
        <w:pStyle w:val="ConsPlusNormal"/>
        <w:jc w:val="both"/>
        <w:rPr>
          <w:sz w:val="28"/>
          <w:szCs w:val="28"/>
        </w:rPr>
      </w:pPr>
    </w:p>
    <w:p w:rsidR="00077BEF" w:rsidRPr="00BE7E1D" w:rsidRDefault="00077BEF" w:rsidP="00077BEF">
      <w:pPr>
        <w:pStyle w:val="ConsPlusNormal"/>
        <w:numPr>
          <w:ilvl w:val="0"/>
          <w:numId w:val="4"/>
        </w:numPr>
        <w:tabs>
          <w:tab w:val="left" w:pos="709"/>
        </w:tabs>
        <w:adjustRightInd/>
        <w:ind w:left="0"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E7E1D">
        <w:rPr>
          <w:rFonts w:ascii="Times New Roman" w:hAnsi="Times New Roman" w:cs="Times New Roman"/>
          <w:b/>
          <w:sz w:val="28"/>
          <w:szCs w:val="28"/>
        </w:rPr>
        <w:t>Порядок сопровождения инвестиционных проектов</w:t>
      </w:r>
    </w:p>
    <w:p w:rsidR="00077BEF" w:rsidRPr="00BE7E1D" w:rsidRDefault="00077BEF" w:rsidP="00077BEF">
      <w:pPr>
        <w:pStyle w:val="ConsPlusNormal"/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proofErr w:type="gramStart"/>
      <w:r w:rsidRPr="00BE7E1D">
        <w:rPr>
          <w:rFonts w:ascii="Times New Roman" w:hAnsi="Times New Roman" w:cs="Times New Roman"/>
          <w:sz w:val="28"/>
          <w:szCs w:val="28"/>
        </w:rPr>
        <w:t>По каждому сопровождаемому инвестиционному проекту координатор совместно с инвестором (инициатором) разрабатывает проект плана мероприятий по сопровождению инвестиционного проекта (далее – план мероприятий),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  <w:proofErr w:type="gramEnd"/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F9">
        <w:rPr>
          <w:rFonts w:ascii="Times New Roman" w:hAnsi="Times New Roman" w:cs="Times New Roman"/>
          <w:sz w:val="28"/>
          <w:szCs w:val="28"/>
        </w:rPr>
        <w:t xml:space="preserve">Проект плана мероприятий направляется координатором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3E0EF9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Pr="00BE7E1D">
        <w:rPr>
          <w:rFonts w:ascii="Times New Roman" w:hAnsi="Times New Roman" w:cs="Times New Roman"/>
          <w:sz w:val="28"/>
          <w:szCs w:val="28"/>
        </w:rPr>
        <w:t xml:space="preserve">и согласование </w:t>
      </w:r>
      <w:r>
        <w:rPr>
          <w:rFonts w:ascii="Times New Roman" w:hAnsi="Times New Roman" w:cs="Times New Roman"/>
          <w:sz w:val="28"/>
          <w:szCs w:val="28"/>
        </w:rPr>
        <w:t>структурным подразделениям</w:t>
      </w:r>
      <w:r w:rsidRPr="00BE7E1D">
        <w:rPr>
          <w:rFonts w:ascii="Times New Roman" w:hAnsi="Times New Roman" w:cs="Times New Roman"/>
          <w:sz w:val="28"/>
          <w:szCs w:val="28"/>
        </w:rPr>
        <w:t xml:space="preserve">, в сфере деятельности которых необходимо содействие в реализации инвестиционного проекта, инвестору (инициатору). </w:t>
      </w:r>
    </w:p>
    <w:p w:rsidR="00077BEF" w:rsidRPr="005C183A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Согласование проекта плана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структурными подразделениями </w:t>
      </w:r>
      <w:r w:rsidRPr="00BE7E1D">
        <w:rPr>
          <w:rFonts w:ascii="Times New Roman" w:hAnsi="Times New Roman" w:cs="Times New Roman"/>
          <w:sz w:val="28"/>
          <w:szCs w:val="28"/>
        </w:rPr>
        <w:t xml:space="preserve"> осуществляется в срок, не превышающий </w:t>
      </w:r>
      <w:r w:rsidRPr="005C183A">
        <w:rPr>
          <w:rFonts w:ascii="Times New Roman" w:hAnsi="Times New Roman" w:cs="Times New Roman"/>
          <w:sz w:val="28"/>
          <w:szCs w:val="28"/>
        </w:rPr>
        <w:t>трех рабочих дней со дня его получения.</w:t>
      </w:r>
    </w:p>
    <w:p w:rsidR="00077BEF" w:rsidRPr="005C183A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После получения необходимых согласований, проект плана </w:t>
      </w:r>
      <w:r w:rsidRPr="005C183A">
        <w:rPr>
          <w:rFonts w:ascii="Times New Roman" w:hAnsi="Times New Roman" w:cs="Times New Roman"/>
          <w:spacing w:val="-6"/>
          <w:sz w:val="28"/>
          <w:szCs w:val="28"/>
        </w:rPr>
        <w:t>мероприятий утверждается первым заместителем главы муниципального образования</w:t>
      </w:r>
      <w:r w:rsidRPr="005C183A">
        <w:rPr>
          <w:rFonts w:ascii="Times New Roman" w:hAnsi="Times New Roman" w:cs="Times New Roman"/>
          <w:sz w:val="28"/>
          <w:szCs w:val="28"/>
        </w:rPr>
        <w:t>.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>При сопровождении инвестиционного проекта:</w:t>
      </w:r>
    </w:p>
    <w:p w:rsidR="00077BEF" w:rsidRPr="00BE7E1D" w:rsidRDefault="00077BEF" w:rsidP="00077BE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7E1D">
        <w:rPr>
          <w:rFonts w:ascii="Times New Roman" w:hAnsi="Times New Roman" w:cs="Times New Roman"/>
          <w:sz w:val="28"/>
          <w:szCs w:val="28"/>
        </w:rPr>
        <w:t xml:space="preserve">тветственные исполнители мероприятий обеспечивают </w:t>
      </w:r>
      <w:r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E1D">
        <w:rPr>
          <w:rFonts w:ascii="Times New Roman" w:hAnsi="Times New Roman" w:cs="Times New Roman"/>
          <w:sz w:val="28"/>
          <w:szCs w:val="28"/>
        </w:rPr>
        <w:t>установленные сроки их выполнение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BEF" w:rsidRPr="00BE7E1D" w:rsidRDefault="00077BEF" w:rsidP="00077BEF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E7E1D">
        <w:rPr>
          <w:rFonts w:ascii="Times New Roman" w:hAnsi="Times New Roman" w:cs="Times New Roman"/>
          <w:sz w:val="28"/>
          <w:szCs w:val="28"/>
        </w:rPr>
        <w:t>полномоченный орган осуществляет мониторинг хода реализации проекта, организует по мере необходимости рассмотрение вопросов, связанных с реализацией проекта, на заседаниях рабочей группы.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lastRenderedPageBreak/>
        <w:t>Внесение изменений в план мероприятий.</w:t>
      </w:r>
    </w:p>
    <w:p w:rsidR="00077BEF" w:rsidRPr="00BE7E1D" w:rsidRDefault="00077BEF" w:rsidP="00077BEF">
      <w:pPr>
        <w:pStyle w:val="ConsPlusNormal"/>
        <w:numPr>
          <w:ilvl w:val="2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7E1D">
        <w:rPr>
          <w:rFonts w:ascii="Times New Roman" w:hAnsi="Times New Roman" w:cs="Times New Roman"/>
          <w:sz w:val="28"/>
          <w:szCs w:val="28"/>
        </w:rPr>
        <w:t xml:space="preserve">Изменения в план мероприятий могут быть внесены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BE7E1D">
        <w:rPr>
          <w:rFonts w:ascii="Times New Roman" w:hAnsi="Times New Roman" w:cs="Times New Roman"/>
          <w:sz w:val="28"/>
          <w:szCs w:val="28"/>
        </w:rPr>
        <w:t>по инициативе уполномоченного органа, отраслевых органов, инвестора (инициатора).</w:t>
      </w:r>
    </w:p>
    <w:p w:rsidR="00077BEF" w:rsidRPr="0088608A" w:rsidRDefault="00077BEF" w:rsidP="00077BEF">
      <w:pPr>
        <w:pStyle w:val="ConsPlusNormal"/>
        <w:numPr>
          <w:ilvl w:val="2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08A">
        <w:rPr>
          <w:rFonts w:ascii="Times New Roman" w:hAnsi="Times New Roman" w:cs="Times New Roman"/>
          <w:sz w:val="28"/>
          <w:szCs w:val="28"/>
        </w:rPr>
        <w:t>Уполномоченный орган организует внесение изменений в план мероприятий и их утверждение первым заместителем главы муниципального образования.</w:t>
      </w:r>
    </w:p>
    <w:p w:rsidR="00077BEF" w:rsidRPr="00BE7E1D" w:rsidRDefault="00077BEF" w:rsidP="00077BEF">
      <w:pPr>
        <w:pStyle w:val="ConsPlusNormal"/>
        <w:numPr>
          <w:ilvl w:val="1"/>
          <w:numId w:val="4"/>
        </w:numPr>
        <w:tabs>
          <w:tab w:val="left" w:pos="1418"/>
        </w:tabs>
        <w:adjustRightInd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E7E1D">
        <w:rPr>
          <w:rFonts w:ascii="Times New Roman" w:hAnsi="Times New Roman" w:cs="Times New Roman"/>
          <w:spacing w:val="-4"/>
          <w:sz w:val="28"/>
          <w:szCs w:val="28"/>
        </w:rPr>
        <w:t>Сопровождение инвестиционного проекта прекращается в случаях:</w:t>
      </w:r>
    </w:p>
    <w:p w:rsidR="00077BEF" w:rsidRPr="00BE7E1D" w:rsidRDefault="00077BEF" w:rsidP="00077BE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BE7E1D">
        <w:rPr>
          <w:rFonts w:ascii="Times New Roman" w:hAnsi="Times New Roman" w:cs="Times New Roman"/>
          <w:sz w:val="28"/>
          <w:szCs w:val="28"/>
        </w:rPr>
        <w:t>авершения исполнения всех мероприятий, предусмотренных планом мероприятий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BEF" w:rsidRPr="00BE7E1D" w:rsidRDefault="00077BEF" w:rsidP="00077BE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E7E1D">
        <w:rPr>
          <w:rFonts w:ascii="Times New Roman" w:hAnsi="Times New Roman" w:cs="Times New Roman"/>
          <w:sz w:val="28"/>
          <w:szCs w:val="28"/>
        </w:rPr>
        <w:t>тказа инвестора (инициатора) от сопровождения инвестиционного проекта на основании его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7BEF" w:rsidRPr="00BE7E1D" w:rsidRDefault="00077BEF" w:rsidP="00077BE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EF9">
        <w:rPr>
          <w:rFonts w:ascii="Times New Roman" w:hAnsi="Times New Roman" w:cs="Times New Roman"/>
          <w:spacing w:val="-4"/>
          <w:sz w:val="28"/>
          <w:szCs w:val="28"/>
        </w:rPr>
        <w:t>неисполнения инвестором (инициатором) сроков реализации отдельных</w:t>
      </w:r>
      <w:r w:rsidRPr="00BE7E1D">
        <w:rPr>
          <w:rFonts w:ascii="Times New Roman" w:hAnsi="Times New Roman" w:cs="Times New Roman"/>
          <w:sz w:val="28"/>
          <w:szCs w:val="28"/>
        </w:rPr>
        <w:t xml:space="preserve"> мероприятий, предусмотренных планом мероприятий, по которым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E7E1D">
        <w:rPr>
          <w:rFonts w:ascii="Times New Roman" w:hAnsi="Times New Roman" w:cs="Times New Roman"/>
          <w:sz w:val="28"/>
          <w:szCs w:val="28"/>
        </w:rPr>
        <w:t>он выступает ответственным исполнителем, более чем на 60 рабочих дней.</w:t>
      </w:r>
    </w:p>
    <w:p w:rsidR="00077BEF" w:rsidRPr="00B72D14" w:rsidRDefault="00077BEF" w:rsidP="00077BEF">
      <w:pPr>
        <w:pStyle w:val="ConsPlusNormal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077BEF" w:rsidRDefault="00077BEF" w:rsidP="00077BEF">
      <w:pPr>
        <w:rPr>
          <w:color w:val="C00000"/>
        </w:rPr>
      </w:pPr>
    </w:p>
    <w:p w:rsidR="00077BEF" w:rsidRPr="00ED5607" w:rsidRDefault="00077BEF" w:rsidP="00077BEF">
      <w:pPr>
        <w:jc w:val="center"/>
        <w:rPr>
          <w:color w:val="000000" w:themeColor="text1"/>
        </w:rPr>
      </w:pPr>
      <w:r>
        <w:t>______________</w:t>
      </w:r>
    </w:p>
    <w:p w:rsidR="00077BEF" w:rsidRDefault="00077BEF" w:rsidP="00077BEF">
      <w:pPr>
        <w:rPr>
          <w:color w:val="C00000"/>
        </w:rPr>
      </w:pPr>
    </w:p>
    <w:p w:rsidR="00077BEF" w:rsidRPr="00B72D14" w:rsidRDefault="00077BEF" w:rsidP="00077BEF">
      <w:pPr>
        <w:jc w:val="center"/>
        <w:rPr>
          <w:color w:val="C00000"/>
        </w:rPr>
        <w:sectPr w:rsidR="00077BEF" w:rsidRPr="00B72D14" w:rsidSect="00ED5607">
          <w:headerReference w:type="default" r:id="rId10"/>
          <w:headerReference w:type="first" r:id="rId11"/>
          <w:pgSz w:w="11906" w:h="16838" w:code="9"/>
          <w:pgMar w:top="1134" w:right="851" w:bottom="992" w:left="1701" w:header="709" w:footer="709" w:gutter="0"/>
          <w:cols w:space="708"/>
          <w:titlePg/>
          <w:docGrid w:linePitch="381"/>
        </w:sectPr>
      </w:pPr>
    </w:p>
    <w:p w:rsidR="00077BEF" w:rsidRPr="002715F8" w:rsidRDefault="00077BEF" w:rsidP="00077BEF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138"/>
      <w:bookmarkEnd w:id="6"/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2715F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077BEF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2715F8">
        <w:rPr>
          <w:rFonts w:ascii="Times New Roman" w:hAnsi="Times New Roman" w:cs="Times New Roman"/>
          <w:sz w:val="28"/>
          <w:szCs w:val="28"/>
        </w:rPr>
        <w:t>к Регламенту сопров</w:t>
      </w:r>
      <w:r>
        <w:rPr>
          <w:rFonts w:ascii="Times New Roman" w:hAnsi="Times New Roman" w:cs="Times New Roman"/>
          <w:sz w:val="28"/>
          <w:szCs w:val="28"/>
        </w:rPr>
        <w:t>ождения инвестиционных проектов</w:t>
      </w:r>
    </w:p>
    <w:p w:rsidR="00077BEF" w:rsidRPr="002715F8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2715F8">
        <w:rPr>
          <w:rFonts w:ascii="Times New Roman" w:hAnsi="Times New Roman" w:cs="Times New Roman"/>
          <w:sz w:val="28"/>
          <w:szCs w:val="28"/>
        </w:rPr>
        <w:t>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</w:p>
    <w:p w:rsidR="00077BEF" w:rsidRPr="00D87FD7" w:rsidRDefault="00077BEF" w:rsidP="00077B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77BEF" w:rsidRPr="00D87FD7" w:rsidRDefault="00077BEF" w:rsidP="00077B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FD7">
        <w:rPr>
          <w:rFonts w:ascii="Times New Roman" w:hAnsi="Times New Roman" w:cs="Times New Roman"/>
          <w:b/>
          <w:sz w:val="28"/>
          <w:szCs w:val="28"/>
        </w:rPr>
        <w:t>на сопровождение инвестиционного проекта</w:t>
      </w:r>
    </w:p>
    <w:p w:rsidR="00077BEF" w:rsidRPr="00701820" w:rsidRDefault="00077BEF" w:rsidP="00077BE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850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7"/>
        <w:gridCol w:w="2835"/>
        <w:gridCol w:w="3544"/>
      </w:tblGrid>
      <w:tr w:rsidR="00077BEF" w:rsidRPr="00701820" w:rsidTr="00C95639">
        <w:tc>
          <w:tcPr>
            <w:tcW w:w="8506" w:type="dxa"/>
            <w:gridSpan w:val="3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Цель обращения:</w:t>
            </w:r>
          </w:p>
        </w:tc>
      </w:tr>
      <w:tr w:rsidR="00077BEF" w:rsidRPr="00701820" w:rsidTr="00C95639">
        <w:tc>
          <w:tcPr>
            <w:tcW w:w="2127" w:type="dxa"/>
            <w:vMerge w:val="restart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Инициатор инвестиционного проекта (инвестор)</w:t>
            </w:r>
          </w:p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3544" w:type="dxa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701820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3544" w:type="dxa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701820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3544" w:type="dxa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701820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адрес, телефон, факс,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544" w:type="dxa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701820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3544" w:type="dxa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701820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3544" w:type="dxa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701820" w:rsidTr="00C95639">
        <w:tc>
          <w:tcPr>
            <w:tcW w:w="4962" w:type="dxa"/>
            <w:gridSpan w:val="2"/>
            <w:vAlign w:val="center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3544" w:type="dxa"/>
            <w:vAlign w:val="center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701820" w:rsidTr="00C95639">
        <w:tc>
          <w:tcPr>
            <w:tcW w:w="4962" w:type="dxa"/>
            <w:gridSpan w:val="2"/>
            <w:vAlign w:val="center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Наименование и краткое описание инвестиционного проекта</w:t>
            </w:r>
          </w:p>
        </w:tc>
        <w:tc>
          <w:tcPr>
            <w:tcW w:w="3544" w:type="dxa"/>
            <w:vAlign w:val="center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701820" w:rsidTr="00C95639">
        <w:tc>
          <w:tcPr>
            <w:tcW w:w="4962" w:type="dxa"/>
            <w:gridSpan w:val="2"/>
            <w:vAlign w:val="center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3544" w:type="dxa"/>
            <w:vAlign w:val="center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701820" w:rsidTr="00C95639">
        <w:tc>
          <w:tcPr>
            <w:tcW w:w="4962" w:type="dxa"/>
            <w:gridSpan w:val="2"/>
            <w:vAlign w:val="center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Связь с иными независимыми проектами, в том числе инфраструктурными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3544" w:type="dxa"/>
            <w:vAlign w:val="center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701820" w:rsidTr="00C95639">
        <w:tc>
          <w:tcPr>
            <w:tcW w:w="8506" w:type="dxa"/>
            <w:gridSpan w:val="3"/>
            <w:vAlign w:val="center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готовности инвестиционного проекта на </w:t>
            </w: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прединвестиционной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0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инвестиционной фазах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77BEF" w:rsidRPr="00A6732B" w:rsidTr="00C95639">
        <w:tc>
          <w:tcPr>
            <w:tcW w:w="2127" w:type="dxa"/>
            <w:vMerge w:val="restart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Прединвестиционная</w:t>
            </w:r>
            <w:proofErr w:type="spellEnd"/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 фаза</w:t>
            </w:r>
          </w:p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Завершение маркетинговых исследований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подрядчиков для строительства и монтажа оборудования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заказчиков и поставщиков сырья и материалов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Выбор места производственной площадки/земельного участка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 w:val="restart"/>
            <w:tcBorders>
              <w:top w:val="nil"/>
            </w:tcBorders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Наличие утвержденного бизнес-плана 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732B">
              <w:rPr>
                <w:rFonts w:ascii="Times New Roman" w:hAnsi="Times New Roman" w:cs="Times New Roman"/>
              </w:rPr>
              <w:t>нет/да</w:t>
            </w:r>
          </w:p>
        </w:tc>
      </w:tr>
      <w:tr w:rsidR="00077BEF" w:rsidRPr="00A6732B" w:rsidTr="00C95639">
        <w:tc>
          <w:tcPr>
            <w:tcW w:w="2127" w:type="dxa"/>
            <w:vMerge/>
            <w:tcBorders>
              <w:top w:val="nil"/>
            </w:tcBorders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документально подтвержденных источников финансирования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732B">
              <w:rPr>
                <w:rFonts w:ascii="Times New Roman" w:hAnsi="Times New Roman" w:cs="Times New Roman"/>
              </w:rPr>
              <w:t>нет/да</w:t>
            </w:r>
          </w:p>
        </w:tc>
      </w:tr>
      <w:tr w:rsidR="00077BEF" w:rsidRPr="00A6732B" w:rsidTr="00C95639">
        <w:trPr>
          <w:trHeight w:val="438"/>
        </w:trPr>
        <w:tc>
          <w:tcPr>
            <w:tcW w:w="2127" w:type="dxa"/>
            <w:vMerge/>
            <w:tcBorders>
              <w:top w:val="nil"/>
            </w:tcBorders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Наличие проектной документации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/>
            <w:tcBorders>
              <w:top w:val="nil"/>
            </w:tcBorders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31370A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74C9">
              <w:rPr>
                <w:rFonts w:ascii="Times New Roman" w:hAnsi="Times New Roman" w:cs="Times New Roman"/>
                <w:sz w:val="24"/>
                <w:szCs w:val="24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 w:val="restart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Инвестиционная фаза</w:t>
            </w:r>
          </w:p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строительство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732B">
              <w:rPr>
                <w:rFonts w:ascii="Times New Roman" w:hAnsi="Times New Roman" w:cs="Times New Roman"/>
              </w:rPr>
              <w:t>нет/да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ландшафтных работ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Прокладка инфраструктурных коммуникаций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Производство строительно-монтажных работ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Монтаж технологического и вспомогательного оборудования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Пусконаладочные работы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Получение разрешения на ввод объекта в эксплуатацию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6732B">
              <w:rPr>
                <w:rFonts w:ascii="Times New Roman" w:hAnsi="Times New Roman" w:cs="Times New Roman"/>
              </w:rPr>
              <w:t>нет/да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Набор и обучение персонала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A6732B" w:rsidTr="00C95639"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  <w:vAlign w:val="center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Финансирование инвестиционного проекта</w:t>
            </w:r>
          </w:p>
        </w:tc>
        <w:tc>
          <w:tcPr>
            <w:tcW w:w="3544" w:type="dxa"/>
          </w:tcPr>
          <w:p w:rsidR="00077BEF" w:rsidRPr="00A6732B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6732B">
              <w:rPr>
                <w:rFonts w:ascii="Times New Roman" w:hAnsi="Times New Roman" w:cs="Times New Roman"/>
              </w:rPr>
              <w:t>нет</w:t>
            </w:r>
            <w:proofErr w:type="gramEnd"/>
            <w:r w:rsidRPr="00A6732B">
              <w:rPr>
                <w:rFonts w:ascii="Times New Roman" w:hAnsi="Times New Roman" w:cs="Times New Roman"/>
              </w:rPr>
              <w:t>/процент выполнения</w:t>
            </w:r>
          </w:p>
        </w:tc>
      </w:tr>
      <w:tr w:rsidR="00077BEF" w:rsidRPr="00701820" w:rsidTr="00C95639">
        <w:tc>
          <w:tcPr>
            <w:tcW w:w="8506" w:type="dxa"/>
            <w:gridSpan w:val="3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hyperlink w:anchor="P245" w:history="1">
              <w:r w:rsidRPr="00606F47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</w:tr>
      <w:tr w:rsidR="00077BEF" w:rsidRPr="00701820" w:rsidTr="00C95639">
        <w:trPr>
          <w:trHeight w:val="20"/>
        </w:trPr>
        <w:tc>
          <w:tcPr>
            <w:tcW w:w="2127" w:type="dxa"/>
            <w:vMerge w:val="restart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Контактные данные ответственного лица от инициатора инвестиционного проекта (инвестора) для оперативного взаимодействия</w:t>
            </w:r>
          </w:p>
        </w:tc>
        <w:tc>
          <w:tcPr>
            <w:tcW w:w="2835" w:type="dxa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701820" w:rsidTr="00C95639">
        <w:trPr>
          <w:trHeight w:val="20"/>
        </w:trPr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3544" w:type="dxa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701820" w:rsidTr="00C95639">
        <w:trPr>
          <w:trHeight w:val="20"/>
        </w:trPr>
        <w:tc>
          <w:tcPr>
            <w:tcW w:w="2127" w:type="dxa"/>
            <w:vMerge/>
          </w:tcPr>
          <w:p w:rsidR="00077BEF" w:rsidRPr="00701820" w:rsidRDefault="00077BEF" w:rsidP="00C95639"/>
        </w:tc>
        <w:tc>
          <w:tcPr>
            <w:tcW w:w="2835" w:type="dxa"/>
          </w:tcPr>
          <w:p w:rsidR="00077BEF" w:rsidRPr="00701820" w:rsidRDefault="00077BEF" w:rsidP="00C9563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Телефон, факс,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3544" w:type="dxa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701820" w:rsidTr="00C95639">
        <w:tc>
          <w:tcPr>
            <w:tcW w:w="8506" w:type="dxa"/>
            <w:gridSpan w:val="3"/>
          </w:tcPr>
          <w:p w:rsidR="00077BEF" w:rsidRPr="00701820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1820">
              <w:rPr>
                <w:rFonts w:ascii="Times New Roman" w:hAnsi="Times New Roman" w:cs="Times New Roman"/>
                <w:sz w:val="24"/>
                <w:szCs w:val="24"/>
              </w:rPr>
              <w:t>Дата составления заявки</w:t>
            </w:r>
          </w:p>
        </w:tc>
      </w:tr>
    </w:tbl>
    <w:p w:rsidR="00077BEF" w:rsidRPr="00701820" w:rsidRDefault="00077BEF" w:rsidP="00077BEF">
      <w:pPr>
        <w:pStyle w:val="ConsPlusNormal"/>
        <w:spacing w:before="220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&lt;1</w:t>
      </w:r>
      <w:proofErr w:type="gramStart"/>
      <w:r w:rsidRPr="00701820">
        <w:rPr>
          <w:rFonts w:ascii="Times New Roman" w:hAnsi="Times New Roman" w:cs="Times New Roman"/>
        </w:rPr>
        <w:t xml:space="preserve">&gt; </w:t>
      </w:r>
      <w:r>
        <w:rPr>
          <w:rFonts w:ascii="Times New Roman" w:hAnsi="Times New Roman" w:cs="Times New Roman"/>
        </w:rPr>
        <w:t xml:space="preserve"> </w:t>
      </w:r>
      <w:r w:rsidRPr="00701820">
        <w:rPr>
          <w:rFonts w:ascii="Times New Roman" w:hAnsi="Times New Roman" w:cs="Times New Roman"/>
        </w:rPr>
        <w:t>З</w:t>
      </w:r>
      <w:proofErr w:type="gramEnd"/>
      <w:r w:rsidRPr="00701820">
        <w:rPr>
          <w:rFonts w:ascii="Times New Roman" w:hAnsi="Times New Roman" w:cs="Times New Roman"/>
        </w:rPr>
        <w:t>аполняется в случае необходимости внесения дополнений, уточнений и комментариев.</w:t>
      </w:r>
    </w:p>
    <w:p w:rsidR="00077BEF" w:rsidRDefault="00077BEF" w:rsidP="00077BE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BEF" w:rsidRPr="00701820" w:rsidRDefault="00077BEF" w:rsidP="00077B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1820">
        <w:rPr>
          <w:rFonts w:ascii="Times New Roman" w:hAnsi="Times New Roman" w:cs="Times New Roman"/>
          <w:sz w:val="28"/>
          <w:szCs w:val="28"/>
        </w:rPr>
        <w:t>Подтверждаю достоверность и полноту представленных сведений.</w:t>
      </w:r>
    </w:p>
    <w:p w:rsidR="00077BEF" w:rsidRPr="00701820" w:rsidRDefault="00077BEF" w:rsidP="00077BEF">
      <w:pPr>
        <w:pStyle w:val="ConsPlusNonformat"/>
        <w:spacing w:before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ab/>
      </w:r>
      <w:r w:rsidRPr="00701820">
        <w:rPr>
          <w:rFonts w:ascii="Times New Roman" w:hAnsi="Times New Roman" w:cs="Times New Roman"/>
          <w:sz w:val="28"/>
          <w:szCs w:val="28"/>
        </w:rPr>
        <w:t>_______________  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077BEF" w:rsidRPr="00701820" w:rsidRDefault="00077BEF" w:rsidP="00077BEF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70182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</w:t>
      </w:r>
      <w:r w:rsidRPr="00701820">
        <w:rPr>
          <w:rFonts w:ascii="Times New Roman" w:hAnsi="Times New Roman" w:cs="Times New Roman"/>
        </w:rPr>
        <w:t xml:space="preserve">(подпись)              </w:t>
      </w:r>
      <w:r>
        <w:rPr>
          <w:rFonts w:ascii="Times New Roman" w:hAnsi="Times New Roman" w:cs="Times New Roman"/>
        </w:rPr>
        <w:t xml:space="preserve">          </w:t>
      </w:r>
      <w:r w:rsidRPr="00701820">
        <w:rPr>
          <w:rFonts w:ascii="Times New Roman" w:hAnsi="Times New Roman" w:cs="Times New Roman"/>
        </w:rPr>
        <w:t>(расшифровка подписи)</w:t>
      </w:r>
    </w:p>
    <w:p w:rsidR="00077BEF" w:rsidRDefault="00077BEF" w:rsidP="00077BE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</w:t>
      </w:r>
      <w:r w:rsidRPr="00701820">
        <w:rPr>
          <w:rFonts w:ascii="Times New Roman" w:hAnsi="Times New Roman" w:cs="Times New Roman"/>
        </w:rPr>
        <w:t>М.П.</w:t>
      </w:r>
    </w:p>
    <w:p w:rsidR="00077BEF" w:rsidRPr="00701820" w:rsidRDefault="00077BEF" w:rsidP="00077BEF">
      <w:pPr>
        <w:pStyle w:val="ConsPlusNonformat"/>
        <w:jc w:val="both"/>
        <w:rPr>
          <w:rFonts w:ascii="Times New Roman" w:hAnsi="Times New Roman" w:cs="Times New Roman"/>
        </w:rPr>
      </w:pPr>
      <w:r w:rsidRPr="00701820">
        <w:rPr>
          <w:rFonts w:ascii="Times New Roman" w:hAnsi="Times New Roman" w:cs="Times New Roman"/>
        </w:rPr>
        <w:t>(печать</w:t>
      </w:r>
      <w:r>
        <w:rPr>
          <w:rFonts w:ascii="Times New Roman" w:hAnsi="Times New Roman" w:cs="Times New Roman"/>
        </w:rPr>
        <w:t xml:space="preserve"> – </w:t>
      </w:r>
      <w:r w:rsidRPr="00701820">
        <w:rPr>
          <w:rFonts w:ascii="Times New Roman" w:hAnsi="Times New Roman" w:cs="Times New Roman"/>
        </w:rPr>
        <w:t>при наличии печати)</w:t>
      </w:r>
    </w:p>
    <w:p w:rsidR="00077BEF" w:rsidRDefault="00077BEF" w:rsidP="00077BEF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245"/>
      <w:bookmarkEnd w:id="7"/>
    </w:p>
    <w:p w:rsidR="00077BEF" w:rsidRDefault="00077BEF" w:rsidP="00077BEF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77BEF" w:rsidRDefault="00077BEF" w:rsidP="00077BEF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77BEF" w:rsidRDefault="00077BEF" w:rsidP="00077BE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077BEF" w:rsidRDefault="00077BEF" w:rsidP="00077BEF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077BEF" w:rsidSect="00D87FD7">
          <w:headerReference w:type="default" r:id="rId12"/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077BEF" w:rsidRPr="00EE0724" w:rsidRDefault="00077BEF" w:rsidP="00077BEF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077BEF" w:rsidRPr="00EE0724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:rsidR="00077BEF" w:rsidRPr="00EE0724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077BEF" w:rsidRPr="00EE0724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EE072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77BEF" w:rsidRPr="00EE0724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</w:t>
      </w:r>
    </w:p>
    <w:p w:rsidR="00077BEF" w:rsidRPr="00EE0724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</w:p>
    <w:p w:rsidR="00077BEF" w:rsidRPr="00543388" w:rsidRDefault="00077BEF" w:rsidP="00077BEF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077BEF" w:rsidRDefault="00077BEF" w:rsidP="00077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258"/>
      <w:bookmarkEnd w:id="8"/>
      <w:r w:rsidRPr="00EE0724">
        <w:rPr>
          <w:rFonts w:ascii="Times New Roman" w:hAnsi="Times New Roman" w:cs="Times New Roman"/>
          <w:sz w:val="28"/>
          <w:szCs w:val="28"/>
        </w:rPr>
        <w:t xml:space="preserve">Резюме </w:t>
      </w:r>
    </w:p>
    <w:p w:rsidR="00077BEF" w:rsidRPr="00EE0724" w:rsidRDefault="00077BEF" w:rsidP="00077B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инвестиционного проекта</w:t>
      </w:r>
    </w:p>
    <w:p w:rsidR="00077BEF" w:rsidRPr="00543388" w:rsidRDefault="00077BEF" w:rsidP="00077B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Резюме инвестиционного проекта содержит следующие разделы: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1. Информация о претенденте – инвесторе (инициаторе) инвестиционного проекта: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наименование, организационно-правовая форма, местоположение, краткая история претендента;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основные направления деятельности претендента;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опыт работы претендента в отрасли, в которой планируется реализация инвестиционного проекта.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2. Описание инвестиционного проекта: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стратегическая цель и краткое описание инвестиционного проекта;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даты начала и окончания реализации инвестиционного проекта (дата выхода на проектную мощность) в формате месяц/год;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дата ввода объекта (объектов) в эксплуатацию в формате месяц/год;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общая стоимость инвестиционного проекта;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сведения о воздействии инвестиционного проекта на инфраструктурное развитие муниципального образования;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планируемое количество рабочих мест.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3. Площадь земельного участка для реализации инвестиционного проекта, месторасположение, способы его получения в пользование.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4. Наименование и назначение планируемой к производству (предоставлению) претендентом продукции (работ, услуг);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5. Описание рынка сбыта продукции (работ, услуг), основные конкуренты;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6. План маркетинга: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прогнозируемая рыночная цена на планируемую претендентом продукцию (работы, услуги);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описание предполагаемых способов сбыта продукции (работ, услуг);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оценка объемов спроса продукции (работ, услуг).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7. Производственный план: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наличие у претендента ресурсов (сырья, материалов, рабочей силы) для реализации инвестиционного проекта;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структура закупок по регионам;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- этапы реализации инвестиционного проекта (указываются временные периоды и характер работ, запланированных к проведению в эти периоды; </w:t>
      </w:r>
      <w:r w:rsidRPr="00EE0724">
        <w:rPr>
          <w:rFonts w:ascii="Times New Roman" w:hAnsi="Times New Roman" w:cs="Times New Roman"/>
          <w:sz w:val="28"/>
          <w:szCs w:val="28"/>
        </w:rPr>
        <w:lastRenderedPageBreak/>
        <w:t xml:space="preserve">каждый этап должен завершаться ключевым событием – разработкой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EE0724">
        <w:rPr>
          <w:rFonts w:ascii="Times New Roman" w:hAnsi="Times New Roman" w:cs="Times New Roman"/>
          <w:sz w:val="28"/>
          <w:szCs w:val="28"/>
        </w:rPr>
        <w:t>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информация об основных производственных фондах претендента;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EE0724">
        <w:rPr>
          <w:rFonts w:ascii="Times New Roman" w:hAnsi="Times New Roman" w:cs="Times New Roman"/>
          <w:spacing w:val="-2"/>
          <w:sz w:val="28"/>
          <w:szCs w:val="28"/>
        </w:rPr>
        <w:t>- мероприятия по охране окружающей среды, сведения об экологической безопасности;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8. Оценка и описание возможных рисков.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9. Экономическая и бюджетная эффективность:</w:t>
      </w:r>
    </w:p>
    <w:p w:rsidR="00077BEF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E0724">
        <w:rPr>
          <w:rFonts w:ascii="Times New Roman" w:hAnsi="Times New Roman" w:cs="Times New Roman"/>
          <w:sz w:val="28"/>
          <w:szCs w:val="28"/>
        </w:rPr>
        <w:t>- 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>
        <w:rPr>
          <w:rFonts w:ascii="Times New Roman" w:hAnsi="Times New Roman" w:cs="Times New Roman"/>
          <w:sz w:val="28"/>
          <w:szCs w:val="28"/>
        </w:rPr>
        <w:br/>
      </w:r>
      <w:r w:rsidRPr="00EE0724">
        <w:rPr>
          <w:rFonts w:ascii="Times New Roman" w:hAnsi="Times New Roman" w:cs="Times New Roman"/>
          <w:sz w:val="28"/>
          <w:szCs w:val="28"/>
        </w:rPr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</w:t>
      </w:r>
      <w:proofErr w:type="gramEnd"/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от реализации, налог на прибыль, чистая прибыль);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срок окупаемости проекта, период окупаемости инвестиций – РВР;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внутренняя норма доходности – IRR;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чистая приведенная стоимость – NPV;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рентабельность продукции (процентов);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- доходность проекта (процентов);</w:t>
      </w:r>
    </w:p>
    <w:p w:rsidR="00077BEF" w:rsidRPr="00EE0724" w:rsidRDefault="00077BEF" w:rsidP="00077B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- прогнозируемый объем ежегодных налоговых платежей в бюджет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Pr="00EE0724">
        <w:rPr>
          <w:rFonts w:ascii="Times New Roman" w:hAnsi="Times New Roman" w:cs="Times New Roman"/>
          <w:sz w:val="28"/>
          <w:szCs w:val="28"/>
        </w:rPr>
        <w:t xml:space="preserve"> (млн. рублей).</w:t>
      </w:r>
    </w:p>
    <w:p w:rsidR="00077BEF" w:rsidRPr="00EE0724" w:rsidRDefault="00077BEF" w:rsidP="00077BEF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77BEF" w:rsidRPr="00543388" w:rsidRDefault="00077BEF" w:rsidP="00077BEF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______________</w:t>
      </w:r>
    </w:p>
    <w:p w:rsidR="00077BEF" w:rsidRDefault="00077BEF" w:rsidP="00077BEF">
      <w:pPr>
        <w:spacing w:after="200" w:line="276" w:lineRule="auto"/>
      </w:pPr>
      <w:r>
        <w:br w:type="page"/>
      </w:r>
    </w:p>
    <w:p w:rsidR="00077BEF" w:rsidRPr="00EE0724" w:rsidRDefault="00077BEF" w:rsidP="00077BEF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77BEF" w:rsidRPr="00EE0724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:rsidR="00077BEF" w:rsidRPr="00EE0724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077BEF" w:rsidRPr="00EE0724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EE072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77BEF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077BEF" w:rsidRPr="009C40E7" w:rsidRDefault="00077BEF" w:rsidP="00077BEF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77BEF" w:rsidRPr="00A168C2" w:rsidRDefault="00077BEF" w:rsidP="00077BE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168C2">
        <w:rPr>
          <w:rFonts w:ascii="Times New Roman" w:hAnsi="Times New Roman" w:cs="Times New Roman"/>
          <w:sz w:val="24"/>
          <w:szCs w:val="24"/>
        </w:rPr>
        <w:t>Форма</w:t>
      </w:r>
    </w:p>
    <w:p w:rsidR="00077BEF" w:rsidRPr="00EE0724" w:rsidRDefault="00077BEF" w:rsidP="00077BEF">
      <w:pPr>
        <w:pStyle w:val="ConsPlusNormal"/>
        <w:jc w:val="both"/>
        <w:rPr>
          <w:sz w:val="28"/>
          <w:szCs w:val="28"/>
        </w:rPr>
      </w:pPr>
    </w:p>
    <w:p w:rsidR="00077BEF" w:rsidRPr="00EE0724" w:rsidRDefault="00077BEF" w:rsidP="00077B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9" w:name="P385"/>
      <w:bookmarkEnd w:id="9"/>
      <w:r w:rsidRPr="00EE0724">
        <w:rPr>
          <w:rFonts w:ascii="Times New Roman" w:hAnsi="Times New Roman" w:cs="Times New Roman"/>
          <w:b/>
          <w:sz w:val="28"/>
          <w:szCs w:val="28"/>
        </w:rPr>
        <w:t>Таблица</w:t>
      </w:r>
    </w:p>
    <w:p w:rsidR="00077BEF" w:rsidRPr="00EE0724" w:rsidRDefault="00077BEF" w:rsidP="00077BE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b/>
          <w:sz w:val="28"/>
          <w:szCs w:val="28"/>
        </w:rPr>
        <w:t>оценки критериев отбора инвестиционного проекта</w:t>
      </w:r>
    </w:p>
    <w:p w:rsidR="00077BEF" w:rsidRDefault="00077BEF" w:rsidP="00077B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BEF" w:rsidRDefault="00077BEF" w:rsidP="00077B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 О. __________________________________________________________________</w:t>
      </w:r>
    </w:p>
    <w:p w:rsidR="00077BEF" w:rsidRPr="00A168C2" w:rsidRDefault="00077BEF" w:rsidP="00077B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964"/>
        <w:gridCol w:w="964"/>
      </w:tblGrid>
      <w:tr w:rsidR="00077BEF" w:rsidRPr="00A168C2" w:rsidTr="00C95639">
        <w:tc>
          <w:tcPr>
            <w:tcW w:w="7654" w:type="dxa"/>
            <w:vMerge w:val="restart"/>
            <w:vAlign w:val="center"/>
          </w:tcPr>
          <w:p w:rsidR="00077BEF" w:rsidRPr="00A168C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077BEF" w:rsidRPr="00A168C2" w:rsidRDefault="00077BEF" w:rsidP="00C956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Оценка критерия</w:t>
            </w:r>
          </w:p>
        </w:tc>
      </w:tr>
      <w:tr w:rsidR="00077BEF" w:rsidRPr="00A168C2" w:rsidTr="00C95639">
        <w:tc>
          <w:tcPr>
            <w:tcW w:w="7654" w:type="dxa"/>
            <w:vMerge/>
            <w:vAlign w:val="center"/>
          </w:tcPr>
          <w:p w:rsidR="00077BEF" w:rsidRPr="00A168C2" w:rsidRDefault="00077BEF" w:rsidP="00C95639"/>
        </w:tc>
        <w:tc>
          <w:tcPr>
            <w:tcW w:w="964" w:type="dxa"/>
            <w:vAlign w:val="center"/>
          </w:tcPr>
          <w:p w:rsidR="00077BEF" w:rsidRPr="000E43C2" w:rsidRDefault="00077BEF" w:rsidP="008D55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4" w:type="dxa"/>
            <w:vAlign w:val="center"/>
          </w:tcPr>
          <w:p w:rsidR="00077BEF" w:rsidRPr="000E43C2" w:rsidRDefault="00077BEF" w:rsidP="008D55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43C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77BEF" w:rsidRPr="00A168C2" w:rsidTr="00C95639">
        <w:tc>
          <w:tcPr>
            <w:tcW w:w="7654" w:type="dxa"/>
          </w:tcPr>
          <w:p w:rsidR="00077BEF" w:rsidRPr="00A168C2" w:rsidRDefault="00077BEF" w:rsidP="00C9563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1. Обязательные критерии</w:t>
            </w: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A168C2" w:rsidTr="00C95639">
        <w:tc>
          <w:tcPr>
            <w:tcW w:w="765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1.1. Соответствие инвестиционного проекта приоритетам социально-экономического развития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>
              <w:rPr>
                <w:rStyle w:val="ab"/>
                <w:rFonts w:eastAsia="SimSun"/>
                <w:kern w:val="1"/>
              </w:rPr>
              <w:footnoteReference w:id="1"/>
            </w: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A168C2" w:rsidTr="00C95639">
        <w:tc>
          <w:tcPr>
            <w:tcW w:w="7654" w:type="dxa"/>
          </w:tcPr>
          <w:p w:rsidR="00077BEF" w:rsidRPr="00A168C2" w:rsidRDefault="00077BEF" w:rsidP="00C9563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 Оценочные критерии</w:t>
            </w: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A168C2" w:rsidTr="00C95639">
        <w:tc>
          <w:tcPr>
            <w:tcW w:w="7654" w:type="dxa"/>
            <w:vAlign w:val="center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2.1. 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A168C2" w:rsidTr="00C95639">
        <w:tc>
          <w:tcPr>
            <w:tcW w:w="7654" w:type="dxa"/>
            <w:vAlign w:val="center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2.2. Достаточность финансовых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производственных и трудовых</w:t>
            </w: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 ресурсов для реализации инвестиционного проекта</w:t>
            </w: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A168C2" w:rsidTr="00C95639">
        <w:tc>
          <w:tcPr>
            <w:tcW w:w="7654" w:type="dxa"/>
            <w:vAlign w:val="center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 xml:space="preserve">2.3. Направленность инвестиционного проекта на удовлетворение потребностей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__________________</w:t>
            </w: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A168C2" w:rsidTr="00C95639">
        <w:trPr>
          <w:trHeight w:val="344"/>
        </w:trPr>
        <w:tc>
          <w:tcPr>
            <w:tcW w:w="7654" w:type="dxa"/>
            <w:vAlign w:val="center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168C2">
              <w:rPr>
                <w:rFonts w:ascii="Times New Roman" w:hAnsi="Times New Roman" w:cs="Times New Roman"/>
                <w:sz w:val="24"/>
                <w:szCs w:val="24"/>
              </w:rPr>
              <w:t>2.4. 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BEF" w:rsidRPr="00A168C2" w:rsidTr="00C95639">
        <w:trPr>
          <w:trHeight w:val="367"/>
        </w:trPr>
        <w:tc>
          <w:tcPr>
            <w:tcW w:w="7654" w:type="dxa"/>
            <w:vAlign w:val="center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0B77">
              <w:rPr>
                <w:rFonts w:ascii="Times New Roman" w:hAnsi="Times New Roman" w:cs="Times New Roman"/>
                <w:sz w:val="24"/>
                <w:szCs w:val="24"/>
              </w:rPr>
              <w:t>2.5. Воздействие на повышение уровня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077BEF" w:rsidRPr="00A168C2" w:rsidRDefault="00077BEF" w:rsidP="00C956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BEF" w:rsidRDefault="00077BEF" w:rsidP="00077BEF">
      <w:pPr>
        <w:spacing w:after="200" w:line="276" w:lineRule="auto"/>
      </w:pPr>
      <w:r>
        <w:t>Дата: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Подпись:</w:t>
      </w:r>
    </w:p>
    <w:p w:rsidR="00077BEF" w:rsidRPr="00EE0724" w:rsidRDefault="00077BEF" w:rsidP="00077BEF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br w:type="page"/>
      </w:r>
      <w:r w:rsidRPr="00EE07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077BEF" w:rsidRPr="00EE0724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:rsidR="00077BEF" w:rsidRPr="00EE0724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077BEF" w:rsidRPr="00EE0724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EE072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77BEF" w:rsidRDefault="00077BEF" w:rsidP="00077BEF">
      <w:pPr>
        <w:pStyle w:val="ConsPlusNormal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077BEF" w:rsidRDefault="00077BEF" w:rsidP="00077BEF">
      <w:pPr>
        <w:widowControl w:val="0"/>
        <w:suppressAutoHyphens/>
        <w:ind w:firstLine="720"/>
        <w:jc w:val="center"/>
        <w:textAlignment w:val="baseline"/>
      </w:pPr>
    </w:p>
    <w:p w:rsidR="00077BEF" w:rsidRPr="00067CF1" w:rsidRDefault="00077BEF" w:rsidP="00077BEF">
      <w:pPr>
        <w:widowControl w:val="0"/>
        <w:suppressAutoHyphens/>
        <w:ind w:firstLine="720"/>
        <w:jc w:val="center"/>
        <w:textAlignment w:val="baseline"/>
        <w:rPr>
          <w:sz w:val="28"/>
          <w:szCs w:val="28"/>
        </w:rPr>
      </w:pPr>
      <w:r w:rsidRPr="00067CF1">
        <w:rPr>
          <w:rFonts w:eastAsia="SimSun"/>
          <w:kern w:val="1"/>
          <w:sz w:val="28"/>
          <w:szCs w:val="28"/>
        </w:rPr>
        <w:t>Приоритетные направления социально-экономического развития муниципального образования «</w:t>
      </w:r>
      <w:proofErr w:type="spellStart"/>
      <w:r w:rsidRPr="00067CF1">
        <w:rPr>
          <w:rFonts w:eastAsia="SimSun"/>
          <w:kern w:val="1"/>
          <w:sz w:val="28"/>
          <w:szCs w:val="28"/>
        </w:rPr>
        <w:t>Пинежский</w:t>
      </w:r>
      <w:proofErr w:type="spellEnd"/>
      <w:r w:rsidRPr="00067CF1">
        <w:rPr>
          <w:rFonts w:eastAsia="SimSun"/>
          <w:kern w:val="1"/>
          <w:sz w:val="28"/>
          <w:szCs w:val="28"/>
        </w:rPr>
        <w:t xml:space="preserve"> муниципальный район» для оценки целесообразности организации сопровождения инвестиционного проекта администрацией муниципального образования «</w:t>
      </w:r>
      <w:proofErr w:type="spellStart"/>
      <w:r w:rsidRPr="00067CF1">
        <w:rPr>
          <w:rFonts w:eastAsia="SimSun"/>
          <w:kern w:val="1"/>
          <w:sz w:val="28"/>
          <w:szCs w:val="28"/>
        </w:rPr>
        <w:t>Пинежский</w:t>
      </w:r>
      <w:proofErr w:type="spellEnd"/>
      <w:r w:rsidRPr="00067CF1">
        <w:rPr>
          <w:rFonts w:eastAsia="SimSun"/>
          <w:kern w:val="1"/>
          <w:sz w:val="28"/>
          <w:szCs w:val="28"/>
        </w:rPr>
        <w:t xml:space="preserve"> муниципальный район»</w:t>
      </w:r>
    </w:p>
    <w:p w:rsidR="00077BEF" w:rsidRPr="00067CF1" w:rsidRDefault="00077BEF" w:rsidP="00077BEF">
      <w:pPr>
        <w:widowControl w:val="0"/>
        <w:suppressAutoHyphens/>
        <w:ind w:firstLine="720"/>
        <w:jc w:val="center"/>
        <w:textAlignment w:val="baseline"/>
        <w:rPr>
          <w:rFonts w:eastAsia="SimSun"/>
          <w:kern w:val="1"/>
          <w:sz w:val="28"/>
          <w:szCs w:val="28"/>
        </w:rPr>
      </w:pPr>
    </w:p>
    <w:tbl>
      <w:tblPr>
        <w:tblW w:w="9832" w:type="dxa"/>
        <w:tblInd w:w="-329" w:type="dxa"/>
        <w:tblLayout w:type="fixed"/>
        <w:tblCellMar>
          <w:left w:w="0" w:type="dxa"/>
          <w:right w:w="10" w:type="dxa"/>
        </w:tblCellMar>
        <w:tblLook w:val="0000"/>
      </w:tblPr>
      <w:tblGrid>
        <w:gridCol w:w="675"/>
        <w:gridCol w:w="9157"/>
      </w:tblGrid>
      <w:tr w:rsidR="00077BEF" w:rsidRPr="00067CF1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067CF1" w:rsidRDefault="00077BEF" w:rsidP="00067CF1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7CF1">
              <w:rPr>
                <w:kern w:val="1"/>
                <w:sz w:val="28"/>
                <w:szCs w:val="28"/>
              </w:rPr>
              <w:t>п</w:t>
            </w:r>
            <w:proofErr w:type="spellEnd"/>
            <w:proofErr w:type="gramEnd"/>
            <w:r w:rsidRPr="00067CF1">
              <w:rPr>
                <w:kern w:val="1"/>
                <w:sz w:val="28"/>
                <w:szCs w:val="28"/>
              </w:rPr>
              <w:t>/</w:t>
            </w:r>
            <w:proofErr w:type="spellStart"/>
            <w:r w:rsidRPr="00067CF1">
              <w:rPr>
                <w:kern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067CF1" w:rsidRDefault="00077BEF" w:rsidP="00067CF1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>Наименование приоритетного направления  социально-экономического развития муниципального образования «</w:t>
            </w:r>
            <w:proofErr w:type="spellStart"/>
            <w:r w:rsidRPr="00067CF1">
              <w:rPr>
                <w:kern w:val="1"/>
                <w:sz w:val="28"/>
                <w:szCs w:val="28"/>
              </w:rPr>
              <w:t>Пинежский</w:t>
            </w:r>
            <w:proofErr w:type="spellEnd"/>
            <w:r w:rsidRPr="00067CF1">
              <w:rPr>
                <w:kern w:val="1"/>
                <w:sz w:val="28"/>
                <w:szCs w:val="28"/>
              </w:rPr>
              <w:t xml:space="preserve"> муниципальный район»</w:t>
            </w:r>
          </w:p>
        </w:tc>
      </w:tr>
      <w:tr w:rsidR="00077BEF" w:rsidRPr="00067CF1" w:rsidTr="00067CF1">
        <w:trPr>
          <w:trHeight w:val="718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067CF1" w:rsidRDefault="00077BEF" w:rsidP="00067CF1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>1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067CF1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8"/>
                <w:szCs w:val="28"/>
              </w:rPr>
            </w:pPr>
            <w:r w:rsidRPr="00067CF1">
              <w:rPr>
                <w:rFonts w:eastAsia="SimSun"/>
                <w:kern w:val="1"/>
                <w:sz w:val="28"/>
                <w:szCs w:val="28"/>
              </w:rPr>
              <w:t xml:space="preserve">Организация новых производств, включая производство промышленных </w:t>
            </w:r>
            <w:r w:rsidRPr="00067CF1">
              <w:rPr>
                <w:rFonts w:eastAsia="SimSun"/>
                <w:kern w:val="1"/>
                <w:sz w:val="28"/>
                <w:szCs w:val="28"/>
              </w:rPr>
              <w:br/>
              <w:t>и продовольственных товаров</w:t>
            </w:r>
          </w:p>
        </w:tc>
      </w:tr>
      <w:tr w:rsidR="00077BEF" w:rsidRPr="00067CF1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067CF1" w:rsidRDefault="00077BEF" w:rsidP="00067CF1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>2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067CF1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>Развитие сельскохозяйственных производств и переработки сельскохозяйственной продукции</w:t>
            </w:r>
          </w:p>
        </w:tc>
      </w:tr>
      <w:tr w:rsidR="00077BEF" w:rsidRPr="00067CF1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067CF1" w:rsidRDefault="00077BEF" w:rsidP="00067CF1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>3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067CF1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>Реализация инновационных проектов, обеспечивающих внедрение новых технологий и выпуск новых для Архангельской области видов продукции</w:t>
            </w:r>
          </w:p>
        </w:tc>
      </w:tr>
      <w:tr w:rsidR="00077BEF" w:rsidRPr="00067CF1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067CF1" w:rsidRDefault="00077BEF" w:rsidP="00067CF1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>4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067CF1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8"/>
                <w:szCs w:val="28"/>
              </w:rPr>
            </w:pPr>
            <w:r w:rsidRPr="00067CF1">
              <w:rPr>
                <w:rFonts w:eastAsia="SimSun"/>
                <w:kern w:val="1"/>
                <w:sz w:val="28"/>
                <w:szCs w:val="28"/>
              </w:rPr>
              <w:t>Модернизация (реконструкция) существующих производственных мощностей, проводимая в целях увеличения объемов выпуска и обновления номенклатуры продукции</w:t>
            </w:r>
          </w:p>
        </w:tc>
      </w:tr>
      <w:tr w:rsidR="00077BEF" w:rsidRPr="00067CF1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067CF1" w:rsidRDefault="00077BEF" w:rsidP="00067CF1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>5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067CF1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>Развитие ремесел и народно-художественных промыслов</w:t>
            </w:r>
          </w:p>
        </w:tc>
      </w:tr>
      <w:tr w:rsidR="00077BEF" w:rsidRPr="00067CF1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067CF1" w:rsidRDefault="00077BEF" w:rsidP="00067CF1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>6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067CF1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8"/>
                <w:szCs w:val="28"/>
              </w:rPr>
            </w:pPr>
            <w:r w:rsidRPr="00067CF1">
              <w:rPr>
                <w:rFonts w:eastAsia="SimSun"/>
                <w:kern w:val="1"/>
                <w:sz w:val="28"/>
                <w:szCs w:val="28"/>
              </w:rPr>
              <w:t xml:space="preserve">Создание и развитие объектов социальной инфраструктуры </w:t>
            </w:r>
            <w:r w:rsidRPr="00067CF1">
              <w:rPr>
                <w:rFonts w:eastAsia="SimSun"/>
                <w:kern w:val="1"/>
                <w:sz w:val="28"/>
                <w:szCs w:val="28"/>
              </w:rPr>
              <w:br/>
              <w:t xml:space="preserve">в сфере образования, здравоохранения, культуры, физической культуры </w:t>
            </w:r>
            <w:r w:rsidRPr="00067CF1">
              <w:rPr>
                <w:rFonts w:eastAsia="SimSun"/>
                <w:kern w:val="1"/>
                <w:sz w:val="28"/>
                <w:szCs w:val="28"/>
              </w:rPr>
              <w:br/>
              <w:t>и спорта</w:t>
            </w:r>
          </w:p>
        </w:tc>
      </w:tr>
      <w:tr w:rsidR="00077BEF" w:rsidRPr="00067CF1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067CF1" w:rsidRDefault="00077BEF" w:rsidP="00067CF1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>7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067CF1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8"/>
                <w:szCs w:val="28"/>
              </w:rPr>
            </w:pPr>
            <w:r w:rsidRPr="00067CF1">
              <w:rPr>
                <w:rFonts w:eastAsia="SimSun"/>
                <w:kern w:val="1"/>
                <w:sz w:val="28"/>
                <w:szCs w:val="28"/>
              </w:rPr>
              <w:t>Создание и развитие объектов туристической инфраструктуры</w:t>
            </w:r>
          </w:p>
        </w:tc>
      </w:tr>
      <w:tr w:rsidR="00077BEF" w:rsidRPr="00067CF1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067CF1" w:rsidRDefault="00077BEF" w:rsidP="00067CF1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>8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067CF1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8"/>
                <w:szCs w:val="28"/>
              </w:rPr>
            </w:pPr>
            <w:r w:rsidRPr="00067CF1">
              <w:rPr>
                <w:rFonts w:eastAsia="SimSun"/>
                <w:kern w:val="1"/>
                <w:sz w:val="28"/>
                <w:szCs w:val="28"/>
              </w:rPr>
              <w:t>Развитие логистики и сферы транспортного сообщения</w:t>
            </w:r>
          </w:p>
        </w:tc>
      </w:tr>
      <w:tr w:rsidR="00077BEF" w:rsidRPr="00067CF1" w:rsidTr="00067CF1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Pr="00067CF1" w:rsidRDefault="00077BEF" w:rsidP="00067CF1">
            <w:pPr>
              <w:widowControl w:val="0"/>
              <w:jc w:val="center"/>
              <w:textAlignment w:val="baseline"/>
              <w:rPr>
                <w:sz w:val="28"/>
                <w:szCs w:val="28"/>
              </w:rPr>
            </w:pPr>
            <w:r w:rsidRPr="00067CF1">
              <w:rPr>
                <w:kern w:val="1"/>
                <w:sz w:val="28"/>
                <w:szCs w:val="28"/>
              </w:rPr>
              <w:t>9</w:t>
            </w:r>
          </w:p>
        </w:tc>
        <w:tc>
          <w:tcPr>
            <w:tcW w:w="91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Pr="00067CF1" w:rsidRDefault="00077BEF" w:rsidP="008A4E07">
            <w:pPr>
              <w:widowControl w:val="0"/>
              <w:ind w:right="132" w:firstLine="226"/>
              <w:jc w:val="both"/>
              <w:textAlignment w:val="baseline"/>
              <w:rPr>
                <w:sz w:val="28"/>
                <w:szCs w:val="28"/>
              </w:rPr>
            </w:pPr>
            <w:r w:rsidRPr="00067CF1">
              <w:rPr>
                <w:rFonts w:eastAsia="SimSun"/>
                <w:kern w:val="1"/>
                <w:sz w:val="28"/>
                <w:szCs w:val="28"/>
              </w:rPr>
              <w:t>Модернизация (реконструкция) существующих производственных мощностей, проводимая в целях снижения производственных затрат за счет перехода на альтернативные источники энергии (возобновляемых)</w:t>
            </w:r>
          </w:p>
        </w:tc>
      </w:tr>
    </w:tbl>
    <w:p w:rsidR="00077BEF" w:rsidRDefault="00077BEF" w:rsidP="00077BEF">
      <w:pPr>
        <w:jc w:val="both"/>
      </w:pPr>
    </w:p>
    <w:p w:rsidR="00077BEF" w:rsidRDefault="00077BEF" w:rsidP="00077BEF">
      <w:pPr>
        <w:jc w:val="both"/>
      </w:pPr>
    </w:p>
    <w:p w:rsidR="00077BEF" w:rsidRDefault="00077BEF" w:rsidP="00077BEF">
      <w:pPr>
        <w:jc w:val="both"/>
      </w:pPr>
    </w:p>
    <w:p w:rsidR="00077BEF" w:rsidRDefault="00077BEF" w:rsidP="00077BEF">
      <w:pPr>
        <w:jc w:val="both"/>
      </w:pPr>
    </w:p>
    <w:p w:rsidR="00077BEF" w:rsidRDefault="00077BEF" w:rsidP="00077BEF">
      <w:pPr>
        <w:jc w:val="both"/>
      </w:pPr>
    </w:p>
    <w:p w:rsidR="00077BEF" w:rsidRDefault="00077BEF" w:rsidP="00077BEF">
      <w:pPr>
        <w:ind w:right="142"/>
        <w:jc w:val="center"/>
      </w:pPr>
    </w:p>
    <w:p w:rsidR="00077BEF" w:rsidRDefault="00077BEF" w:rsidP="00077BEF">
      <w:pPr>
        <w:ind w:right="142"/>
        <w:jc w:val="center"/>
      </w:pPr>
    </w:p>
    <w:p w:rsidR="00077BEF" w:rsidRDefault="00077BEF" w:rsidP="00077BEF">
      <w:pPr>
        <w:ind w:right="142"/>
        <w:jc w:val="center"/>
      </w:pPr>
    </w:p>
    <w:p w:rsidR="00077BEF" w:rsidRDefault="00077BEF" w:rsidP="00077BEF">
      <w:pPr>
        <w:ind w:right="142"/>
        <w:jc w:val="center"/>
      </w:pPr>
    </w:p>
    <w:p w:rsidR="00077BEF" w:rsidRDefault="00077BEF" w:rsidP="00077BEF">
      <w:pPr>
        <w:ind w:right="142"/>
        <w:jc w:val="center"/>
      </w:pPr>
    </w:p>
    <w:p w:rsidR="00077BEF" w:rsidRDefault="00077BEF" w:rsidP="00077BEF">
      <w:pPr>
        <w:ind w:right="142"/>
        <w:jc w:val="center"/>
      </w:pPr>
    </w:p>
    <w:p w:rsidR="00077BEF" w:rsidRDefault="00077BEF" w:rsidP="00077BEF">
      <w:pPr>
        <w:ind w:right="142"/>
        <w:jc w:val="center"/>
      </w:pPr>
    </w:p>
    <w:p w:rsidR="00077BEF" w:rsidRDefault="00077BEF" w:rsidP="00077BEF">
      <w:pPr>
        <w:pStyle w:val="ConsPlusNormal"/>
        <w:ind w:left="4678"/>
        <w:jc w:val="center"/>
        <w:outlineLvl w:val="1"/>
        <w:rPr>
          <w:rFonts w:ascii="Times New Roman" w:hAnsi="Times New Roman" w:cs="Times New Roman"/>
          <w:sz w:val="28"/>
          <w:szCs w:val="28"/>
        </w:rPr>
        <w:sectPr w:rsidR="00077BEF" w:rsidSect="00D87FD7">
          <w:pgSz w:w="11905" w:h="16838"/>
          <w:pgMar w:top="993" w:right="565" w:bottom="993" w:left="1701" w:header="568" w:footer="0" w:gutter="0"/>
          <w:cols w:space="720"/>
          <w:titlePg/>
          <w:docGrid w:linePitch="381"/>
        </w:sectPr>
      </w:pPr>
    </w:p>
    <w:p w:rsidR="00077BEF" w:rsidRPr="00EE0724" w:rsidRDefault="00077BEF" w:rsidP="00077BEF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077BEF" w:rsidRPr="00EE0724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:rsidR="00077BEF" w:rsidRPr="00EE0724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077BEF" w:rsidRPr="00EE0724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EE072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77BEF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077BEF" w:rsidRDefault="00077BEF" w:rsidP="00077BEF">
      <w:pPr>
        <w:ind w:right="142"/>
        <w:jc w:val="right"/>
      </w:pPr>
    </w:p>
    <w:p w:rsidR="00077BEF" w:rsidRPr="001021E3" w:rsidRDefault="00077BEF" w:rsidP="00077BEF">
      <w:pPr>
        <w:suppressAutoHyphens/>
        <w:jc w:val="center"/>
        <w:textAlignment w:val="baseline"/>
        <w:rPr>
          <w:sz w:val="28"/>
          <w:szCs w:val="28"/>
        </w:rPr>
      </w:pPr>
      <w:r w:rsidRPr="001021E3">
        <w:rPr>
          <w:rFonts w:eastAsia="SimSun"/>
          <w:kern w:val="1"/>
          <w:sz w:val="28"/>
          <w:szCs w:val="28"/>
        </w:rPr>
        <w:t>Реестр</w:t>
      </w:r>
    </w:p>
    <w:p w:rsidR="00077BEF" w:rsidRDefault="00077BEF" w:rsidP="00077BEF">
      <w:pPr>
        <w:suppressAutoHyphens/>
        <w:jc w:val="center"/>
        <w:textAlignment w:val="baseline"/>
        <w:rPr>
          <w:rFonts w:eastAsia="SimSun"/>
          <w:kern w:val="1"/>
          <w:szCs w:val="28"/>
        </w:rPr>
      </w:pPr>
      <w:r w:rsidRPr="001021E3">
        <w:rPr>
          <w:rFonts w:eastAsia="SimSun"/>
          <w:kern w:val="1"/>
          <w:sz w:val="28"/>
          <w:szCs w:val="28"/>
        </w:rPr>
        <w:t>инвестиционных проектов, находящихся на сопровождении</w:t>
      </w:r>
      <w:r>
        <w:rPr>
          <w:rFonts w:eastAsia="SimSun"/>
          <w:kern w:val="1"/>
          <w:sz w:val="28"/>
          <w:szCs w:val="28"/>
        </w:rPr>
        <w:t xml:space="preserve"> администрации муниципального образования</w:t>
      </w:r>
    </w:p>
    <w:p w:rsidR="00077BEF" w:rsidRDefault="00077BEF" w:rsidP="00077BEF">
      <w:pPr>
        <w:suppressAutoHyphens/>
        <w:jc w:val="center"/>
        <w:textAlignment w:val="baseline"/>
      </w:pPr>
      <w:r>
        <w:rPr>
          <w:rFonts w:eastAsia="SimSun"/>
          <w:kern w:val="1"/>
          <w:sz w:val="28"/>
          <w:szCs w:val="28"/>
        </w:rPr>
        <w:t xml:space="preserve"> «</w:t>
      </w:r>
      <w:proofErr w:type="spellStart"/>
      <w:r>
        <w:rPr>
          <w:rFonts w:eastAsia="SimSun"/>
          <w:kern w:val="1"/>
          <w:szCs w:val="28"/>
        </w:rPr>
        <w:t>Пи</w:t>
      </w:r>
      <w:r>
        <w:rPr>
          <w:rFonts w:eastAsia="SimSun"/>
          <w:kern w:val="1"/>
          <w:sz w:val="28"/>
          <w:szCs w:val="28"/>
        </w:rPr>
        <w:t>нежский</w:t>
      </w:r>
      <w:proofErr w:type="spellEnd"/>
      <w:r>
        <w:rPr>
          <w:rFonts w:eastAsia="SimSun"/>
          <w:kern w:val="1"/>
          <w:sz w:val="28"/>
          <w:szCs w:val="28"/>
        </w:rPr>
        <w:t xml:space="preserve"> муниципальный район»</w:t>
      </w:r>
    </w:p>
    <w:p w:rsidR="00077BEF" w:rsidRDefault="00077BEF" w:rsidP="00077BEF">
      <w:pPr>
        <w:suppressAutoHyphens/>
        <w:jc w:val="center"/>
        <w:textAlignment w:val="baseline"/>
        <w:rPr>
          <w:rFonts w:eastAsia="SimSun"/>
          <w:kern w:val="1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10" w:type="dxa"/>
        </w:tblCellMar>
        <w:tblLook w:val="0000"/>
      </w:tblPr>
      <w:tblGrid>
        <w:gridCol w:w="1955"/>
        <w:gridCol w:w="34"/>
        <w:gridCol w:w="1308"/>
        <w:gridCol w:w="33"/>
        <w:gridCol w:w="773"/>
        <w:gridCol w:w="750"/>
        <w:gridCol w:w="1100"/>
        <w:gridCol w:w="921"/>
        <w:gridCol w:w="1063"/>
        <w:gridCol w:w="1194"/>
        <w:gridCol w:w="1326"/>
        <w:gridCol w:w="953"/>
        <w:gridCol w:w="1772"/>
        <w:gridCol w:w="983"/>
        <w:gridCol w:w="1058"/>
      </w:tblGrid>
      <w:tr w:rsidR="00077BEF" w:rsidTr="00C95639">
        <w:trPr>
          <w:trHeight w:val="413"/>
        </w:trPr>
        <w:tc>
          <w:tcPr>
            <w:tcW w:w="19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Наименование</w:t>
            </w:r>
          </w:p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инвестиционного</w:t>
            </w:r>
          </w:p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проекта (отрасль)</w:t>
            </w:r>
          </w:p>
        </w:tc>
        <w:tc>
          <w:tcPr>
            <w:tcW w:w="134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Инвестор (инициатор)</w:t>
            </w:r>
          </w:p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проекта</w:t>
            </w:r>
          </w:p>
          <w:p w:rsidR="00077BEF" w:rsidRDefault="00077BEF" w:rsidP="00C95639">
            <w:pPr>
              <w:suppressAutoHyphens/>
              <w:jc w:val="center"/>
              <w:textAlignment w:val="baseline"/>
            </w:pPr>
            <w:proofErr w:type="gramStart"/>
            <w:r>
              <w:rPr>
                <w:rFonts w:eastAsia="SimSun"/>
                <w:kern w:val="1"/>
                <w:sz w:val="20"/>
              </w:rPr>
              <w:t>(</w:t>
            </w:r>
            <w:proofErr w:type="spellStart"/>
            <w:r>
              <w:rPr>
                <w:rFonts w:eastAsia="SimSun"/>
                <w:kern w:val="1"/>
                <w:sz w:val="20"/>
              </w:rPr>
              <w:t>идентифика-ционный</w:t>
            </w:r>
            <w:proofErr w:type="spellEnd"/>
            <w:r>
              <w:rPr>
                <w:rFonts w:eastAsia="SimSun"/>
                <w:kern w:val="1"/>
                <w:sz w:val="20"/>
              </w:rPr>
              <w:t xml:space="preserve"> номер </w:t>
            </w:r>
            <w:proofErr w:type="spellStart"/>
            <w:r>
              <w:rPr>
                <w:rFonts w:eastAsia="SimSun"/>
                <w:kern w:val="1"/>
                <w:sz w:val="20"/>
              </w:rPr>
              <w:t>налогопла</w:t>
            </w:r>
            <w:proofErr w:type="spellEnd"/>
            <w:r>
              <w:rPr>
                <w:rFonts w:eastAsia="SimSun"/>
                <w:kern w:val="1"/>
                <w:sz w:val="20"/>
              </w:rPr>
              <w:t>-</w:t>
            </w:r>
            <w:proofErr w:type="gramEnd"/>
          </w:p>
          <w:p w:rsidR="00077BEF" w:rsidRDefault="00077BEF" w:rsidP="00C95639">
            <w:pPr>
              <w:suppressAutoHyphens/>
              <w:jc w:val="center"/>
              <w:textAlignment w:val="baseline"/>
            </w:pPr>
            <w:proofErr w:type="spellStart"/>
            <w:proofErr w:type="gramStart"/>
            <w:r>
              <w:rPr>
                <w:rFonts w:eastAsia="SimSun"/>
                <w:kern w:val="1"/>
                <w:sz w:val="20"/>
              </w:rPr>
              <w:t>тельщика</w:t>
            </w:r>
            <w:proofErr w:type="spellEnd"/>
            <w:r>
              <w:rPr>
                <w:rFonts w:eastAsia="SimSun"/>
                <w:kern w:val="1"/>
                <w:sz w:val="20"/>
              </w:rPr>
              <w:t>)</w:t>
            </w:r>
            <w:proofErr w:type="gramEnd"/>
          </w:p>
        </w:tc>
        <w:tc>
          <w:tcPr>
            <w:tcW w:w="80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ind w:left="-69" w:right="-108"/>
              <w:jc w:val="center"/>
              <w:textAlignment w:val="baseline"/>
            </w:pPr>
            <w:proofErr w:type="spellStart"/>
            <w:proofErr w:type="gramStart"/>
            <w:r>
              <w:rPr>
                <w:rFonts w:eastAsia="SimSun"/>
                <w:kern w:val="1"/>
                <w:sz w:val="20"/>
              </w:rPr>
              <w:t>Созда-ваемые</w:t>
            </w:r>
            <w:proofErr w:type="spellEnd"/>
            <w:proofErr w:type="gramEnd"/>
            <w:r>
              <w:rPr>
                <w:rFonts w:eastAsia="SimSun"/>
                <w:kern w:val="1"/>
                <w:sz w:val="20"/>
              </w:rPr>
              <w:t xml:space="preserve"> объекты</w:t>
            </w:r>
          </w:p>
        </w:tc>
        <w:tc>
          <w:tcPr>
            <w:tcW w:w="38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Общий объем инвестиций в проект</w:t>
            </w:r>
          </w:p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(млн</w:t>
            </w:r>
            <w:r w:rsidR="005E618D">
              <w:rPr>
                <w:rFonts w:eastAsia="SimSun"/>
                <w:kern w:val="1"/>
                <w:sz w:val="20"/>
              </w:rPr>
              <w:t>.</w:t>
            </w:r>
            <w:r>
              <w:rPr>
                <w:rFonts w:eastAsia="SimSun"/>
                <w:kern w:val="1"/>
                <w:sz w:val="20"/>
              </w:rPr>
              <w:t xml:space="preserve"> рублей), в том числе</w:t>
            </w:r>
          </w:p>
        </w:tc>
        <w:tc>
          <w:tcPr>
            <w:tcW w:w="11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 xml:space="preserve">Сроки реализации </w:t>
            </w:r>
            <w:proofErr w:type="spellStart"/>
            <w:proofErr w:type="gramStart"/>
            <w:r>
              <w:rPr>
                <w:rFonts w:eastAsia="SimSun"/>
                <w:kern w:val="1"/>
                <w:sz w:val="20"/>
              </w:rPr>
              <w:t>инвестици-онного</w:t>
            </w:r>
            <w:proofErr w:type="spellEnd"/>
            <w:proofErr w:type="gramEnd"/>
            <w:r>
              <w:rPr>
                <w:rFonts w:eastAsia="SimSun"/>
                <w:kern w:val="1"/>
                <w:sz w:val="20"/>
              </w:rPr>
              <w:t xml:space="preserve"> проекта</w:t>
            </w:r>
          </w:p>
        </w:tc>
        <w:tc>
          <w:tcPr>
            <w:tcW w:w="13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Ежегодные налоговые поступления в бюджеты всех уровней,</w:t>
            </w:r>
          </w:p>
          <w:p w:rsidR="00077BEF" w:rsidRDefault="005E618D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м</w:t>
            </w:r>
            <w:r w:rsidR="00077BEF">
              <w:rPr>
                <w:rFonts w:eastAsia="SimSun"/>
                <w:kern w:val="1"/>
                <w:sz w:val="20"/>
              </w:rPr>
              <w:t>лн</w:t>
            </w:r>
            <w:r>
              <w:rPr>
                <w:rFonts w:eastAsia="SimSun"/>
                <w:kern w:val="1"/>
                <w:sz w:val="20"/>
              </w:rPr>
              <w:t>.</w:t>
            </w:r>
            <w:r w:rsidR="00077BEF">
              <w:rPr>
                <w:rFonts w:eastAsia="SimSun"/>
                <w:kern w:val="1"/>
                <w:sz w:val="20"/>
              </w:rPr>
              <w:t xml:space="preserve"> рублей</w:t>
            </w:r>
          </w:p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(план)</w:t>
            </w:r>
          </w:p>
        </w:tc>
        <w:tc>
          <w:tcPr>
            <w:tcW w:w="9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 xml:space="preserve">Создание новых рабочих мест в ходе </w:t>
            </w:r>
            <w:proofErr w:type="spellStart"/>
            <w:proofErr w:type="gramStart"/>
            <w:r>
              <w:rPr>
                <w:rFonts w:eastAsia="SimSun"/>
                <w:kern w:val="1"/>
                <w:sz w:val="20"/>
              </w:rPr>
              <w:t>реализа-ции</w:t>
            </w:r>
            <w:proofErr w:type="spellEnd"/>
            <w:proofErr w:type="gramEnd"/>
            <w:r>
              <w:rPr>
                <w:rFonts w:eastAsia="SimSun"/>
                <w:kern w:val="1"/>
                <w:sz w:val="20"/>
              </w:rPr>
              <w:t xml:space="preserve"> проекта (чел.)</w:t>
            </w:r>
          </w:p>
        </w:tc>
        <w:tc>
          <w:tcPr>
            <w:tcW w:w="17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Оказанные/</w:t>
            </w:r>
            <w:proofErr w:type="spellStart"/>
            <w:proofErr w:type="gramStart"/>
            <w:r>
              <w:rPr>
                <w:rFonts w:eastAsia="SimSun"/>
                <w:kern w:val="1"/>
                <w:sz w:val="20"/>
              </w:rPr>
              <w:t>планиру-емые</w:t>
            </w:r>
            <w:proofErr w:type="spellEnd"/>
            <w:proofErr w:type="gramEnd"/>
            <w:r>
              <w:rPr>
                <w:rFonts w:eastAsia="SimSun"/>
                <w:kern w:val="1"/>
                <w:sz w:val="20"/>
              </w:rPr>
              <w:t xml:space="preserve"> меры поддержки (все уровни)</w:t>
            </w:r>
          </w:p>
        </w:tc>
        <w:tc>
          <w:tcPr>
            <w:tcW w:w="9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Субъект МСП (Да</w:t>
            </w:r>
            <w:proofErr w:type="gramStart"/>
            <w:r>
              <w:rPr>
                <w:rFonts w:eastAsia="SimSun"/>
                <w:kern w:val="1"/>
                <w:sz w:val="20"/>
              </w:rPr>
              <w:t>/Н</w:t>
            </w:r>
            <w:proofErr w:type="gramEnd"/>
            <w:r>
              <w:rPr>
                <w:rFonts w:eastAsia="SimSun"/>
                <w:kern w:val="1"/>
                <w:sz w:val="20"/>
              </w:rPr>
              <w:t>ет)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Дата внесения проекта в реестр</w:t>
            </w:r>
          </w:p>
        </w:tc>
      </w:tr>
      <w:tr w:rsidR="00077BEF" w:rsidTr="00C95639">
        <w:trPr>
          <w:trHeight w:val="1094"/>
        </w:trPr>
        <w:tc>
          <w:tcPr>
            <w:tcW w:w="19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0"/>
                <w:lang w:bidi="hi-IN"/>
              </w:rPr>
            </w:pPr>
          </w:p>
        </w:tc>
        <w:tc>
          <w:tcPr>
            <w:tcW w:w="134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lang w:bidi="hi-IN"/>
              </w:rPr>
            </w:pPr>
          </w:p>
        </w:tc>
        <w:tc>
          <w:tcPr>
            <w:tcW w:w="80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lang w:bidi="hi-IN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Всего</w:t>
            </w: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собственные средства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заемные средства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ind w:left="-108"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бюджетные средства</w:t>
            </w:r>
          </w:p>
        </w:tc>
        <w:tc>
          <w:tcPr>
            <w:tcW w:w="11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0"/>
                <w:lang w:bidi="hi-IN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lang w:bidi="hi-IN"/>
              </w:rPr>
            </w:pPr>
          </w:p>
        </w:tc>
        <w:tc>
          <w:tcPr>
            <w:tcW w:w="9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lang w:bidi="hi-IN"/>
              </w:rPr>
            </w:pPr>
          </w:p>
        </w:tc>
        <w:tc>
          <w:tcPr>
            <w:tcW w:w="17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lang w:bidi="hi-IN"/>
              </w:rPr>
            </w:pPr>
          </w:p>
        </w:tc>
        <w:tc>
          <w:tcPr>
            <w:tcW w:w="98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widowControl w:val="0"/>
              <w:suppressAutoHyphens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lang w:bidi="hi-IN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ascii="Liberation Serif" w:eastAsia="SimSun" w:hAnsi="Liberation Serif" w:cs="Mangal"/>
                <w:kern w:val="1"/>
                <w:sz w:val="20"/>
                <w:lang w:bidi="hi-IN"/>
              </w:rPr>
            </w:pPr>
          </w:p>
        </w:tc>
      </w:tr>
      <w:tr w:rsidR="00077BEF" w:rsidTr="00C95639"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1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2</w:t>
            </w: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3</w:t>
            </w:r>
          </w:p>
        </w:tc>
        <w:tc>
          <w:tcPr>
            <w:tcW w:w="1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5</w:t>
            </w: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6</w:t>
            </w: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7</w:t>
            </w: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9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10</w:t>
            </w: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11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12</w:t>
            </w:r>
          </w:p>
        </w:tc>
      </w:tr>
      <w:tr w:rsidR="00077BEF" w:rsidTr="00C95639">
        <w:tblPrEx>
          <w:tblCellMar>
            <w:left w:w="98" w:type="dxa"/>
            <w:right w:w="108" w:type="dxa"/>
          </w:tblCellMar>
        </w:tblPrEx>
        <w:tc>
          <w:tcPr>
            <w:tcW w:w="1522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Реализованные инвестиционные проекты</w:t>
            </w:r>
          </w:p>
        </w:tc>
      </w:tr>
      <w:tr w:rsidR="00077BEF" w:rsidTr="00C95639">
        <w:tc>
          <w:tcPr>
            <w:tcW w:w="19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textAlignment w:val="baseline"/>
            </w:pPr>
            <w:r>
              <w:rPr>
                <w:rFonts w:eastAsia="SimSun"/>
                <w:kern w:val="1"/>
                <w:sz w:val="20"/>
              </w:rPr>
              <w:t>1.</w:t>
            </w:r>
          </w:p>
        </w:tc>
        <w:tc>
          <w:tcPr>
            <w:tcW w:w="1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</w:tr>
      <w:tr w:rsidR="00077BEF" w:rsidTr="00C95639">
        <w:tblPrEx>
          <w:tblCellMar>
            <w:left w:w="98" w:type="dxa"/>
            <w:right w:w="108" w:type="dxa"/>
          </w:tblCellMar>
        </w:tblPrEx>
        <w:tc>
          <w:tcPr>
            <w:tcW w:w="1522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Реализуемые инвестиционные проекты</w:t>
            </w:r>
          </w:p>
        </w:tc>
      </w:tr>
      <w:tr w:rsidR="00077BEF" w:rsidTr="00C95639"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textAlignment w:val="baseline"/>
            </w:pPr>
            <w:r>
              <w:rPr>
                <w:rFonts w:eastAsia="SimSun"/>
                <w:kern w:val="1"/>
                <w:sz w:val="20"/>
              </w:rPr>
              <w:t>1.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</w:tr>
      <w:tr w:rsidR="00077BEF" w:rsidTr="00C95639">
        <w:tblPrEx>
          <w:tblCellMar>
            <w:left w:w="98" w:type="dxa"/>
            <w:right w:w="108" w:type="dxa"/>
          </w:tblCellMar>
        </w:tblPrEx>
        <w:tc>
          <w:tcPr>
            <w:tcW w:w="15223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  <w:sz w:val="20"/>
              </w:rPr>
              <w:t>Планируемые к реализации инвестиционные проекты</w:t>
            </w:r>
          </w:p>
        </w:tc>
      </w:tr>
      <w:tr w:rsidR="00077BEF" w:rsidTr="00C95639">
        <w:tc>
          <w:tcPr>
            <w:tcW w:w="1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textAlignment w:val="baseline"/>
            </w:pPr>
            <w:r>
              <w:rPr>
                <w:rFonts w:eastAsia="SimSun"/>
                <w:kern w:val="1"/>
                <w:sz w:val="20"/>
              </w:rPr>
              <w:t>1.</w:t>
            </w:r>
          </w:p>
        </w:tc>
        <w:tc>
          <w:tcPr>
            <w:tcW w:w="13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jc w:val="center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jc w:val="center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3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77BEF" w:rsidRDefault="00077BEF" w:rsidP="00C95639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</w:tr>
    </w:tbl>
    <w:p w:rsidR="00077BEF" w:rsidRDefault="00077BEF" w:rsidP="00077BEF">
      <w:pPr>
        <w:jc w:val="both"/>
      </w:pPr>
    </w:p>
    <w:p w:rsidR="00077BEF" w:rsidRDefault="00077BEF" w:rsidP="00077BEF">
      <w:pPr>
        <w:spacing w:after="200" w:line="276" w:lineRule="auto"/>
        <w:rPr>
          <w:rFonts w:ascii="Calibri" w:hAnsi="Calibri" w:cs="Calibri"/>
        </w:rPr>
        <w:sectPr w:rsidR="00077BEF" w:rsidSect="001E6D25">
          <w:pgSz w:w="16838" w:h="11905" w:orient="landscape"/>
          <w:pgMar w:top="1701" w:right="992" w:bottom="567" w:left="992" w:header="567" w:footer="0" w:gutter="0"/>
          <w:cols w:space="720"/>
          <w:titlePg/>
          <w:docGrid w:linePitch="381"/>
        </w:sectPr>
      </w:pPr>
    </w:p>
    <w:p w:rsidR="00077BEF" w:rsidRPr="00EE0724" w:rsidRDefault="00077BEF" w:rsidP="00077BEF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077BEF" w:rsidRPr="00EE0724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к Регламенту сопровождения</w:t>
      </w:r>
    </w:p>
    <w:p w:rsidR="00077BEF" w:rsidRPr="00EE0724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>инвестиционных проектов</w:t>
      </w:r>
    </w:p>
    <w:p w:rsidR="00077BEF" w:rsidRPr="00EE0724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EE072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077BEF" w:rsidRDefault="00077BEF" w:rsidP="00077BEF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EE072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077BEF" w:rsidRDefault="00077BEF" w:rsidP="00077BEF">
      <w:pPr>
        <w:widowControl w:val="0"/>
        <w:suppressAutoHyphens/>
        <w:ind w:firstLine="720"/>
        <w:jc w:val="both"/>
        <w:textAlignment w:val="baseline"/>
      </w:pPr>
      <w:r>
        <w:rPr>
          <w:rFonts w:eastAsia="SimSun"/>
          <w:kern w:val="1"/>
          <w:sz w:val="28"/>
          <w:szCs w:val="28"/>
        </w:rPr>
        <w:t>ФОРМА</w:t>
      </w:r>
    </w:p>
    <w:p w:rsidR="00077BEF" w:rsidRDefault="00077BEF" w:rsidP="00077BE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8"/>
        </w:rPr>
      </w:pPr>
    </w:p>
    <w:tbl>
      <w:tblPr>
        <w:tblW w:w="0" w:type="auto"/>
        <w:tblInd w:w="-31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81"/>
        <w:gridCol w:w="7279"/>
      </w:tblGrid>
      <w:tr w:rsidR="00077BEF" w:rsidTr="00C95639">
        <w:tc>
          <w:tcPr>
            <w:tcW w:w="7281" w:type="dxa"/>
            <w:shd w:val="clear" w:color="auto" w:fill="auto"/>
          </w:tcPr>
          <w:p w:rsidR="00077BEF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</w:pPr>
            <w:r>
              <w:rPr>
                <w:kern w:val="1"/>
                <w:sz w:val="28"/>
                <w:szCs w:val="28"/>
              </w:rPr>
              <w:t>УТВЕРЖДАЮ</w:t>
            </w:r>
          </w:p>
          <w:p w:rsidR="00077BEF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  <w:rPr>
                <w:kern w:val="1"/>
                <w:sz w:val="28"/>
                <w:szCs w:val="28"/>
              </w:rPr>
            </w:pPr>
          </w:p>
          <w:p w:rsidR="00077BEF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</w:pPr>
            <w:r>
              <w:rPr>
                <w:kern w:val="1"/>
                <w:sz w:val="28"/>
                <w:szCs w:val="28"/>
              </w:rPr>
              <w:t>Наименование должности</w:t>
            </w:r>
          </w:p>
          <w:p w:rsidR="00077BEF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</w:pPr>
            <w:r>
              <w:rPr>
                <w:kern w:val="1"/>
                <w:sz w:val="28"/>
                <w:szCs w:val="28"/>
              </w:rPr>
              <w:t>Наименование организации</w:t>
            </w:r>
          </w:p>
          <w:p w:rsidR="00077BEF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</w:pPr>
            <w:r>
              <w:rPr>
                <w:kern w:val="1"/>
                <w:sz w:val="28"/>
                <w:szCs w:val="28"/>
                <w:u w:val="single"/>
              </w:rPr>
              <w:t>______________________</w:t>
            </w:r>
            <w:r>
              <w:rPr>
                <w:kern w:val="1"/>
                <w:sz w:val="28"/>
                <w:szCs w:val="28"/>
              </w:rPr>
              <w:t>ФИО</w:t>
            </w:r>
          </w:p>
          <w:p w:rsidR="00077BEF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  <w:p w:rsidR="00077BEF" w:rsidRDefault="00077BEF" w:rsidP="00C95639">
            <w:pPr>
              <w:widowControl w:val="0"/>
              <w:suppressAutoHyphens/>
              <w:spacing w:line="240" w:lineRule="exact"/>
              <w:ind w:firstLine="720"/>
              <w:jc w:val="both"/>
              <w:textAlignment w:val="baseline"/>
            </w:pPr>
            <w:r>
              <w:rPr>
                <w:kern w:val="1"/>
                <w:sz w:val="28"/>
                <w:szCs w:val="28"/>
              </w:rPr>
              <w:t>«</w:t>
            </w:r>
            <w:r>
              <w:rPr>
                <w:kern w:val="1"/>
                <w:sz w:val="28"/>
                <w:szCs w:val="28"/>
                <w:u w:val="single"/>
              </w:rPr>
              <w:t xml:space="preserve">    </w:t>
            </w:r>
            <w:r>
              <w:rPr>
                <w:kern w:val="1"/>
                <w:sz w:val="28"/>
                <w:szCs w:val="28"/>
              </w:rPr>
              <w:t xml:space="preserve">»  </w:t>
            </w:r>
            <w:r>
              <w:rPr>
                <w:kern w:val="1"/>
                <w:sz w:val="28"/>
                <w:szCs w:val="28"/>
                <w:u w:val="single"/>
              </w:rPr>
              <w:t xml:space="preserve">___________ </w:t>
            </w:r>
            <w:r>
              <w:rPr>
                <w:kern w:val="1"/>
                <w:sz w:val="28"/>
                <w:szCs w:val="28"/>
              </w:rPr>
              <w:t xml:space="preserve"> 20</w:t>
            </w:r>
            <w:r>
              <w:rPr>
                <w:kern w:val="1"/>
                <w:sz w:val="28"/>
                <w:szCs w:val="28"/>
                <w:u w:val="single"/>
              </w:rPr>
              <w:t>__</w:t>
            </w:r>
            <w:r>
              <w:rPr>
                <w:kern w:val="1"/>
                <w:sz w:val="28"/>
                <w:szCs w:val="28"/>
              </w:rPr>
              <w:t>_г__________________</w:t>
            </w:r>
          </w:p>
        </w:tc>
        <w:tc>
          <w:tcPr>
            <w:tcW w:w="7279" w:type="dxa"/>
            <w:shd w:val="clear" w:color="auto" w:fill="auto"/>
          </w:tcPr>
          <w:p w:rsidR="00077BEF" w:rsidRDefault="00077BEF" w:rsidP="00C95639">
            <w:pPr>
              <w:widowControl w:val="0"/>
              <w:suppressAutoHyphens/>
              <w:spacing w:line="240" w:lineRule="exact"/>
              <w:ind w:firstLine="720"/>
              <w:textAlignment w:val="baseline"/>
            </w:pPr>
            <w:r>
              <w:rPr>
                <w:kern w:val="1"/>
                <w:sz w:val="28"/>
                <w:szCs w:val="28"/>
              </w:rPr>
              <w:t xml:space="preserve">                                    УТВЕРЖДАЮ</w:t>
            </w:r>
          </w:p>
          <w:p w:rsidR="00077BEF" w:rsidRDefault="00077BEF" w:rsidP="00C95639">
            <w:pPr>
              <w:widowControl w:val="0"/>
              <w:suppressAutoHyphens/>
              <w:spacing w:line="240" w:lineRule="exact"/>
              <w:ind w:firstLine="720"/>
              <w:textAlignment w:val="baseline"/>
              <w:rPr>
                <w:rFonts w:ascii="Arial" w:eastAsia="SimSun" w:hAnsi="Arial" w:cs="Arial"/>
                <w:kern w:val="1"/>
                <w:sz w:val="28"/>
                <w:szCs w:val="28"/>
              </w:rPr>
            </w:pPr>
          </w:p>
          <w:p w:rsidR="00077BEF" w:rsidRDefault="00077BEF" w:rsidP="00C95639">
            <w:pPr>
              <w:widowControl w:val="0"/>
              <w:suppressAutoHyphens/>
              <w:spacing w:line="240" w:lineRule="exact"/>
              <w:ind w:firstLine="720"/>
              <w:jc w:val="center"/>
              <w:textAlignment w:val="baseline"/>
            </w:pPr>
            <w:r>
              <w:rPr>
                <w:kern w:val="1"/>
                <w:sz w:val="28"/>
                <w:szCs w:val="28"/>
              </w:rPr>
              <w:t>Первый заместитель главы муниципального образования «</w:t>
            </w:r>
            <w:proofErr w:type="spellStart"/>
            <w:r>
              <w:rPr>
                <w:kern w:val="1"/>
                <w:szCs w:val="28"/>
              </w:rPr>
              <w:t>Пи</w:t>
            </w:r>
            <w:r>
              <w:rPr>
                <w:kern w:val="1"/>
                <w:sz w:val="28"/>
                <w:szCs w:val="28"/>
              </w:rPr>
              <w:t>нежский</w:t>
            </w:r>
            <w:proofErr w:type="spellEnd"/>
            <w:r>
              <w:rPr>
                <w:kern w:val="1"/>
                <w:sz w:val="28"/>
                <w:szCs w:val="28"/>
              </w:rPr>
              <w:t xml:space="preserve"> муниципальный район»</w:t>
            </w:r>
          </w:p>
          <w:p w:rsidR="00077BEF" w:rsidRDefault="00077BEF" w:rsidP="00C95639">
            <w:pPr>
              <w:widowControl w:val="0"/>
              <w:suppressAutoHyphens/>
              <w:spacing w:line="240" w:lineRule="exact"/>
              <w:ind w:firstLine="720"/>
              <w:jc w:val="center"/>
              <w:textAlignment w:val="baseline"/>
            </w:pPr>
            <w:r>
              <w:rPr>
                <w:kern w:val="1"/>
                <w:sz w:val="28"/>
                <w:szCs w:val="28"/>
              </w:rPr>
              <w:t>___</w:t>
            </w:r>
            <w:r>
              <w:rPr>
                <w:kern w:val="1"/>
                <w:sz w:val="28"/>
                <w:szCs w:val="28"/>
                <w:u w:val="single"/>
              </w:rPr>
              <w:t>___________________</w:t>
            </w:r>
            <w:r>
              <w:rPr>
                <w:kern w:val="1"/>
                <w:sz w:val="28"/>
                <w:szCs w:val="28"/>
              </w:rPr>
              <w:t>_</w:t>
            </w:r>
          </w:p>
          <w:p w:rsidR="00077BEF" w:rsidRDefault="00077BEF" w:rsidP="00C95639">
            <w:pPr>
              <w:suppressAutoHyphens/>
              <w:spacing w:line="240" w:lineRule="exact"/>
              <w:jc w:val="right"/>
              <w:textAlignment w:val="baseline"/>
            </w:pPr>
            <w:r>
              <w:rPr>
                <w:rFonts w:eastAsia="SimSun"/>
                <w:kern w:val="1"/>
                <w:sz w:val="28"/>
                <w:szCs w:val="28"/>
              </w:rPr>
              <w:t>_______________________________</w:t>
            </w:r>
          </w:p>
          <w:p w:rsidR="00077BEF" w:rsidRDefault="00077BEF" w:rsidP="00C95639">
            <w:pPr>
              <w:widowControl w:val="0"/>
              <w:suppressAutoHyphens/>
              <w:spacing w:line="240" w:lineRule="exact"/>
              <w:ind w:firstLine="720"/>
              <w:jc w:val="right"/>
              <w:textAlignment w:val="baseline"/>
            </w:pPr>
            <w:r>
              <w:rPr>
                <w:kern w:val="1"/>
                <w:sz w:val="28"/>
                <w:szCs w:val="28"/>
              </w:rPr>
              <w:t>«</w:t>
            </w:r>
            <w:r>
              <w:rPr>
                <w:kern w:val="1"/>
                <w:sz w:val="28"/>
                <w:szCs w:val="28"/>
                <w:u w:val="single"/>
              </w:rPr>
              <w:t xml:space="preserve">    </w:t>
            </w:r>
            <w:r>
              <w:rPr>
                <w:kern w:val="1"/>
                <w:sz w:val="28"/>
                <w:szCs w:val="28"/>
              </w:rPr>
              <w:t xml:space="preserve">»  </w:t>
            </w:r>
            <w:r>
              <w:rPr>
                <w:kern w:val="1"/>
                <w:sz w:val="28"/>
                <w:szCs w:val="28"/>
                <w:u w:val="single"/>
              </w:rPr>
              <w:t xml:space="preserve">___________ </w:t>
            </w:r>
            <w:r>
              <w:rPr>
                <w:kern w:val="1"/>
                <w:sz w:val="28"/>
                <w:szCs w:val="28"/>
              </w:rPr>
              <w:t xml:space="preserve"> 20</w:t>
            </w:r>
            <w:r>
              <w:rPr>
                <w:kern w:val="1"/>
                <w:sz w:val="28"/>
                <w:szCs w:val="28"/>
                <w:u w:val="single"/>
              </w:rPr>
              <w:t>__</w:t>
            </w:r>
            <w:r>
              <w:rPr>
                <w:kern w:val="1"/>
                <w:sz w:val="28"/>
                <w:szCs w:val="28"/>
              </w:rPr>
              <w:t>_г______________</w:t>
            </w:r>
          </w:p>
        </w:tc>
      </w:tr>
    </w:tbl>
    <w:p w:rsidR="00077BEF" w:rsidRDefault="00077BEF" w:rsidP="00077BE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8"/>
        </w:rPr>
      </w:pPr>
    </w:p>
    <w:p w:rsidR="00077BEF" w:rsidRDefault="00077BEF" w:rsidP="00077BE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8"/>
        </w:rPr>
      </w:pPr>
    </w:p>
    <w:p w:rsidR="00077BEF" w:rsidRDefault="00077BEF" w:rsidP="00077BEF">
      <w:pPr>
        <w:widowControl w:val="0"/>
        <w:suppressAutoHyphens/>
        <w:spacing w:line="240" w:lineRule="exact"/>
        <w:ind w:firstLine="720"/>
        <w:jc w:val="center"/>
        <w:textAlignment w:val="baseline"/>
      </w:pPr>
      <w:r>
        <w:rPr>
          <w:rFonts w:eastAsia="SimSun"/>
          <w:kern w:val="1"/>
          <w:sz w:val="28"/>
          <w:szCs w:val="28"/>
        </w:rPr>
        <w:t>ПЛАН</w:t>
      </w:r>
    </w:p>
    <w:p w:rsidR="00077BEF" w:rsidRDefault="00077BEF" w:rsidP="00077BEF">
      <w:pPr>
        <w:widowControl w:val="0"/>
        <w:suppressAutoHyphens/>
        <w:spacing w:line="240" w:lineRule="exact"/>
        <w:ind w:firstLine="720"/>
        <w:jc w:val="center"/>
        <w:textAlignment w:val="baseline"/>
      </w:pPr>
      <w:r>
        <w:rPr>
          <w:rFonts w:eastAsia="SimSun"/>
          <w:kern w:val="1"/>
          <w:sz w:val="28"/>
          <w:szCs w:val="28"/>
        </w:rPr>
        <w:t>мероприятий по сопровождению инвестиционного проекта</w:t>
      </w:r>
    </w:p>
    <w:p w:rsidR="00077BEF" w:rsidRDefault="00077BEF" w:rsidP="00077BEF">
      <w:pPr>
        <w:widowControl w:val="0"/>
        <w:suppressAutoHyphens/>
        <w:ind w:firstLine="720"/>
        <w:jc w:val="both"/>
        <w:textAlignment w:val="baseline"/>
        <w:rPr>
          <w:rFonts w:eastAsia="SimSun"/>
          <w:kern w:val="1"/>
          <w:sz w:val="28"/>
          <w:szCs w:val="28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10" w:type="dxa"/>
        </w:tblCellMar>
        <w:tblLook w:val="0000"/>
      </w:tblPr>
      <w:tblGrid>
        <w:gridCol w:w="694"/>
        <w:gridCol w:w="3761"/>
        <w:gridCol w:w="5386"/>
        <w:gridCol w:w="1985"/>
        <w:gridCol w:w="2866"/>
      </w:tblGrid>
      <w:tr w:rsidR="00077BEF" w:rsidTr="00C95639">
        <w:trPr>
          <w:trHeight w:val="752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</w:rPr>
              <w:t>№</w:t>
            </w:r>
            <w:r>
              <w:rPr>
                <w:kern w:val="1"/>
              </w:rPr>
              <w:t xml:space="preserve"> </w:t>
            </w:r>
            <w:proofErr w:type="spellStart"/>
            <w:proofErr w:type="gramStart"/>
            <w:r>
              <w:rPr>
                <w:rFonts w:eastAsia="SimSun"/>
                <w:kern w:val="1"/>
              </w:rPr>
              <w:t>п</w:t>
            </w:r>
            <w:proofErr w:type="spellEnd"/>
            <w:proofErr w:type="gramEnd"/>
            <w:r>
              <w:rPr>
                <w:rFonts w:eastAsia="SimSun"/>
                <w:kern w:val="1"/>
              </w:rPr>
              <w:t>/</w:t>
            </w:r>
            <w:proofErr w:type="spellStart"/>
            <w:r>
              <w:rPr>
                <w:rFonts w:eastAsia="SimSun"/>
                <w:kern w:val="1"/>
              </w:rPr>
              <w:t>п</w:t>
            </w:r>
            <w:proofErr w:type="spellEnd"/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</w:rPr>
              <w:t>Основные направления деятельности, задачи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</w:rPr>
              <w:t>Мероприятия по достижению результата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</w:rPr>
              <w:t>Срок реализации</w:t>
            </w:r>
          </w:p>
        </w:tc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</w:rPr>
              <w:t>Ответственный исполнитель</w:t>
            </w:r>
          </w:p>
        </w:tc>
      </w:tr>
      <w:tr w:rsidR="00077BEF" w:rsidTr="00C95639">
        <w:trPr>
          <w:trHeight w:val="3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</w:rPr>
              <w:t>1</w:t>
            </w: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</w:rPr>
              <w:t>2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</w:rPr>
              <w:t>4</w:t>
            </w:r>
          </w:p>
        </w:tc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</w:pPr>
            <w:r>
              <w:rPr>
                <w:rFonts w:eastAsia="SimSun"/>
                <w:kern w:val="1"/>
              </w:rPr>
              <w:t>5</w:t>
            </w:r>
          </w:p>
        </w:tc>
      </w:tr>
      <w:tr w:rsidR="00077BEF" w:rsidTr="00C95639">
        <w:trPr>
          <w:trHeight w:val="305"/>
        </w:trPr>
        <w:tc>
          <w:tcPr>
            <w:tcW w:w="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</w:rPr>
            </w:pPr>
          </w:p>
        </w:tc>
        <w:tc>
          <w:tcPr>
            <w:tcW w:w="37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</w:rPr>
            </w:pP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</w:rPr>
            </w:pPr>
          </w:p>
        </w:tc>
        <w:tc>
          <w:tcPr>
            <w:tcW w:w="28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77BEF" w:rsidRDefault="00077BEF" w:rsidP="00C95639">
            <w:pPr>
              <w:widowControl w:val="0"/>
              <w:suppressAutoHyphens/>
              <w:jc w:val="center"/>
              <w:textAlignment w:val="baseline"/>
              <w:rPr>
                <w:rFonts w:eastAsia="SimSun"/>
                <w:kern w:val="1"/>
              </w:rPr>
            </w:pPr>
          </w:p>
        </w:tc>
      </w:tr>
    </w:tbl>
    <w:p w:rsidR="00077BEF" w:rsidRDefault="00077BEF" w:rsidP="00077BEF">
      <w:pPr>
        <w:spacing w:after="200" w:line="276" w:lineRule="auto"/>
        <w:rPr>
          <w:rFonts w:ascii="Calibri" w:hAnsi="Calibri" w:cs="Calibri"/>
        </w:rPr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both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C847EB" w:rsidRDefault="00C847EB" w:rsidP="00C847EB">
      <w:pPr>
        <w:jc w:val="right"/>
      </w:pPr>
    </w:p>
    <w:p w:rsidR="00730966" w:rsidRDefault="00730966" w:rsidP="00C847EB"/>
    <w:p w:rsidR="00730966" w:rsidRDefault="00730966" w:rsidP="00C847EB"/>
    <w:p w:rsidR="00730966" w:rsidRDefault="00730966" w:rsidP="00C847EB"/>
    <w:sectPr w:rsidR="00730966" w:rsidSect="00995A7A">
      <w:pgSz w:w="16840" w:h="11907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21" w:rsidRDefault="00D81721" w:rsidP="00077BEF">
      <w:r>
        <w:separator/>
      </w:r>
    </w:p>
  </w:endnote>
  <w:endnote w:type="continuationSeparator" w:id="0">
    <w:p w:rsidR="00D81721" w:rsidRDefault="00D81721" w:rsidP="0007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21" w:rsidRDefault="00D81721" w:rsidP="00077BEF">
      <w:r>
        <w:separator/>
      </w:r>
    </w:p>
  </w:footnote>
  <w:footnote w:type="continuationSeparator" w:id="0">
    <w:p w:rsidR="00D81721" w:rsidRDefault="00D81721" w:rsidP="00077BEF">
      <w:r>
        <w:continuationSeparator/>
      </w:r>
    </w:p>
  </w:footnote>
  <w:footnote w:id="1">
    <w:p w:rsidR="00077BEF" w:rsidRDefault="00077BEF" w:rsidP="00077BEF">
      <w:r>
        <w:rPr>
          <w:rStyle w:val="ac"/>
        </w:rPr>
        <w:footnoteRef/>
      </w:r>
      <w:r>
        <w:t xml:space="preserve">  учитывается соответствие приоритетным направлениям, указанным в приложении 4  настоящего Регламента.</w:t>
      </w: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  <w:p w:rsidR="00077BEF" w:rsidRDefault="00077BEF" w:rsidP="00077BEF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58086085"/>
      <w:docPartObj>
        <w:docPartGallery w:val="Page Numbers (Top of Page)"/>
        <w:docPartUnique/>
      </w:docPartObj>
    </w:sdtPr>
    <w:sdtContent>
      <w:p w:rsidR="00077BEF" w:rsidRDefault="00077BEF" w:rsidP="00A57749">
        <w:pPr>
          <w:pStyle w:val="a9"/>
          <w:jc w:val="center"/>
        </w:pPr>
        <w:fldSimple w:instr="PAGE   \* MERGEFORMAT">
          <w:r w:rsidR="00995A7A">
            <w:rPr>
              <w:noProof/>
            </w:rPr>
            <w:t>8</w:t>
          </w:r>
        </w:fldSimple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F" w:rsidRDefault="00077BEF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BEF" w:rsidRDefault="00077BEF" w:rsidP="00A5774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5D292838"/>
    <w:multiLevelType w:val="hybridMultilevel"/>
    <w:tmpl w:val="52308DD6"/>
    <w:lvl w:ilvl="0" w:tplc="4A947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7EB"/>
    <w:rsid w:val="000079E1"/>
    <w:rsid w:val="000105E0"/>
    <w:rsid w:val="00027391"/>
    <w:rsid w:val="00033C74"/>
    <w:rsid w:val="00050088"/>
    <w:rsid w:val="00056CC0"/>
    <w:rsid w:val="00067CF1"/>
    <w:rsid w:val="00077BEF"/>
    <w:rsid w:val="00084269"/>
    <w:rsid w:val="000861B0"/>
    <w:rsid w:val="0009035D"/>
    <w:rsid w:val="000A0BBD"/>
    <w:rsid w:val="000B734D"/>
    <w:rsid w:val="000B7D7E"/>
    <w:rsid w:val="000C0A41"/>
    <w:rsid w:val="000C5C2D"/>
    <w:rsid w:val="000D42D5"/>
    <w:rsid w:val="000D4AB5"/>
    <w:rsid w:val="000D547A"/>
    <w:rsid w:val="000D62CF"/>
    <w:rsid w:val="000E26FC"/>
    <w:rsid w:val="000E3127"/>
    <w:rsid w:val="000E5EC8"/>
    <w:rsid w:val="000F1858"/>
    <w:rsid w:val="000F6A52"/>
    <w:rsid w:val="001021E3"/>
    <w:rsid w:val="00104799"/>
    <w:rsid w:val="00106994"/>
    <w:rsid w:val="00117474"/>
    <w:rsid w:val="00117F0B"/>
    <w:rsid w:val="00124D5D"/>
    <w:rsid w:val="00126ABD"/>
    <w:rsid w:val="00155DCF"/>
    <w:rsid w:val="0015792B"/>
    <w:rsid w:val="001701D8"/>
    <w:rsid w:val="00187316"/>
    <w:rsid w:val="00190F6E"/>
    <w:rsid w:val="001954D2"/>
    <w:rsid w:val="001E0323"/>
    <w:rsid w:val="001E4ECC"/>
    <w:rsid w:val="001E741F"/>
    <w:rsid w:val="001F1E3F"/>
    <w:rsid w:val="001F4D91"/>
    <w:rsid w:val="001F5961"/>
    <w:rsid w:val="00201009"/>
    <w:rsid w:val="00205849"/>
    <w:rsid w:val="002073EE"/>
    <w:rsid w:val="00213F9D"/>
    <w:rsid w:val="00230A7C"/>
    <w:rsid w:val="00256A5C"/>
    <w:rsid w:val="00261566"/>
    <w:rsid w:val="00271D44"/>
    <w:rsid w:val="002857A8"/>
    <w:rsid w:val="002966CF"/>
    <w:rsid w:val="002A5960"/>
    <w:rsid w:val="002C4E5B"/>
    <w:rsid w:val="002C5F1F"/>
    <w:rsid w:val="002E18CE"/>
    <w:rsid w:val="002E1F29"/>
    <w:rsid w:val="002E3B7D"/>
    <w:rsid w:val="002F1E49"/>
    <w:rsid w:val="00304E68"/>
    <w:rsid w:val="00311066"/>
    <w:rsid w:val="0031375C"/>
    <w:rsid w:val="003178D7"/>
    <w:rsid w:val="00320BDA"/>
    <w:rsid w:val="00333824"/>
    <w:rsid w:val="00336F5C"/>
    <w:rsid w:val="003508FF"/>
    <w:rsid w:val="00351608"/>
    <w:rsid w:val="00351B6A"/>
    <w:rsid w:val="003549F8"/>
    <w:rsid w:val="0035622B"/>
    <w:rsid w:val="0037072E"/>
    <w:rsid w:val="00370E0F"/>
    <w:rsid w:val="0039140A"/>
    <w:rsid w:val="00394D1B"/>
    <w:rsid w:val="00395827"/>
    <w:rsid w:val="003A0377"/>
    <w:rsid w:val="003A21DE"/>
    <w:rsid w:val="003B07D0"/>
    <w:rsid w:val="003C7B0A"/>
    <w:rsid w:val="003E523A"/>
    <w:rsid w:val="003F32DF"/>
    <w:rsid w:val="00414605"/>
    <w:rsid w:val="0042612E"/>
    <w:rsid w:val="0042751B"/>
    <w:rsid w:val="0043499D"/>
    <w:rsid w:val="00434D10"/>
    <w:rsid w:val="00454FA7"/>
    <w:rsid w:val="00464F96"/>
    <w:rsid w:val="00465932"/>
    <w:rsid w:val="004861E3"/>
    <w:rsid w:val="00486A4E"/>
    <w:rsid w:val="0049201D"/>
    <w:rsid w:val="004922D5"/>
    <w:rsid w:val="004958C1"/>
    <w:rsid w:val="004A0376"/>
    <w:rsid w:val="004A2764"/>
    <w:rsid w:val="004A3D66"/>
    <w:rsid w:val="004D03A1"/>
    <w:rsid w:val="004D2A94"/>
    <w:rsid w:val="004E065E"/>
    <w:rsid w:val="004E138F"/>
    <w:rsid w:val="004E4D0C"/>
    <w:rsid w:val="004E5E4C"/>
    <w:rsid w:val="00505151"/>
    <w:rsid w:val="00512E47"/>
    <w:rsid w:val="00520377"/>
    <w:rsid w:val="005453DF"/>
    <w:rsid w:val="0055363D"/>
    <w:rsid w:val="005546EE"/>
    <w:rsid w:val="005624EF"/>
    <w:rsid w:val="00563B34"/>
    <w:rsid w:val="005941BC"/>
    <w:rsid w:val="00595CC8"/>
    <w:rsid w:val="00596DDF"/>
    <w:rsid w:val="005A231D"/>
    <w:rsid w:val="005A28F7"/>
    <w:rsid w:val="005B45E3"/>
    <w:rsid w:val="005C0CD4"/>
    <w:rsid w:val="005E2E99"/>
    <w:rsid w:val="005E3BEF"/>
    <w:rsid w:val="005E618D"/>
    <w:rsid w:val="005F27FB"/>
    <w:rsid w:val="006002C8"/>
    <w:rsid w:val="006104F9"/>
    <w:rsid w:val="00625979"/>
    <w:rsid w:val="006379BB"/>
    <w:rsid w:val="0064125F"/>
    <w:rsid w:val="006460DB"/>
    <w:rsid w:val="00651A44"/>
    <w:rsid w:val="00651AA7"/>
    <w:rsid w:val="006523F8"/>
    <w:rsid w:val="00652EDC"/>
    <w:rsid w:val="006561B3"/>
    <w:rsid w:val="00683185"/>
    <w:rsid w:val="006921D6"/>
    <w:rsid w:val="00694614"/>
    <w:rsid w:val="006A0098"/>
    <w:rsid w:val="006A351E"/>
    <w:rsid w:val="006B1129"/>
    <w:rsid w:val="006C01ED"/>
    <w:rsid w:val="006C0FF9"/>
    <w:rsid w:val="006C718B"/>
    <w:rsid w:val="006D52CA"/>
    <w:rsid w:val="006D7389"/>
    <w:rsid w:val="006E3EDC"/>
    <w:rsid w:val="006E5334"/>
    <w:rsid w:val="006F3F56"/>
    <w:rsid w:val="006F3FEE"/>
    <w:rsid w:val="006F4B28"/>
    <w:rsid w:val="007170EF"/>
    <w:rsid w:val="00717586"/>
    <w:rsid w:val="0072028D"/>
    <w:rsid w:val="00730966"/>
    <w:rsid w:val="00732669"/>
    <w:rsid w:val="007368B8"/>
    <w:rsid w:val="00742664"/>
    <w:rsid w:val="007501C1"/>
    <w:rsid w:val="00750BA9"/>
    <w:rsid w:val="007527F6"/>
    <w:rsid w:val="00762F49"/>
    <w:rsid w:val="007837D7"/>
    <w:rsid w:val="00796413"/>
    <w:rsid w:val="007A5B71"/>
    <w:rsid w:val="007A721A"/>
    <w:rsid w:val="007B1EE3"/>
    <w:rsid w:val="007C2E23"/>
    <w:rsid w:val="007D14C1"/>
    <w:rsid w:val="007D5CCD"/>
    <w:rsid w:val="007E12FC"/>
    <w:rsid w:val="007E4135"/>
    <w:rsid w:val="007F013D"/>
    <w:rsid w:val="007F1BA0"/>
    <w:rsid w:val="00801A15"/>
    <w:rsid w:val="00801DD5"/>
    <w:rsid w:val="008055D7"/>
    <w:rsid w:val="00811926"/>
    <w:rsid w:val="00816AD6"/>
    <w:rsid w:val="0083027B"/>
    <w:rsid w:val="00830FD1"/>
    <w:rsid w:val="008421E3"/>
    <w:rsid w:val="00846D1C"/>
    <w:rsid w:val="00851BFD"/>
    <w:rsid w:val="00852C3C"/>
    <w:rsid w:val="00863096"/>
    <w:rsid w:val="00864094"/>
    <w:rsid w:val="00865377"/>
    <w:rsid w:val="00866F8A"/>
    <w:rsid w:val="00867F55"/>
    <w:rsid w:val="008740B4"/>
    <w:rsid w:val="008774B1"/>
    <w:rsid w:val="00886404"/>
    <w:rsid w:val="0089353F"/>
    <w:rsid w:val="008A4E07"/>
    <w:rsid w:val="008B42E0"/>
    <w:rsid w:val="008C0367"/>
    <w:rsid w:val="008D2425"/>
    <w:rsid w:val="008D2A89"/>
    <w:rsid w:val="008D55C5"/>
    <w:rsid w:val="008E55E4"/>
    <w:rsid w:val="008F027D"/>
    <w:rsid w:val="008F2E4D"/>
    <w:rsid w:val="008F7D6D"/>
    <w:rsid w:val="00905E0B"/>
    <w:rsid w:val="00915877"/>
    <w:rsid w:val="0091772A"/>
    <w:rsid w:val="00920EFA"/>
    <w:rsid w:val="00921674"/>
    <w:rsid w:val="009221FC"/>
    <w:rsid w:val="009247B8"/>
    <w:rsid w:val="00933067"/>
    <w:rsid w:val="00942A33"/>
    <w:rsid w:val="0096332B"/>
    <w:rsid w:val="00966E59"/>
    <w:rsid w:val="00967D7C"/>
    <w:rsid w:val="0097048C"/>
    <w:rsid w:val="00995A7A"/>
    <w:rsid w:val="009C5344"/>
    <w:rsid w:val="009D227D"/>
    <w:rsid w:val="009D36D4"/>
    <w:rsid w:val="009E3E76"/>
    <w:rsid w:val="00A04363"/>
    <w:rsid w:val="00A06C1D"/>
    <w:rsid w:val="00A13113"/>
    <w:rsid w:val="00A13577"/>
    <w:rsid w:val="00A23A3B"/>
    <w:rsid w:val="00A30718"/>
    <w:rsid w:val="00A3517C"/>
    <w:rsid w:val="00A4060D"/>
    <w:rsid w:val="00A54DFE"/>
    <w:rsid w:val="00A63FAD"/>
    <w:rsid w:val="00A72226"/>
    <w:rsid w:val="00A84E42"/>
    <w:rsid w:val="00A97065"/>
    <w:rsid w:val="00AA17D8"/>
    <w:rsid w:val="00AA7574"/>
    <w:rsid w:val="00AB0D3A"/>
    <w:rsid w:val="00AB27A9"/>
    <w:rsid w:val="00AE0C47"/>
    <w:rsid w:val="00AE720C"/>
    <w:rsid w:val="00AE7F57"/>
    <w:rsid w:val="00AF6881"/>
    <w:rsid w:val="00B06126"/>
    <w:rsid w:val="00B06E95"/>
    <w:rsid w:val="00B11680"/>
    <w:rsid w:val="00B179BB"/>
    <w:rsid w:val="00B31E29"/>
    <w:rsid w:val="00B41F46"/>
    <w:rsid w:val="00B44CFA"/>
    <w:rsid w:val="00B57C04"/>
    <w:rsid w:val="00B70C26"/>
    <w:rsid w:val="00B72F55"/>
    <w:rsid w:val="00B8135F"/>
    <w:rsid w:val="00B815B4"/>
    <w:rsid w:val="00B83A07"/>
    <w:rsid w:val="00B8711D"/>
    <w:rsid w:val="00B9019A"/>
    <w:rsid w:val="00B9518B"/>
    <w:rsid w:val="00B95DF7"/>
    <w:rsid w:val="00BB58D7"/>
    <w:rsid w:val="00BB7629"/>
    <w:rsid w:val="00BC4266"/>
    <w:rsid w:val="00BD3EDC"/>
    <w:rsid w:val="00BD625B"/>
    <w:rsid w:val="00BE34FB"/>
    <w:rsid w:val="00BE516B"/>
    <w:rsid w:val="00BE5326"/>
    <w:rsid w:val="00BF0E80"/>
    <w:rsid w:val="00C00973"/>
    <w:rsid w:val="00C078A9"/>
    <w:rsid w:val="00C270CD"/>
    <w:rsid w:val="00C31CAA"/>
    <w:rsid w:val="00C34CA6"/>
    <w:rsid w:val="00C353BB"/>
    <w:rsid w:val="00C41134"/>
    <w:rsid w:val="00C44182"/>
    <w:rsid w:val="00C4559F"/>
    <w:rsid w:val="00C51B28"/>
    <w:rsid w:val="00C52787"/>
    <w:rsid w:val="00C54467"/>
    <w:rsid w:val="00C64A09"/>
    <w:rsid w:val="00C6567F"/>
    <w:rsid w:val="00C847EB"/>
    <w:rsid w:val="00C853AD"/>
    <w:rsid w:val="00C91204"/>
    <w:rsid w:val="00C933CA"/>
    <w:rsid w:val="00CA02EE"/>
    <w:rsid w:val="00CA7C18"/>
    <w:rsid w:val="00CC0977"/>
    <w:rsid w:val="00CC6862"/>
    <w:rsid w:val="00CD2FED"/>
    <w:rsid w:val="00D00CDB"/>
    <w:rsid w:val="00D14BF3"/>
    <w:rsid w:val="00D2189E"/>
    <w:rsid w:val="00D22FAE"/>
    <w:rsid w:val="00D2611E"/>
    <w:rsid w:val="00D35745"/>
    <w:rsid w:val="00D45CAC"/>
    <w:rsid w:val="00D63A36"/>
    <w:rsid w:val="00D75832"/>
    <w:rsid w:val="00D77E5C"/>
    <w:rsid w:val="00D81721"/>
    <w:rsid w:val="00D867BB"/>
    <w:rsid w:val="00D92197"/>
    <w:rsid w:val="00D9790C"/>
    <w:rsid w:val="00DB2756"/>
    <w:rsid w:val="00DC3FF4"/>
    <w:rsid w:val="00DD5714"/>
    <w:rsid w:val="00DD58DD"/>
    <w:rsid w:val="00E0049F"/>
    <w:rsid w:val="00E10573"/>
    <w:rsid w:val="00E13D0E"/>
    <w:rsid w:val="00E15D22"/>
    <w:rsid w:val="00E20E1D"/>
    <w:rsid w:val="00E273C7"/>
    <w:rsid w:val="00E3710C"/>
    <w:rsid w:val="00E374E8"/>
    <w:rsid w:val="00E46CBE"/>
    <w:rsid w:val="00E53667"/>
    <w:rsid w:val="00E81904"/>
    <w:rsid w:val="00EA4676"/>
    <w:rsid w:val="00EB0551"/>
    <w:rsid w:val="00EB469E"/>
    <w:rsid w:val="00ED59E4"/>
    <w:rsid w:val="00EF02A3"/>
    <w:rsid w:val="00EF5316"/>
    <w:rsid w:val="00F0266E"/>
    <w:rsid w:val="00F05B8E"/>
    <w:rsid w:val="00F273E4"/>
    <w:rsid w:val="00F30920"/>
    <w:rsid w:val="00F3348B"/>
    <w:rsid w:val="00F37B9F"/>
    <w:rsid w:val="00F37C7F"/>
    <w:rsid w:val="00F40EA0"/>
    <w:rsid w:val="00F4265C"/>
    <w:rsid w:val="00F44807"/>
    <w:rsid w:val="00F45440"/>
    <w:rsid w:val="00F57C18"/>
    <w:rsid w:val="00F6643E"/>
    <w:rsid w:val="00F71BA9"/>
    <w:rsid w:val="00F802DE"/>
    <w:rsid w:val="00F93F81"/>
    <w:rsid w:val="00F96607"/>
    <w:rsid w:val="00FA7FCF"/>
    <w:rsid w:val="00FB3612"/>
    <w:rsid w:val="00FB5DA4"/>
    <w:rsid w:val="00FC2CC7"/>
    <w:rsid w:val="00FC2F1C"/>
    <w:rsid w:val="00FC3766"/>
    <w:rsid w:val="00FC7FC8"/>
    <w:rsid w:val="00FD4B3D"/>
    <w:rsid w:val="00FD5BAB"/>
    <w:rsid w:val="00FD774F"/>
    <w:rsid w:val="00FF2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D63A3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63A36"/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4E4D0C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1">
    <w:name w:val="Font Style11"/>
    <w:uiPriority w:val="99"/>
    <w:rsid w:val="004E4D0C"/>
    <w:rPr>
      <w:rFonts w:ascii="Times New Roman" w:hAnsi="Times New Roman" w:cs="Times New Roman"/>
      <w:b/>
      <w:bCs/>
      <w:sz w:val="26"/>
      <w:szCs w:val="26"/>
    </w:rPr>
  </w:style>
  <w:style w:type="paragraph" w:customStyle="1" w:styleId="ConsTitle">
    <w:name w:val="ConsTitle"/>
    <w:rsid w:val="000D62C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77B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077BE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077BEF"/>
    <w:pPr>
      <w:ind w:left="720"/>
      <w:contextualSpacing/>
    </w:pPr>
    <w:rPr>
      <w:sz w:val="28"/>
      <w:szCs w:val="20"/>
    </w:rPr>
  </w:style>
  <w:style w:type="paragraph" w:styleId="a9">
    <w:name w:val="header"/>
    <w:basedOn w:val="a"/>
    <w:link w:val="aa"/>
    <w:unhideWhenUsed/>
    <w:rsid w:val="00077BEF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077BEF"/>
    <w:rPr>
      <w:sz w:val="28"/>
    </w:rPr>
  </w:style>
  <w:style w:type="character" w:styleId="ab">
    <w:name w:val="footnote reference"/>
    <w:basedOn w:val="a0"/>
    <w:unhideWhenUsed/>
    <w:rsid w:val="00077BEF"/>
    <w:rPr>
      <w:vertAlign w:val="superscript"/>
    </w:rPr>
  </w:style>
  <w:style w:type="character" w:customStyle="1" w:styleId="ac">
    <w:name w:val="Символ сноски"/>
    <w:basedOn w:val="a0"/>
    <w:rsid w:val="00077BEF"/>
    <w:rPr>
      <w:vertAlign w:val="superscript"/>
    </w:rPr>
  </w:style>
  <w:style w:type="paragraph" w:customStyle="1" w:styleId="Footnote">
    <w:name w:val="Footnote"/>
    <w:basedOn w:val="a"/>
    <w:rsid w:val="00077BEF"/>
    <w:pPr>
      <w:suppressAutoHyphens/>
      <w:textAlignment w:val="baseline"/>
    </w:pPr>
    <w:rPr>
      <w:rFonts w:eastAsia="SimSun"/>
      <w:kern w:val="1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CD7B4DC14BF7EDADDCA45F40462230E10373CAB55D8FFB0D406A2AF2i5W2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49D9E7B2BADF5BE46DA1ED055A8631A00E3ABDA02CAEF16BEC618647i0PA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13F8DA-C0C1-437A-8D45-2E1FA4F8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19</Pages>
  <Words>4316</Words>
  <Characters>24602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econ2</cp:lastModifiedBy>
  <cp:revision>50</cp:revision>
  <cp:lastPrinted>2020-11-02T05:49:00Z</cp:lastPrinted>
  <dcterms:created xsi:type="dcterms:W3CDTF">2020-10-13T05:35:00Z</dcterms:created>
  <dcterms:modified xsi:type="dcterms:W3CDTF">2021-03-04T08:39:00Z</dcterms:modified>
</cp:coreProperties>
</file>