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9" w:rsidRPr="00F81322" w:rsidRDefault="00244BA9" w:rsidP="001D6F61">
      <w:pPr>
        <w:pStyle w:val="a4"/>
        <w:rPr>
          <w:b/>
          <w:sz w:val="27"/>
          <w:szCs w:val="27"/>
        </w:rPr>
      </w:pPr>
      <w:r w:rsidRPr="00F81322">
        <w:rPr>
          <w:b/>
          <w:sz w:val="27"/>
          <w:szCs w:val="27"/>
        </w:rPr>
        <w:t>Архангельская область</w:t>
      </w:r>
    </w:p>
    <w:p w:rsidR="00244BA9" w:rsidRPr="00F81322" w:rsidRDefault="00244BA9" w:rsidP="001D6F61">
      <w:pPr>
        <w:pStyle w:val="a4"/>
        <w:rPr>
          <w:b/>
          <w:sz w:val="27"/>
          <w:szCs w:val="27"/>
        </w:rPr>
      </w:pPr>
      <w:r w:rsidRPr="00F81322">
        <w:rPr>
          <w:b/>
          <w:sz w:val="27"/>
          <w:szCs w:val="27"/>
        </w:rPr>
        <w:t>Пинежский муниципальный район</w:t>
      </w:r>
    </w:p>
    <w:p w:rsidR="00244BA9" w:rsidRPr="00F81322" w:rsidRDefault="00244BA9" w:rsidP="001D6F61">
      <w:pPr>
        <w:pStyle w:val="a4"/>
        <w:rPr>
          <w:b/>
          <w:sz w:val="27"/>
          <w:szCs w:val="27"/>
        </w:rPr>
      </w:pP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  <w:r w:rsidRPr="00F81322">
        <w:rPr>
          <w:b/>
          <w:sz w:val="27"/>
          <w:szCs w:val="27"/>
        </w:rPr>
        <w:t xml:space="preserve">Собрание депутатов муниципального образования </w:t>
      </w: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  <w:r w:rsidRPr="00F81322">
        <w:rPr>
          <w:b/>
          <w:sz w:val="27"/>
          <w:szCs w:val="27"/>
        </w:rPr>
        <w:t>«Пинежский муниципальный район»</w:t>
      </w:r>
      <w:r w:rsidR="00244BA9" w:rsidRPr="00F81322">
        <w:rPr>
          <w:b/>
          <w:sz w:val="27"/>
          <w:szCs w:val="27"/>
        </w:rPr>
        <w:t xml:space="preserve"> Архангельской области</w:t>
      </w: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  <w:r w:rsidRPr="00F81322">
        <w:rPr>
          <w:b/>
          <w:sz w:val="27"/>
          <w:szCs w:val="27"/>
        </w:rPr>
        <w:t>(</w:t>
      </w:r>
      <w:r w:rsidR="00F81322" w:rsidRPr="00F81322">
        <w:rPr>
          <w:b/>
          <w:sz w:val="27"/>
          <w:szCs w:val="27"/>
        </w:rPr>
        <w:t>седьмого</w:t>
      </w:r>
      <w:r w:rsidRPr="00F81322">
        <w:rPr>
          <w:b/>
          <w:sz w:val="27"/>
          <w:szCs w:val="27"/>
        </w:rPr>
        <w:t xml:space="preserve"> созыва) </w:t>
      </w:r>
      <w:r w:rsidR="00F81322" w:rsidRPr="00F81322">
        <w:rPr>
          <w:b/>
          <w:sz w:val="27"/>
          <w:szCs w:val="27"/>
        </w:rPr>
        <w:t>(очередное пятое заседание)</w:t>
      </w: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  <w:proofErr w:type="gramStart"/>
      <w:r w:rsidRPr="00F81322">
        <w:rPr>
          <w:b/>
          <w:sz w:val="27"/>
          <w:szCs w:val="27"/>
        </w:rPr>
        <w:t>Р</w:t>
      </w:r>
      <w:proofErr w:type="gramEnd"/>
      <w:r w:rsidRPr="00F81322">
        <w:rPr>
          <w:b/>
          <w:sz w:val="27"/>
          <w:szCs w:val="27"/>
        </w:rPr>
        <w:t xml:space="preserve"> Е Ш Е Н И Е </w:t>
      </w: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</w:p>
    <w:p w:rsidR="001D6F61" w:rsidRPr="00F81322" w:rsidRDefault="001D6F61" w:rsidP="001D6F61">
      <w:pPr>
        <w:pStyle w:val="a4"/>
        <w:rPr>
          <w:b/>
          <w:sz w:val="27"/>
          <w:szCs w:val="27"/>
        </w:rPr>
      </w:pPr>
    </w:p>
    <w:p w:rsidR="001D6F61" w:rsidRPr="007E01EE" w:rsidRDefault="007879CA" w:rsidP="00F81322">
      <w:pPr>
        <w:pStyle w:val="a4"/>
        <w:rPr>
          <w:szCs w:val="28"/>
        </w:rPr>
      </w:pPr>
      <w:r w:rsidRPr="007E01EE">
        <w:rPr>
          <w:szCs w:val="28"/>
        </w:rPr>
        <w:t xml:space="preserve">от </w:t>
      </w:r>
      <w:r w:rsidR="007E01EE" w:rsidRPr="007E01EE">
        <w:rPr>
          <w:szCs w:val="28"/>
        </w:rPr>
        <w:t>25 марта</w:t>
      </w:r>
      <w:r w:rsidRPr="007E01EE">
        <w:rPr>
          <w:szCs w:val="28"/>
        </w:rPr>
        <w:t xml:space="preserve"> 20</w:t>
      </w:r>
      <w:r w:rsidR="00244BA9" w:rsidRPr="007E01EE">
        <w:rPr>
          <w:szCs w:val="28"/>
        </w:rPr>
        <w:t>22</w:t>
      </w:r>
      <w:r w:rsidR="001D6F61" w:rsidRPr="007E01EE">
        <w:rPr>
          <w:szCs w:val="28"/>
        </w:rPr>
        <w:t xml:space="preserve"> года №</w:t>
      </w:r>
      <w:r w:rsidR="007E01EE" w:rsidRPr="007E01EE">
        <w:rPr>
          <w:szCs w:val="28"/>
        </w:rPr>
        <w:t xml:space="preserve"> 75</w:t>
      </w:r>
    </w:p>
    <w:p w:rsidR="001D6F61" w:rsidRPr="00F81322" w:rsidRDefault="001D6F61" w:rsidP="001D6F61">
      <w:pPr>
        <w:pStyle w:val="a4"/>
        <w:jc w:val="left"/>
        <w:rPr>
          <w:sz w:val="27"/>
          <w:szCs w:val="27"/>
        </w:rPr>
      </w:pPr>
    </w:p>
    <w:p w:rsidR="001D6F61" w:rsidRPr="00F81322" w:rsidRDefault="001D6F61" w:rsidP="001D6F61">
      <w:pPr>
        <w:pStyle w:val="a4"/>
        <w:rPr>
          <w:sz w:val="20"/>
          <w:szCs w:val="20"/>
        </w:rPr>
      </w:pPr>
      <w:r w:rsidRPr="00F81322">
        <w:rPr>
          <w:sz w:val="20"/>
          <w:szCs w:val="20"/>
        </w:rPr>
        <w:t>с. Карпогоры</w:t>
      </w:r>
    </w:p>
    <w:p w:rsidR="00914008" w:rsidRPr="00F81322" w:rsidRDefault="00914008" w:rsidP="001D6F61">
      <w:pPr>
        <w:pStyle w:val="a4"/>
        <w:rPr>
          <w:sz w:val="27"/>
          <w:szCs w:val="27"/>
        </w:rPr>
      </w:pPr>
    </w:p>
    <w:p w:rsidR="001D6F61" w:rsidRPr="007E01EE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7E01EE">
        <w:rPr>
          <w:rFonts w:cs="Calibri"/>
          <w:b/>
          <w:sz w:val="28"/>
          <w:szCs w:val="28"/>
        </w:rPr>
        <w:t xml:space="preserve">О внесении изменений </w:t>
      </w:r>
      <w:r w:rsidR="000F05BC" w:rsidRPr="007E01EE">
        <w:rPr>
          <w:rFonts w:cs="Calibri"/>
          <w:b/>
          <w:sz w:val="28"/>
          <w:szCs w:val="28"/>
        </w:rPr>
        <w:t xml:space="preserve">и дополнений </w:t>
      </w:r>
      <w:r w:rsidRPr="007E01EE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7E01EE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усл</w:t>
      </w:r>
      <w:r w:rsidR="007E01EE" w:rsidRPr="007E01EE">
        <w:rPr>
          <w:rFonts w:cs="Calibri"/>
          <w:b/>
          <w:sz w:val="28"/>
          <w:szCs w:val="28"/>
        </w:rPr>
        <w:t>угами</w:t>
      </w:r>
      <w:r w:rsidR="00914008" w:rsidRPr="007E01EE">
        <w:rPr>
          <w:rFonts w:cs="Calibri"/>
          <w:b/>
          <w:sz w:val="28"/>
          <w:szCs w:val="28"/>
        </w:rPr>
        <w:t xml:space="preserve"> торговли»</w:t>
      </w:r>
    </w:p>
    <w:p w:rsidR="00914008" w:rsidRPr="00F81322" w:rsidRDefault="00914008" w:rsidP="001D6F61">
      <w:pPr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</w:p>
    <w:p w:rsidR="00F81322" w:rsidRPr="00F81322" w:rsidRDefault="00F81322" w:rsidP="001D6F61">
      <w:pPr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</w:p>
    <w:p w:rsidR="009F1189" w:rsidRPr="007E01EE" w:rsidRDefault="009F1189" w:rsidP="009F11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E01EE">
        <w:rPr>
          <w:sz w:val="28"/>
          <w:szCs w:val="28"/>
        </w:rPr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 w:rsidRPr="007E01EE">
        <w:rPr>
          <w:sz w:val="28"/>
          <w:szCs w:val="28"/>
        </w:rPr>
        <w:t xml:space="preserve"> Архангельской области</w:t>
      </w:r>
      <w:r w:rsidRPr="007E01EE">
        <w:rPr>
          <w:sz w:val="28"/>
          <w:szCs w:val="28"/>
        </w:rPr>
        <w:t xml:space="preserve">, услугами торговли, в соответствии с </w:t>
      </w:r>
      <w:r w:rsidR="00244BA9" w:rsidRPr="007E01EE">
        <w:rPr>
          <w:sz w:val="28"/>
          <w:szCs w:val="28"/>
        </w:rPr>
        <w:t>о</w:t>
      </w:r>
      <w:r w:rsidRPr="007E01EE">
        <w:rPr>
          <w:sz w:val="28"/>
          <w:szCs w:val="28"/>
        </w:rPr>
        <w:t xml:space="preserve">бластным </w:t>
      </w:r>
      <w:r w:rsidR="00244BA9" w:rsidRPr="007E01EE">
        <w:rPr>
          <w:sz w:val="28"/>
          <w:szCs w:val="28"/>
        </w:rPr>
        <w:t>з</w:t>
      </w:r>
      <w:r w:rsidRPr="007E01EE">
        <w:rPr>
          <w:sz w:val="28"/>
          <w:szCs w:val="28"/>
        </w:rPr>
        <w:t>аконом от 24.09.2010г.,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условийдля обеспечения поселений услугами торговли</w:t>
      </w:r>
      <w:r w:rsidR="00244BA9" w:rsidRPr="007E01EE">
        <w:rPr>
          <w:sz w:val="28"/>
          <w:szCs w:val="28"/>
        </w:rPr>
        <w:t>»,</w:t>
      </w:r>
      <w:r w:rsidRPr="007E01EE">
        <w:rPr>
          <w:sz w:val="28"/>
          <w:szCs w:val="28"/>
        </w:rPr>
        <w:t xml:space="preserve"> Собрание депутатов муниципального образования «Пинежский муниципальный район» </w:t>
      </w:r>
      <w:r w:rsidR="00244BA9" w:rsidRPr="007E01EE">
        <w:rPr>
          <w:sz w:val="28"/>
          <w:szCs w:val="28"/>
        </w:rPr>
        <w:t>Архангельской области</w:t>
      </w:r>
      <w:r w:rsidR="00F81322" w:rsidRPr="007E01EE">
        <w:rPr>
          <w:sz w:val="28"/>
          <w:szCs w:val="28"/>
        </w:rPr>
        <w:t xml:space="preserve"> седьмого</w:t>
      </w:r>
      <w:proofErr w:type="gramEnd"/>
      <w:r w:rsidRPr="007E01EE">
        <w:rPr>
          <w:sz w:val="28"/>
          <w:szCs w:val="28"/>
        </w:rPr>
        <w:t xml:space="preserve"> созыва </w:t>
      </w:r>
      <w:r w:rsidRPr="007E01EE">
        <w:rPr>
          <w:b/>
          <w:sz w:val="28"/>
          <w:szCs w:val="28"/>
        </w:rPr>
        <w:t>РЕШАЕТ</w:t>
      </w:r>
      <w:r w:rsidRPr="007E01EE">
        <w:rPr>
          <w:sz w:val="28"/>
          <w:szCs w:val="28"/>
        </w:rPr>
        <w:t>:</w:t>
      </w:r>
    </w:p>
    <w:p w:rsidR="00CF24C9" w:rsidRPr="007E01EE" w:rsidRDefault="00244BA9" w:rsidP="00F81322">
      <w:pPr>
        <w:pStyle w:val="a7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1EE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 w:rsidRPr="007E01EE">
        <w:rPr>
          <w:rFonts w:ascii="Times New Roman" w:hAnsi="Times New Roman"/>
          <w:sz w:val="28"/>
          <w:szCs w:val="28"/>
        </w:rPr>
        <w:t xml:space="preserve">я обеспечения жителей труднодоступных и малонаселенных пунктов Пинежского района услугами торговли» (с учетом изменений и дополнений </w:t>
      </w:r>
      <w:r w:rsidR="001D4554" w:rsidRPr="007E01EE">
        <w:rPr>
          <w:rFonts w:ascii="Times New Roman" w:hAnsi="Times New Roman"/>
          <w:sz w:val="28"/>
          <w:szCs w:val="28"/>
        </w:rPr>
        <w:t xml:space="preserve">от 30.03.2018г. № 157, </w:t>
      </w:r>
      <w:r w:rsidR="00EB083A" w:rsidRPr="007E01EE">
        <w:rPr>
          <w:rFonts w:ascii="Times New Roman" w:hAnsi="Times New Roman"/>
          <w:sz w:val="28"/>
          <w:szCs w:val="28"/>
        </w:rPr>
        <w:t>от 12.04.2018г. №169, 09.08.2018г. №200, 28.05.2021г. №490) следующие изменения и дополнения</w:t>
      </w:r>
      <w:r w:rsidR="00CF24C9" w:rsidRPr="007E01EE">
        <w:rPr>
          <w:rFonts w:ascii="Times New Roman" w:hAnsi="Times New Roman"/>
          <w:sz w:val="28"/>
          <w:szCs w:val="28"/>
        </w:rPr>
        <w:t>:</w:t>
      </w:r>
      <w:proofErr w:type="gramEnd"/>
    </w:p>
    <w:p w:rsidR="00465694" w:rsidRPr="007E01EE" w:rsidRDefault="00C126B5" w:rsidP="00F8132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5694" w:rsidRPr="007E01EE">
        <w:rPr>
          <w:sz w:val="28"/>
          <w:szCs w:val="28"/>
        </w:rPr>
        <w:t>)</w:t>
      </w:r>
      <w:r w:rsidR="00F81322" w:rsidRPr="007E01EE">
        <w:rPr>
          <w:sz w:val="28"/>
          <w:szCs w:val="28"/>
        </w:rPr>
        <w:t xml:space="preserve"> </w:t>
      </w:r>
      <w:r w:rsidR="00465694" w:rsidRPr="007E01EE">
        <w:rPr>
          <w:sz w:val="28"/>
          <w:szCs w:val="28"/>
        </w:rPr>
        <w:t>утвердить 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в новой редакции согласно приложению №1;</w:t>
      </w:r>
    </w:p>
    <w:p w:rsidR="00EB083A" w:rsidRPr="007E01EE" w:rsidRDefault="00C126B5" w:rsidP="00F81322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5694" w:rsidRPr="007E01EE">
        <w:rPr>
          <w:rFonts w:ascii="Times New Roman" w:hAnsi="Times New Roman"/>
          <w:sz w:val="28"/>
          <w:szCs w:val="28"/>
        </w:rPr>
        <w:t xml:space="preserve">) </w:t>
      </w:r>
      <w:r w:rsidR="00EB083A" w:rsidRPr="007E01EE">
        <w:rPr>
          <w:rFonts w:ascii="Times New Roman" w:hAnsi="Times New Roman"/>
          <w:sz w:val="28"/>
          <w:szCs w:val="28"/>
        </w:rPr>
        <w:t xml:space="preserve">утвердить </w:t>
      </w:r>
      <w:r w:rsidR="00CF289C" w:rsidRPr="007E01EE">
        <w:rPr>
          <w:rFonts w:ascii="Times New Roman" w:hAnsi="Times New Roman"/>
          <w:sz w:val="28"/>
          <w:szCs w:val="28"/>
        </w:rPr>
        <w:t>минимальн</w:t>
      </w:r>
      <w:r w:rsidR="003A27F0" w:rsidRPr="007E01EE">
        <w:rPr>
          <w:rFonts w:ascii="Times New Roman" w:hAnsi="Times New Roman"/>
          <w:sz w:val="28"/>
          <w:szCs w:val="28"/>
        </w:rPr>
        <w:t>ую</w:t>
      </w:r>
      <w:r w:rsidR="00CF289C" w:rsidRPr="007E01EE">
        <w:rPr>
          <w:rFonts w:ascii="Times New Roman" w:hAnsi="Times New Roman"/>
          <w:sz w:val="28"/>
          <w:szCs w:val="28"/>
        </w:rPr>
        <w:t xml:space="preserve"> периодичност</w:t>
      </w:r>
      <w:r w:rsidR="00A23C01" w:rsidRPr="007E01EE">
        <w:rPr>
          <w:rFonts w:ascii="Times New Roman" w:hAnsi="Times New Roman"/>
          <w:sz w:val="28"/>
          <w:szCs w:val="28"/>
        </w:rPr>
        <w:t xml:space="preserve">ь доставки </w:t>
      </w:r>
      <w:r w:rsidR="00F475A4" w:rsidRPr="007E01EE">
        <w:rPr>
          <w:rFonts w:ascii="Times New Roman" w:hAnsi="Times New Roman"/>
          <w:sz w:val="28"/>
          <w:szCs w:val="28"/>
        </w:rPr>
        <w:t>товаров,</w:t>
      </w:r>
      <w:r w:rsidR="004A4288" w:rsidRPr="007E01EE">
        <w:rPr>
          <w:rFonts w:ascii="Times New Roman" w:hAnsi="Times New Roman"/>
          <w:sz w:val="28"/>
          <w:szCs w:val="28"/>
        </w:rPr>
        <w:t xml:space="preserve"> количество товаров, доставляемых в труднодоступные и малонаселенные пункты Пинежского района</w:t>
      </w:r>
      <w:r w:rsidR="00EB083A" w:rsidRPr="007E01EE">
        <w:rPr>
          <w:rFonts w:ascii="Times New Roman" w:hAnsi="Times New Roman"/>
          <w:sz w:val="28"/>
          <w:szCs w:val="28"/>
        </w:rPr>
        <w:t xml:space="preserve"> в новой редакции согласно приложению</w:t>
      </w:r>
      <w:r w:rsidR="00AB28B1" w:rsidRPr="007E01EE">
        <w:rPr>
          <w:rFonts w:ascii="Times New Roman" w:hAnsi="Times New Roman"/>
          <w:sz w:val="28"/>
          <w:szCs w:val="28"/>
        </w:rPr>
        <w:t xml:space="preserve"> №</w:t>
      </w:r>
      <w:r w:rsidR="00465694" w:rsidRPr="007E01EE">
        <w:rPr>
          <w:rFonts w:ascii="Times New Roman" w:hAnsi="Times New Roman"/>
          <w:sz w:val="28"/>
          <w:szCs w:val="28"/>
        </w:rPr>
        <w:t>2.</w:t>
      </w:r>
    </w:p>
    <w:p w:rsidR="009F1189" w:rsidRPr="007E01EE" w:rsidRDefault="00465694" w:rsidP="00465694">
      <w:pPr>
        <w:pStyle w:val="a7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01EE">
        <w:rPr>
          <w:rFonts w:ascii="Times New Roman" w:hAnsi="Times New Roman"/>
          <w:sz w:val="28"/>
          <w:szCs w:val="28"/>
        </w:rPr>
        <w:lastRenderedPageBreak/>
        <w:tab/>
      </w:r>
      <w:r w:rsidR="00C126B5">
        <w:rPr>
          <w:rFonts w:ascii="Times New Roman" w:hAnsi="Times New Roman"/>
          <w:sz w:val="28"/>
          <w:szCs w:val="28"/>
        </w:rPr>
        <w:t>3)</w:t>
      </w:r>
      <w:r w:rsidRPr="007E01EE">
        <w:rPr>
          <w:rFonts w:ascii="Times New Roman" w:hAnsi="Times New Roman"/>
          <w:sz w:val="28"/>
          <w:szCs w:val="28"/>
        </w:rPr>
        <w:t xml:space="preserve"> В пункте 2 решения слова «в размере 18,64 рублей» заменить </w:t>
      </w:r>
      <w:r w:rsidR="00780165" w:rsidRPr="007E01EE">
        <w:rPr>
          <w:rFonts w:ascii="Times New Roman" w:hAnsi="Times New Roman"/>
          <w:sz w:val="28"/>
          <w:szCs w:val="28"/>
        </w:rPr>
        <w:t>словами</w:t>
      </w:r>
      <w:r w:rsidRPr="007E01EE">
        <w:rPr>
          <w:rFonts w:ascii="Times New Roman" w:hAnsi="Times New Roman"/>
          <w:sz w:val="28"/>
          <w:szCs w:val="28"/>
        </w:rPr>
        <w:t xml:space="preserve"> «</w:t>
      </w:r>
      <w:r w:rsidR="00CF24C9" w:rsidRPr="007E01EE">
        <w:rPr>
          <w:rFonts w:ascii="Times New Roman" w:hAnsi="Times New Roman"/>
          <w:sz w:val="28"/>
          <w:szCs w:val="28"/>
        </w:rPr>
        <w:t xml:space="preserve">в размере </w:t>
      </w:r>
      <w:r w:rsidR="00EB083A" w:rsidRPr="007E01EE">
        <w:rPr>
          <w:rFonts w:ascii="Times New Roman" w:hAnsi="Times New Roman"/>
          <w:sz w:val="28"/>
          <w:szCs w:val="28"/>
        </w:rPr>
        <w:t>27,60</w:t>
      </w:r>
      <w:r w:rsidR="00780165" w:rsidRPr="007E01EE">
        <w:rPr>
          <w:rFonts w:ascii="Times New Roman" w:hAnsi="Times New Roman"/>
          <w:sz w:val="28"/>
          <w:szCs w:val="28"/>
        </w:rPr>
        <w:t xml:space="preserve"> рублей</w:t>
      </w:r>
      <w:r w:rsidRPr="007E01EE">
        <w:rPr>
          <w:rFonts w:ascii="Times New Roman" w:hAnsi="Times New Roman"/>
          <w:sz w:val="28"/>
          <w:szCs w:val="28"/>
        </w:rPr>
        <w:t>»</w:t>
      </w:r>
      <w:r w:rsidR="00EB083A" w:rsidRPr="007E01EE">
        <w:rPr>
          <w:rFonts w:ascii="Times New Roman" w:hAnsi="Times New Roman"/>
          <w:sz w:val="28"/>
          <w:szCs w:val="28"/>
        </w:rPr>
        <w:t>;</w:t>
      </w:r>
    </w:p>
    <w:p w:rsidR="002F3B35" w:rsidRPr="007E01EE" w:rsidRDefault="00465694" w:rsidP="00465694">
      <w:pPr>
        <w:pStyle w:val="a7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01EE">
        <w:rPr>
          <w:rFonts w:ascii="Times New Roman" w:hAnsi="Times New Roman"/>
          <w:sz w:val="28"/>
          <w:szCs w:val="28"/>
        </w:rPr>
        <w:tab/>
      </w:r>
      <w:r w:rsidR="00C126B5">
        <w:rPr>
          <w:rFonts w:ascii="Times New Roman" w:hAnsi="Times New Roman"/>
          <w:sz w:val="28"/>
          <w:szCs w:val="28"/>
        </w:rPr>
        <w:t>4)</w:t>
      </w:r>
      <w:r w:rsidRPr="007E01EE">
        <w:rPr>
          <w:rFonts w:ascii="Times New Roman" w:hAnsi="Times New Roman"/>
          <w:sz w:val="28"/>
          <w:szCs w:val="28"/>
        </w:rPr>
        <w:t xml:space="preserve"> В пункте 3 решения слова «не более 50» заменить словами «</w:t>
      </w:r>
      <w:r w:rsidR="00717CB6" w:rsidRPr="007E01EE">
        <w:rPr>
          <w:rFonts w:ascii="Times New Roman" w:hAnsi="Times New Roman"/>
          <w:sz w:val="28"/>
          <w:szCs w:val="28"/>
        </w:rPr>
        <w:t>не более</w:t>
      </w:r>
      <w:r w:rsidR="007E01EE">
        <w:rPr>
          <w:rFonts w:ascii="Times New Roman" w:hAnsi="Times New Roman"/>
          <w:sz w:val="28"/>
          <w:szCs w:val="28"/>
        </w:rPr>
        <w:t xml:space="preserve"> </w:t>
      </w:r>
      <w:r w:rsidR="00EB083A" w:rsidRPr="007E01EE">
        <w:rPr>
          <w:rFonts w:ascii="Times New Roman" w:hAnsi="Times New Roman"/>
          <w:sz w:val="28"/>
          <w:szCs w:val="28"/>
        </w:rPr>
        <w:t>60</w:t>
      </w:r>
      <w:r w:rsidRPr="007E01EE">
        <w:rPr>
          <w:rFonts w:ascii="Times New Roman" w:hAnsi="Times New Roman"/>
          <w:sz w:val="28"/>
          <w:szCs w:val="28"/>
        </w:rPr>
        <w:t>».</w:t>
      </w:r>
    </w:p>
    <w:p w:rsidR="00F76E78" w:rsidRPr="007E01EE" w:rsidRDefault="00465694" w:rsidP="00465694">
      <w:pPr>
        <w:pStyle w:val="ConsPlusNormal"/>
        <w:ind w:firstLine="708"/>
        <w:jc w:val="both"/>
        <w:rPr>
          <w:sz w:val="28"/>
          <w:szCs w:val="28"/>
        </w:rPr>
      </w:pPr>
      <w:r w:rsidRPr="007E01EE">
        <w:rPr>
          <w:color w:val="000000"/>
          <w:sz w:val="28"/>
          <w:szCs w:val="28"/>
        </w:rPr>
        <w:t xml:space="preserve">  </w:t>
      </w:r>
      <w:r w:rsidR="00C126B5">
        <w:rPr>
          <w:color w:val="000000"/>
          <w:sz w:val="28"/>
          <w:szCs w:val="28"/>
        </w:rPr>
        <w:t>2</w:t>
      </w:r>
      <w:r w:rsidRPr="007E01EE">
        <w:rPr>
          <w:color w:val="000000"/>
          <w:sz w:val="28"/>
          <w:szCs w:val="28"/>
        </w:rPr>
        <w:t>.</w:t>
      </w:r>
      <w:r w:rsidR="00F76E78" w:rsidRPr="007E01EE">
        <w:rPr>
          <w:color w:val="000000"/>
          <w:sz w:val="28"/>
          <w:szCs w:val="28"/>
        </w:rPr>
        <w:t xml:space="preserve"> Нас</w:t>
      </w:r>
      <w:r w:rsidR="00D47A69" w:rsidRPr="007E01EE">
        <w:rPr>
          <w:color w:val="000000"/>
          <w:sz w:val="28"/>
          <w:szCs w:val="28"/>
        </w:rPr>
        <w:t>тоящее решение вступает в силу со дня его официального опубликования</w:t>
      </w:r>
      <w:r w:rsidR="00F76E78" w:rsidRPr="007E01EE">
        <w:rPr>
          <w:color w:val="000000"/>
          <w:sz w:val="28"/>
          <w:szCs w:val="28"/>
        </w:rPr>
        <w:t>.</w:t>
      </w:r>
    </w:p>
    <w:p w:rsidR="001D6F61" w:rsidRPr="007E01EE" w:rsidRDefault="001D6F61" w:rsidP="001D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F61" w:rsidRPr="007E01EE" w:rsidRDefault="001D6F61" w:rsidP="00D47A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7E01EE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01EE">
        <w:rPr>
          <w:sz w:val="28"/>
          <w:szCs w:val="28"/>
        </w:rPr>
        <w:t>Предсе</w:t>
      </w:r>
      <w:r w:rsidR="004D44B3" w:rsidRPr="007E01EE">
        <w:rPr>
          <w:sz w:val="28"/>
          <w:szCs w:val="28"/>
        </w:rPr>
        <w:t>датель Собрания д</w:t>
      </w:r>
      <w:r w:rsidR="00D47A69" w:rsidRPr="007E01EE">
        <w:rPr>
          <w:sz w:val="28"/>
          <w:szCs w:val="28"/>
        </w:rPr>
        <w:t xml:space="preserve">епутатов                   </w:t>
      </w:r>
      <w:r w:rsidR="00F81322" w:rsidRPr="007E01EE">
        <w:rPr>
          <w:sz w:val="28"/>
          <w:szCs w:val="28"/>
        </w:rPr>
        <w:t xml:space="preserve">                         </w:t>
      </w:r>
      <w:r w:rsidR="007E01EE">
        <w:rPr>
          <w:sz w:val="28"/>
          <w:szCs w:val="28"/>
        </w:rPr>
        <w:t xml:space="preserve">  </w:t>
      </w:r>
      <w:r w:rsidR="00F81322" w:rsidRPr="007E01EE">
        <w:rPr>
          <w:sz w:val="28"/>
          <w:szCs w:val="28"/>
        </w:rPr>
        <w:t xml:space="preserve">    </w:t>
      </w:r>
      <w:r w:rsidR="00D47A69" w:rsidRPr="007E01EE">
        <w:rPr>
          <w:sz w:val="28"/>
          <w:szCs w:val="28"/>
        </w:rPr>
        <w:t xml:space="preserve"> Е.М. Хайдукова</w:t>
      </w:r>
    </w:p>
    <w:p w:rsidR="001D6F61" w:rsidRPr="007E01EE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276" w:rsidRPr="007E01EE" w:rsidRDefault="00E16276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7E01EE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7E01EE">
        <w:rPr>
          <w:sz w:val="28"/>
          <w:szCs w:val="28"/>
        </w:rPr>
        <w:t>Глава муниципального образования</w:t>
      </w:r>
      <w:r w:rsidR="00F81322" w:rsidRPr="007E01EE">
        <w:rPr>
          <w:sz w:val="28"/>
          <w:szCs w:val="28"/>
        </w:rPr>
        <w:t xml:space="preserve">                                              </w:t>
      </w:r>
      <w:r w:rsidR="007E01EE">
        <w:rPr>
          <w:sz w:val="28"/>
          <w:szCs w:val="28"/>
        </w:rPr>
        <w:t xml:space="preserve"> </w:t>
      </w:r>
      <w:r w:rsidR="00F81322" w:rsidRPr="007E01EE">
        <w:rPr>
          <w:sz w:val="28"/>
          <w:szCs w:val="28"/>
        </w:rPr>
        <w:t xml:space="preserve">     А</w:t>
      </w:r>
      <w:r w:rsidRPr="007E01EE">
        <w:rPr>
          <w:sz w:val="28"/>
          <w:szCs w:val="28"/>
        </w:rPr>
        <w:t>.С. Чечулин</w:t>
      </w:r>
    </w:p>
    <w:p w:rsidR="001D6F61" w:rsidRPr="007E01EE" w:rsidRDefault="001D6F61">
      <w:pPr>
        <w:pStyle w:val="ConsPlusNormal"/>
        <w:jc w:val="both"/>
        <w:rPr>
          <w:sz w:val="28"/>
          <w:szCs w:val="28"/>
        </w:rPr>
      </w:pPr>
    </w:p>
    <w:p w:rsidR="003A27F0" w:rsidRPr="007E01EE" w:rsidRDefault="003A27F0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Pr="007E01EE" w:rsidRDefault="004D44B3" w:rsidP="001D6F61">
      <w:pPr>
        <w:pStyle w:val="ConsPlusNormal"/>
        <w:jc w:val="right"/>
        <w:rPr>
          <w:sz w:val="28"/>
          <w:szCs w:val="28"/>
        </w:rPr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465694">
      <w:pPr>
        <w:jc w:val="right"/>
      </w:pPr>
      <w:r>
        <w:lastRenderedPageBreak/>
        <w:t>ПРИЛОЖЕНИЕ №1</w:t>
      </w:r>
    </w:p>
    <w:p w:rsidR="00465694" w:rsidRDefault="00465694" w:rsidP="00465694">
      <w:pPr>
        <w:jc w:val="right"/>
      </w:pPr>
      <w:r w:rsidRPr="001B688C">
        <w:t xml:space="preserve">УТВЕРЖДЕН </w:t>
      </w:r>
    </w:p>
    <w:p w:rsidR="00465694" w:rsidRDefault="00465694" w:rsidP="00465694">
      <w:pPr>
        <w:jc w:val="right"/>
      </w:pPr>
      <w:r>
        <w:t>Решением Собрания депутатов</w:t>
      </w:r>
    </w:p>
    <w:p w:rsidR="00465694" w:rsidRDefault="00465694" w:rsidP="00465694">
      <w:pPr>
        <w:jc w:val="right"/>
      </w:pPr>
      <w:r>
        <w:t>муниципального образования</w:t>
      </w:r>
    </w:p>
    <w:p w:rsidR="00465694" w:rsidRDefault="00465694" w:rsidP="00465694">
      <w:pPr>
        <w:jc w:val="right"/>
      </w:pPr>
      <w:r>
        <w:t xml:space="preserve"> «Пинежский муниципальный район»</w:t>
      </w:r>
    </w:p>
    <w:p w:rsidR="00465694" w:rsidRDefault="00465694" w:rsidP="00465694">
      <w:pPr>
        <w:jc w:val="right"/>
      </w:pPr>
      <w:r>
        <w:t xml:space="preserve">Архангельской области </w:t>
      </w:r>
    </w:p>
    <w:p w:rsidR="00465694" w:rsidRDefault="00465694" w:rsidP="007E01EE">
      <w:pPr>
        <w:jc w:val="right"/>
      </w:pPr>
      <w:r>
        <w:t xml:space="preserve">                                                                                                      от </w:t>
      </w:r>
      <w:r w:rsidR="007E01EE">
        <w:t xml:space="preserve">25 марта </w:t>
      </w:r>
      <w:r>
        <w:t xml:space="preserve">2022 года №  </w:t>
      </w:r>
      <w:r w:rsidR="007E01EE">
        <w:t>75</w:t>
      </w:r>
      <w:r>
        <w:t xml:space="preserve">      </w:t>
      </w:r>
    </w:p>
    <w:p w:rsidR="00465694" w:rsidRPr="001B688C" w:rsidRDefault="00465694" w:rsidP="00465694"/>
    <w:p w:rsidR="00465694" w:rsidRDefault="00465694" w:rsidP="00465694">
      <w:pPr>
        <w:jc w:val="center"/>
        <w:rPr>
          <w:b/>
          <w:sz w:val="28"/>
          <w:szCs w:val="28"/>
        </w:rPr>
      </w:pPr>
      <w:r w:rsidRPr="007631AD">
        <w:rPr>
          <w:b/>
          <w:sz w:val="28"/>
          <w:szCs w:val="28"/>
        </w:rPr>
        <w:t xml:space="preserve">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</w:t>
      </w:r>
    </w:p>
    <w:tbl>
      <w:tblPr>
        <w:tblStyle w:val="a8"/>
        <w:tblW w:w="0" w:type="auto"/>
        <w:tblLook w:val="04A0"/>
      </w:tblPr>
      <w:tblGrid>
        <w:gridCol w:w="959"/>
        <w:gridCol w:w="5244"/>
        <w:gridCol w:w="3367"/>
      </w:tblGrid>
      <w:tr w:rsidR="00465694" w:rsidTr="0069693D">
        <w:tc>
          <w:tcPr>
            <w:tcW w:w="959" w:type="dxa"/>
          </w:tcPr>
          <w:p w:rsidR="00465694" w:rsidRDefault="00465694" w:rsidP="0069693D">
            <w:pPr>
              <w:jc w:val="center"/>
              <w:rPr>
                <w:b/>
              </w:rPr>
            </w:pPr>
          </w:p>
          <w:p w:rsidR="00465694" w:rsidRPr="007631AD" w:rsidRDefault="00465694" w:rsidP="006969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 w:rsidRPr="007631AD">
              <w:rPr>
                <w:b/>
              </w:rPr>
              <w:t>п</w:t>
            </w:r>
            <w:proofErr w:type="gramEnd"/>
            <w:r w:rsidRPr="007631AD">
              <w:rPr>
                <w:b/>
              </w:rPr>
              <w:t>/п</w:t>
            </w:r>
          </w:p>
        </w:tc>
        <w:tc>
          <w:tcPr>
            <w:tcW w:w="5244" w:type="dxa"/>
          </w:tcPr>
          <w:p w:rsidR="00465694" w:rsidRDefault="00465694" w:rsidP="0069693D">
            <w:pPr>
              <w:jc w:val="center"/>
              <w:rPr>
                <w:b/>
              </w:rPr>
            </w:pPr>
          </w:p>
          <w:p w:rsidR="00465694" w:rsidRPr="007631AD" w:rsidRDefault="00465694" w:rsidP="0069693D">
            <w:pPr>
              <w:jc w:val="center"/>
              <w:rPr>
                <w:b/>
              </w:rPr>
            </w:pPr>
            <w:r w:rsidRPr="007631AD">
              <w:rPr>
                <w:b/>
              </w:rPr>
              <w:t>Наименование населенного пункта</w:t>
            </w:r>
          </w:p>
        </w:tc>
        <w:tc>
          <w:tcPr>
            <w:tcW w:w="3367" w:type="dxa"/>
          </w:tcPr>
          <w:p w:rsidR="00465694" w:rsidRPr="007631AD" w:rsidRDefault="00465694" w:rsidP="0069693D">
            <w:pPr>
              <w:jc w:val="center"/>
              <w:rPr>
                <w:b/>
              </w:rPr>
            </w:pPr>
            <w:r w:rsidRPr="007631AD">
              <w:rPr>
                <w:b/>
              </w:rPr>
              <w:t>Расстояние от административного центра сельского поселения (</w:t>
            </w:r>
            <w:proofErr w:type="gramStart"/>
            <w:r w:rsidRPr="007631AD">
              <w:rPr>
                <w:b/>
              </w:rPr>
              <w:t>км</w:t>
            </w:r>
            <w:proofErr w:type="gramEnd"/>
            <w:r w:rsidRPr="007631AD">
              <w:rPr>
                <w:b/>
              </w:rPr>
              <w:t>)</w:t>
            </w:r>
          </w:p>
        </w:tc>
      </w:tr>
      <w:tr w:rsidR="00465694" w:rsidTr="0069693D">
        <w:tc>
          <w:tcPr>
            <w:tcW w:w="9570" w:type="dxa"/>
            <w:gridSpan w:val="3"/>
          </w:tcPr>
          <w:p w:rsidR="00465694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«Веркольское»</w:t>
            </w:r>
          </w:p>
        </w:tc>
      </w:tr>
      <w:tr w:rsidR="00465694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6A729A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Летопала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6A729A">
              <w:rPr>
                <w:sz w:val="28"/>
                <w:szCs w:val="28"/>
              </w:rPr>
              <w:t>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Лосево 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Новый путь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«Карпогорское»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Марьина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Церкова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«Кеврольское»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Едома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Киглохта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Немнюга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«Лавельское»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Занаволок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Заедовье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Лавела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Репище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Явзора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«Покшеньгское»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Большое Кротово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Кобелево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1B688C">
              <w:rPr>
                <w:sz w:val="28"/>
                <w:szCs w:val="28"/>
              </w:rPr>
              <w:t>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Красное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Лохново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Малое Кротово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«Пинежское»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Валдокурье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 w:rsidRPr="00E942DE">
              <w:rPr>
                <w:sz w:val="28"/>
                <w:szCs w:val="28"/>
              </w:rPr>
              <w:t>13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Вешкома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Вонга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Каргомень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Красная Горка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Бор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Кулогора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Кулой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Малетино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Окатово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Петрово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Пильегоры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Сояла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Чушела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Юрола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Вальтево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Конецгорье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Матвера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Михеево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Печгора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Подрадье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Почезерье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Усть-Поча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Чикинская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Труфанова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Кривые Озера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Воепала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Цимола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«Кушкопальское»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Пачиха</w:t>
            </w:r>
          </w:p>
        </w:tc>
        <w:tc>
          <w:tcPr>
            <w:tcW w:w="3367" w:type="dxa"/>
          </w:tcPr>
          <w:p w:rsidR="00465694" w:rsidRPr="006A729A" w:rsidRDefault="00564553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Ёркино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«Пиринемское»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Веегора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Городок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Кусогора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Чакола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Чешегора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Шаста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Шотогорка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Широкое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«Сосновское»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Шиднема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Кулосега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Сульца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E01EE" w:rsidRPr="006A729A" w:rsidTr="0069693D">
        <w:tc>
          <w:tcPr>
            <w:tcW w:w="959" w:type="dxa"/>
          </w:tcPr>
          <w:p w:rsidR="007E01EE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44" w:type="dxa"/>
          </w:tcPr>
          <w:p w:rsidR="007E01EE" w:rsidRDefault="007E01EE" w:rsidP="007E01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амониха</w:t>
            </w:r>
            <w:proofErr w:type="spellEnd"/>
          </w:p>
        </w:tc>
        <w:tc>
          <w:tcPr>
            <w:tcW w:w="3367" w:type="dxa"/>
          </w:tcPr>
          <w:p w:rsidR="007E01EE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«Сурское»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7E0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E01EE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1EE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Горушка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1EE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Засурье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1EE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Марково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1EE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Оксовица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Остров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1B688C">
              <w:rPr>
                <w:sz w:val="28"/>
                <w:szCs w:val="28"/>
              </w:rPr>
              <w:t>2,3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Пахурово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Пимбера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Прилук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Слуда</w:t>
            </w:r>
          </w:p>
        </w:tc>
        <w:tc>
          <w:tcPr>
            <w:tcW w:w="3367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Шуломень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«Шилегское»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Земцово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«Нюхченское»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F7BF8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01EE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65694" w:rsidRPr="006F7BF8" w:rsidRDefault="00465694" w:rsidP="0069693D">
            <w:pPr>
              <w:rPr>
                <w:sz w:val="28"/>
                <w:szCs w:val="28"/>
              </w:rPr>
            </w:pPr>
            <w:r w:rsidRPr="006F7BF8">
              <w:rPr>
                <w:sz w:val="28"/>
                <w:szCs w:val="28"/>
              </w:rPr>
              <w:t>д. Нюхча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7E01EE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Кучкас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465694">
      <w:pPr>
        <w:pStyle w:val="ConsPlusNormal"/>
      </w:pPr>
    </w:p>
    <w:p w:rsidR="00780165" w:rsidRDefault="00780165" w:rsidP="00465694">
      <w:pPr>
        <w:pStyle w:val="ConsPlusNormal"/>
      </w:pPr>
    </w:p>
    <w:p w:rsidR="00465694" w:rsidRDefault="00465694" w:rsidP="00465694">
      <w:pPr>
        <w:pStyle w:val="ConsPlusNormal"/>
      </w:pPr>
    </w:p>
    <w:p w:rsidR="004D44B3" w:rsidRDefault="004D44B3" w:rsidP="001D6F61">
      <w:pPr>
        <w:pStyle w:val="ConsPlusNormal"/>
        <w:jc w:val="right"/>
      </w:pPr>
    </w:p>
    <w:p w:rsidR="001D527B" w:rsidRDefault="00AB28B1" w:rsidP="00AB28B1">
      <w:pPr>
        <w:pStyle w:val="ConsPlusNormal"/>
        <w:jc w:val="right"/>
      </w:pPr>
      <w:r>
        <w:lastRenderedPageBreak/>
        <w:t xml:space="preserve">ПРИЛОЖЕНИЕ № </w:t>
      </w:r>
      <w:r w:rsidR="00465694">
        <w:t>2</w:t>
      </w:r>
    </w:p>
    <w:p w:rsidR="004D44B3" w:rsidRDefault="004D44B3" w:rsidP="004D44B3">
      <w:pPr>
        <w:jc w:val="right"/>
      </w:pPr>
      <w:r w:rsidRPr="001B688C">
        <w:t xml:space="preserve">УТВЕРЖДЕН </w:t>
      </w:r>
    </w:p>
    <w:p w:rsidR="004D44B3" w:rsidRDefault="004D44B3" w:rsidP="004D44B3">
      <w:pPr>
        <w:jc w:val="right"/>
      </w:pPr>
      <w:r>
        <w:t>Решением Собрания депутатов</w:t>
      </w:r>
    </w:p>
    <w:p w:rsidR="004D44B3" w:rsidRDefault="004D44B3" w:rsidP="004D44B3">
      <w:pPr>
        <w:jc w:val="right"/>
      </w:pPr>
      <w:r>
        <w:t>муниципального образования</w:t>
      </w:r>
    </w:p>
    <w:p w:rsidR="004D44B3" w:rsidRDefault="004D44B3" w:rsidP="004D44B3">
      <w:pPr>
        <w:jc w:val="right"/>
      </w:pPr>
      <w:r>
        <w:t xml:space="preserve"> «Пинежский муниципальный район»</w:t>
      </w:r>
    </w:p>
    <w:p w:rsidR="004D44B3" w:rsidRDefault="004D44B3" w:rsidP="004D44B3">
      <w:pPr>
        <w:jc w:val="right"/>
      </w:pPr>
      <w:r>
        <w:t xml:space="preserve">Архангельской области </w:t>
      </w:r>
    </w:p>
    <w:p w:rsidR="004D44B3" w:rsidRDefault="004D44B3" w:rsidP="00447EC5">
      <w:pPr>
        <w:jc w:val="right"/>
      </w:pPr>
      <w:r>
        <w:t xml:space="preserve">                                                                                                      от </w:t>
      </w:r>
      <w:r w:rsidR="00447EC5">
        <w:t>25 марта</w:t>
      </w:r>
      <w:r>
        <w:t xml:space="preserve"> 2022 года № </w:t>
      </w:r>
      <w:r w:rsidR="00447EC5">
        <w:t>75</w:t>
      </w:r>
      <w:r>
        <w:t xml:space="preserve">     </w:t>
      </w:r>
    </w:p>
    <w:p w:rsidR="004D44B3" w:rsidRDefault="004D44B3" w:rsidP="004D44B3"/>
    <w:p w:rsidR="004D44B3" w:rsidRPr="00BC29D4" w:rsidRDefault="004D44B3" w:rsidP="004D44B3">
      <w:pPr>
        <w:jc w:val="center"/>
        <w:rPr>
          <w:b/>
          <w:sz w:val="28"/>
          <w:szCs w:val="28"/>
        </w:rPr>
      </w:pPr>
      <w:r w:rsidRPr="00BC29D4">
        <w:rPr>
          <w:b/>
          <w:sz w:val="28"/>
          <w:szCs w:val="28"/>
        </w:rPr>
        <w:t>Минималь</w:t>
      </w:r>
      <w:r w:rsidR="00486686">
        <w:rPr>
          <w:b/>
          <w:sz w:val="28"/>
          <w:szCs w:val="28"/>
        </w:rPr>
        <w:t>ная</w:t>
      </w:r>
      <w:r>
        <w:rPr>
          <w:b/>
          <w:sz w:val="28"/>
          <w:szCs w:val="28"/>
        </w:rPr>
        <w:t>периодичность доставки, количество товаров доставляемых в труднодоступные и малонаселенные пункты Пинежского района</w:t>
      </w: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3828"/>
        <w:gridCol w:w="3402"/>
        <w:gridCol w:w="3260"/>
      </w:tblGrid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A952E2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Минимальная периодичность доставки товара в неделю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(объем) доставленного товара в квартал, тонн</w:t>
            </w:r>
          </w:p>
        </w:tc>
      </w:tr>
      <w:tr w:rsidR="004D44B3" w:rsidTr="00BC5C45">
        <w:tc>
          <w:tcPr>
            <w:tcW w:w="3828" w:type="dxa"/>
          </w:tcPr>
          <w:p w:rsidR="004D44B3" w:rsidRPr="00DB11DF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DB11DF">
              <w:rPr>
                <w:b/>
                <w:sz w:val="28"/>
                <w:szCs w:val="28"/>
              </w:rPr>
              <w:t>МО «Веркольское»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етопала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Л</w:t>
            </w:r>
            <w:proofErr w:type="gramEnd"/>
            <w:r w:rsidR="004D44B3">
              <w:rPr>
                <w:sz w:val="28"/>
                <w:szCs w:val="28"/>
              </w:rPr>
              <w:t>осево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Н</w:t>
            </w:r>
            <w:proofErr w:type="gramEnd"/>
            <w:r w:rsidR="004D44B3">
              <w:rPr>
                <w:sz w:val="28"/>
                <w:szCs w:val="28"/>
              </w:rPr>
              <w:t>овый Путь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 xml:space="preserve">0,10 </w:t>
            </w:r>
          </w:p>
        </w:tc>
      </w:tr>
      <w:tr w:rsidR="004D44B3" w:rsidTr="00BC5C45">
        <w:tc>
          <w:tcPr>
            <w:tcW w:w="3828" w:type="dxa"/>
          </w:tcPr>
          <w:p w:rsidR="004D44B3" w:rsidRPr="001E45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1E456E">
              <w:rPr>
                <w:b/>
                <w:sz w:val="28"/>
                <w:szCs w:val="28"/>
              </w:rPr>
              <w:t>МО «Карпогорское»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арьина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еркова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D44B3" w:rsidTr="00BC5C45">
        <w:tc>
          <w:tcPr>
            <w:tcW w:w="3828" w:type="dxa"/>
          </w:tcPr>
          <w:p w:rsidR="004D44B3" w:rsidRPr="001E45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1E456E">
              <w:rPr>
                <w:b/>
                <w:sz w:val="28"/>
                <w:szCs w:val="28"/>
              </w:rPr>
              <w:t>МО «Кеврольское»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Е</w:t>
            </w:r>
            <w:proofErr w:type="gramEnd"/>
            <w:r w:rsidR="004D44B3">
              <w:rPr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К</w:t>
            </w:r>
            <w:proofErr w:type="gramEnd"/>
            <w:r w:rsidR="004D44B3">
              <w:rPr>
                <w:sz w:val="28"/>
                <w:szCs w:val="28"/>
              </w:rPr>
              <w:t>иглохта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BC6B2E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Н</w:t>
            </w:r>
            <w:proofErr w:type="gramEnd"/>
            <w:r w:rsidR="004D44B3">
              <w:rPr>
                <w:sz w:val="28"/>
                <w:szCs w:val="28"/>
              </w:rPr>
              <w:t>емнюга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BC6B2E">
              <w:rPr>
                <w:sz w:val="28"/>
                <w:szCs w:val="28"/>
              </w:rPr>
              <w:t>4,08</w:t>
            </w:r>
          </w:p>
        </w:tc>
      </w:tr>
      <w:tr w:rsidR="004D44B3" w:rsidTr="00BC5C45">
        <w:tc>
          <w:tcPr>
            <w:tcW w:w="3828" w:type="dxa"/>
          </w:tcPr>
          <w:p w:rsidR="004D44B3" w:rsidRPr="000E6011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0E6011">
              <w:rPr>
                <w:b/>
                <w:sz w:val="28"/>
                <w:szCs w:val="28"/>
              </w:rPr>
              <w:t>МО «Лавельское»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З</w:t>
            </w:r>
            <w:proofErr w:type="gramEnd"/>
            <w:r w:rsidR="004D44B3">
              <w:rPr>
                <w:sz w:val="28"/>
                <w:szCs w:val="28"/>
              </w:rPr>
              <w:t>анаволок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0,58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аедовье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3,79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авела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0,82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епище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взора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2,54</w:t>
            </w:r>
          </w:p>
        </w:tc>
      </w:tr>
      <w:tr w:rsidR="004D44B3" w:rsidTr="00BC5C45">
        <w:tc>
          <w:tcPr>
            <w:tcW w:w="3828" w:type="dxa"/>
          </w:tcPr>
          <w:p w:rsidR="004D44B3" w:rsidRPr="00C07307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C07307">
              <w:rPr>
                <w:b/>
                <w:sz w:val="28"/>
                <w:szCs w:val="28"/>
              </w:rPr>
              <w:t>МО «Покшеньгское»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ольшое </w:t>
            </w:r>
            <w:proofErr w:type="spellStart"/>
            <w:r>
              <w:rPr>
                <w:sz w:val="28"/>
                <w:szCs w:val="28"/>
              </w:rPr>
              <w:t>Кротово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0,91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обелево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1,63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охново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18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алое </w:t>
            </w:r>
            <w:proofErr w:type="spellStart"/>
            <w:r>
              <w:rPr>
                <w:sz w:val="28"/>
                <w:szCs w:val="28"/>
              </w:rPr>
              <w:t>Кротово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00</w:t>
            </w:r>
          </w:p>
        </w:tc>
      </w:tr>
      <w:tr w:rsidR="004D44B3" w:rsidTr="00BC5C45">
        <w:tc>
          <w:tcPr>
            <w:tcW w:w="3828" w:type="dxa"/>
          </w:tcPr>
          <w:p w:rsidR="004D44B3" w:rsidRPr="00A708AD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</w:t>
            </w:r>
            <w:r w:rsidRPr="00A708AD">
              <w:rPr>
                <w:b/>
                <w:sz w:val="28"/>
                <w:szCs w:val="28"/>
              </w:rPr>
              <w:t xml:space="preserve"> «Пинежское»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ерезник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алдокурье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0,43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ешкома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д.Вонга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аозерье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аргонемь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 Горка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Бор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2,16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улой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6D1FC8">
              <w:rPr>
                <w:sz w:val="28"/>
                <w:szCs w:val="28"/>
              </w:rPr>
              <w:t>0,29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алетино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катово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252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етров</w:t>
            </w:r>
            <w:r w:rsidR="00252EB5">
              <w:rPr>
                <w:sz w:val="28"/>
                <w:szCs w:val="28"/>
              </w:rPr>
              <w:t>о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ильегоры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ояла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ушела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223A6C" w:rsidRDefault="004D44B3" w:rsidP="00BC5C45">
            <w:pPr>
              <w:jc w:val="center"/>
              <w:rPr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1,06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рола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0,34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альтево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0,24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аозерье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онецгорье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атвера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1,58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ихеево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ечгора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одрадье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очезерье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сть-Поча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икинская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оепала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ривые Озера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5,04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имола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4,18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руфанова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5,38</w:t>
            </w:r>
          </w:p>
        </w:tc>
      </w:tr>
      <w:tr w:rsidR="004D44B3" w:rsidTr="00BC5C45">
        <w:tc>
          <w:tcPr>
            <w:tcW w:w="3828" w:type="dxa"/>
          </w:tcPr>
          <w:p w:rsidR="004D44B3" w:rsidRPr="00216FD3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216FD3">
              <w:rPr>
                <w:b/>
                <w:sz w:val="28"/>
                <w:szCs w:val="28"/>
              </w:rPr>
              <w:t>МО «Кушкопальское»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ачиха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ркино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6,40</w:t>
            </w:r>
          </w:p>
        </w:tc>
      </w:tr>
      <w:tr w:rsidR="004D44B3" w:rsidTr="00BC5C45">
        <w:tc>
          <w:tcPr>
            <w:tcW w:w="3828" w:type="dxa"/>
          </w:tcPr>
          <w:p w:rsidR="004D44B3" w:rsidRPr="004433C8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4433C8">
              <w:rPr>
                <w:b/>
                <w:sz w:val="28"/>
                <w:szCs w:val="28"/>
              </w:rPr>
              <w:t>МО «Пиринемское»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 w:rsidRPr="002E096E">
              <w:rPr>
                <w:sz w:val="28"/>
                <w:szCs w:val="28"/>
              </w:rPr>
              <w:t>д</w:t>
            </w:r>
            <w:proofErr w:type="gramStart"/>
            <w:r w:rsidRPr="002E0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еегора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17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ородок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усогора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акола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ешегора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аста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2E0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отогорка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1,64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ирокое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2E096E">
              <w:rPr>
                <w:b/>
                <w:sz w:val="28"/>
                <w:szCs w:val="28"/>
              </w:rPr>
              <w:t>МО «Сосновское»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улосега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4,94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ульца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4,80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иднема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0,14</w:t>
            </w:r>
          </w:p>
        </w:tc>
      </w:tr>
      <w:tr w:rsidR="00447EC5" w:rsidTr="00BC5C45">
        <w:tc>
          <w:tcPr>
            <w:tcW w:w="3828" w:type="dxa"/>
          </w:tcPr>
          <w:p w:rsidR="00447EC5" w:rsidRDefault="00447EC5" w:rsidP="00447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Мамониха</w:t>
            </w:r>
            <w:proofErr w:type="spellEnd"/>
          </w:p>
        </w:tc>
        <w:tc>
          <w:tcPr>
            <w:tcW w:w="3402" w:type="dxa"/>
          </w:tcPr>
          <w:p w:rsidR="00447EC5" w:rsidRDefault="00447EC5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47EC5" w:rsidRPr="00DE211A" w:rsidRDefault="00447EC5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</w:t>
            </w:r>
            <w:r w:rsidRPr="008B29B9">
              <w:rPr>
                <w:b/>
                <w:sz w:val="28"/>
                <w:szCs w:val="28"/>
              </w:rPr>
              <w:t xml:space="preserve"> «Сурское»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ора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орушка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0,62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асурье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1,68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арково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ксовица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стров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ахурово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18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имбера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рилук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1,25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луда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0,43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уломень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F00806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F00806">
              <w:rPr>
                <w:b/>
                <w:sz w:val="28"/>
                <w:szCs w:val="28"/>
              </w:rPr>
              <w:t>МО «Шилегское»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емцово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4,90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Д.Березник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75957" w:rsidRDefault="004D44B3" w:rsidP="00BC5C45">
            <w:pPr>
              <w:jc w:val="center"/>
              <w:rPr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0,62</w:t>
            </w:r>
          </w:p>
        </w:tc>
      </w:tr>
      <w:tr w:rsidR="004D44B3" w:rsidTr="00BC5C45">
        <w:tc>
          <w:tcPr>
            <w:tcW w:w="3828" w:type="dxa"/>
          </w:tcPr>
          <w:p w:rsidR="004D44B3" w:rsidRPr="00F00806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F00806">
              <w:rPr>
                <w:b/>
                <w:sz w:val="28"/>
                <w:szCs w:val="28"/>
              </w:rPr>
              <w:t>МО «Нюхченское»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юхча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4,80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учкас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483B67" w:rsidRDefault="004D44B3" w:rsidP="00BC5C45">
            <w:pPr>
              <w:jc w:val="center"/>
              <w:rPr>
                <w:sz w:val="28"/>
                <w:szCs w:val="28"/>
              </w:rPr>
            </w:pPr>
            <w:r w:rsidRPr="00483B67">
              <w:rPr>
                <w:sz w:val="28"/>
                <w:szCs w:val="28"/>
              </w:rPr>
              <w:t>0,05</w:t>
            </w:r>
          </w:p>
        </w:tc>
      </w:tr>
    </w:tbl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5F3E8F" w:rsidRDefault="005F3E8F" w:rsidP="004D44B3">
      <w:pPr>
        <w:pStyle w:val="ConsPlusNormal"/>
        <w:jc w:val="right"/>
      </w:pPr>
    </w:p>
    <w:sectPr w:rsidR="005F3E8F" w:rsidSect="007E01EE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C31"/>
    <w:rsid w:val="0013000D"/>
    <w:rsid w:val="001300BA"/>
    <w:rsid w:val="00130207"/>
    <w:rsid w:val="0013022E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67EFB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554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91F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47EC5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2E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1EE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6FA2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16B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6B5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276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322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6015-F79E-4D21-8A78-DCD54664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Собдеп</cp:lastModifiedBy>
  <cp:revision>5</cp:revision>
  <cp:lastPrinted>2022-02-21T08:39:00Z</cp:lastPrinted>
  <dcterms:created xsi:type="dcterms:W3CDTF">2022-03-28T11:39:00Z</dcterms:created>
  <dcterms:modified xsi:type="dcterms:W3CDTF">2022-03-28T13:41:00Z</dcterms:modified>
</cp:coreProperties>
</file>