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CF45D3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9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460C41" w:rsidP="009445D4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      24 мая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>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BF2BFB" w:rsidRPr="00AF02E9" w:rsidRDefault="000303D2" w:rsidP="00AF02E9">
      <w:pPr>
        <w:pStyle w:val="ConsTitle"/>
        <w:widowControl/>
        <w:ind w:right="0"/>
        <w:rPr>
          <w:b w:val="0"/>
        </w:rPr>
      </w:pPr>
      <w:r>
        <w:rPr>
          <w:sz w:val="28"/>
          <w:szCs w:val="28"/>
        </w:rPr>
        <w:t xml:space="preserve">  </w:t>
      </w:r>
      <w:r w:rsidR="00460C41">
        <w:t xml:space="preserve">               </w:t>
      </w:r>
    </w:p>
    <w:p w:rsidR="00460C41" w:rsidRPr="00460C41" w:rsidRDefault="00460C41" w:rsidP="00460C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0C41">
        <w:rPr>
          <w:rFonts w:eastAsia="Calibri"/>
          <w:b/>
          <w:sz w:val="28"/>
          <w:szCs w:val="28"/>
          <w:lang w:eastAsia="en-US"/>
        </w:rPr>
        <w:t>Архангельская область</w:t>
      </w:r>
    </w:p>
    <w:p w:rsidR="00460C41" w:rsidRPr="00460C41" w:rsidRDefault="00460C41" w:rsidP="00460C4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60C41">
        <w:rPr>
          <w:rFonts w:eastAsia="Calibri"/>
          <w:b/>
          <w:sz w:val="28"/>
          <w:szCs w:val="28"/>
          <w:lang w:eastAsia="en-US"/>
        </w:rPr>
        <w:t>Пинежский</w:t>
      </w:r>
      <w:proofErr w:type="spellEnd"/>
      <w:r w:rsidRPr="00460C41">
        <w:rPr>
          <w:rFonts w:eastAsia="Calibri"/>
          <w:b/>
          <w:sz w:val="28"/>
          <w:szCs w:val="28"/>
          <w:lang w:eastAsia="en-US"/>
        </w:rPr>
        <w:t xml:space="preserve"> муниципальный район</w:t>
      </w:r>
    </w:p>
    <w:p w:rsidR="00460C41" w:rsidRPr="00460C41" w:rsidRDefault="00460C41" w:rsidP="00460C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0C41">
        <w:rPr>
          <w:rFonts w:eastAsia="Calibri"/>
          <w:b/>
          <w:sz w:val="28"/>
          <w:szCs w:val="28"/>
          <w:lang w:eastAsia="en-US"/>
        </w:rPr>
        <w:t>АДМИНИСТРАЦИЯ СЕЛЬСКОГО ПОСЕЛЕНИЯ</w:t>
      </w:r>
    </w:p>
    <w:p w:rsidR="00460C41" w:rsidRPr="00460C41" w:rsidRDefault="00460C41" w:rsidP="00460C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0C41">
        <w:rPr>
          <w:rFonts w:eastAsia="Calibri"/>
          <w:b/>
          <w:sz w:val="28"/>
          <w:szCs w:val="28"/>
          <w:lang w:eastAsia="en-US"/>
        </w:rPr>
        <w:t>«СУРСКОЕ»</w:t>
      </w:r>
    </w:p>
    <w:p w:rsidR="00460C41" w:rsidRPr="00460C41" w:rsidRDefault="00460C41" w:rsidP="00460C41">
      <w:pPr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460C41">
        <w:rPr>
          <w:rFonts w:eastAsia="Calibri"/>
          <w:b/>
          <w:spacing w:val="40"/>
          <w:sz w:val="28"/>
          <w:szCs w:val="28"/>
          <w:lang w:eastAsia="en-US"/>
        </w:rPr>
        <w:t>ПОСТАНОВЛЕНИЕ</w:t>
      </w:r>
    </w:p>
    <w:p w:rsidR="00460C41" w:rsidRPr="00460C41" w:rsidRDefault="00460C41" w:rsidP="00460C41">
      <w:pPr>
        <w:jc w:val="center"/>
        <w:rPr>
          <w:rFonts w:eastAsia="Calibri"/>
          <w:b/>
          <w:sz w:val="14"/>
          <w:szCs w:val="28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sz w:val="8"/>
          <w:szCs w:val="28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sz w:val="28"/>
          <w:szCs w:val="28"/>
          <w:lang w:eastAsia="en-US"/>
        </w:rPr>
      </w:pPr>
      <w:r w:rsidRPr="00460C41">
        <w:rPr>
          <w:rFonts w:eastAsia="Calibri"/>
          <w:sz w:val="28"/>
          <w:szCs w:val="28"/>
          <w:lang w:eastAsia="en-US"/>
        </w:rPr>
        <w:t>24 мая 2021 года                                                    № 7-п</w:t>
      </w:r>
    </w:p>
    <w:p w:rsidR="00460C41" w:rsidRPr="00460C41" w:rsidRDefault="00460C41" w:rsidP="00460C41">
      <w:pPr>
        <w:jc w:val="center"/>
        <w:rPr>
          <w:rFonts w:eastAsia="Calibri"/>
          <w:sz w:val="4"/>
          <w:szCs w:val="28"/>
          <w:lang w:eastAsia="en-US"/>
        </w:rPr>
      </w:pPr>
    </w:p>
    <w:p w:rsidR="00460C41" w:rsidRPr="00460C41" w:rsidRDefault="00460C41" w:rsidP="00460C4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60C41">
        <w:rPr>
          <w:b/>
          <w:sz w:val="28"/>
          <w:szCs w:val="28"/>
        </w:rPr>
        <w:t>с</w:t>
      </w:r>
      <w:proofErr w:type="gramEnd"/>
      <w:r w:rsidRPr="00460C41">
        <w:rPr>
          <w:b/>
          <w:sz w:val="28"/>
          <w:szCs w:val="28"/>
        </w:rPr>
        <w:t>. Сура</w:t>
      </w:r>
    </w:p>
    <w:p w:rsidR="00460C41" w:rsidRPr="00460C41" w:rsidRDefault="00460C41" w:rsidP="00460C41">
      <w:pPr>
        <w:rPr>
          <w:rFonts w:eastAsia="Calibri"/>
          <w:sz w:val="22"/>
          <w:szCs w:val="22"/>
          <w:lang w:eastAsia="en-US"/>
        </w:rPr>
      </w:pPr>
    </w:p>
    <w:p w:rsidR="00460C41" w:rsidRPr="00460C41" w:rsidRDefault="00460C41" w:rsidP="00460C41">
      <w:pPr>
        <w:ind w:left="142"/>
        <w:contextualSpacing/>
        <w:jc w:val="center"/>
        <w:rPr>
          <w:b/>
          <w:sz w:val="28"/>
          <w:szCs w:val="28"/>
        </w:rPr>
      </w:pPr>
      <w:r w:rsidRPr="00460C41">
        <w:rPr>
          <w:b/>
          <w:sz w:val="28"/>
          <w:szCs w:val="28"/>
        </w:rPr>
        <w:t xml:space="preserve">Об утверждении Положения о ежегодной муниципальной премии «Стремление» муниципального образования «Сурское» </w:t>
      </w:r>
      <w:proofErr w:type="spellStart"/>
      <w:r w:rsidRPr="00460C41">
        <w:rPr>
          <w:b/>
          <w:sz w:val="28"/>
          <w:szCs w:val="28"/>
        </w:rPr>
        <w:t>Пинежского</w:t>
      </w:r>
      <w:proofErr w:type="spellEnd"/>
      <w:r w:rsidRPr="00460C41">
        <w:rPr>
          <w:b/>
          <w:sz w:val="28"/>
          <w:szCs w:val="28"/>
        </w:rPr>
        <w:t xml:space="preserve"> муниципального района</w:t>
      </w:r>
      <w:bookmarkStart w:id="0" w:name="_GoBack"/>
      <w:bookmarkEnd w:id="0"/>
      <w:r w:rsidRPr="00460C41">
        <w:rPr>
          <w:b/>
          <w:sz w:val="28"/>
          <w:szCs w:val="28"/>
        </w:rPr>
        <w:t xml:space="preserve"> Архангельской области</w:t>
      </w:r>
    </w:p>
    <w:p w:rsidR="00460C41" w:rsidRPr="00460C41" w:rsidRDefault="00460C41" w:rsidP="00460C41">
      <w:pPr>
        <w:jc w:val="both"/>
        <w:rPr>
          <w:rFonts w:eastAsia="Calibri"/>
          <w:sz w:val="22"/>
          <w:szCs w:val="22"/>
          <w:lang w:eastAsia="en-US"/>
        </w:rPr>
      </w:pPr>
    </w:p>
    <w:p w:rsidR="00460C41" w:rsidRPr="00460C41" w:rsidRDefault="00460C41" w:rsidP="00460C41">
      <w:pPr>
        <w:ind w:firstLine="567"/>
        <w:jc w:val="both"/>
        <w:rPr>
          <w:sz w:val="28"/>
          <w:szCs w:val="28"/>
        </w:rPr>
      </w:pPr>
      <w:r w:rsidRPr="00460C41">
        <w:rPr>
          <w:sz w:val="28"/>
          <w:szCs w:val="28"/>
        </w:rPr>
        <w:t>В соответствии с пунктом 12 статьи 14 Федерального закона от 06.10.2003 № 131-ФЗ «Об общих принципах организации местного самоуправления в Российской Федерации» и Устава МО «Сурское»</w:t>
      </w:r>
      <w:r w:rsidRPr="00460C41">
        <w:rPr>
          <w:b/>
          <w:sz w:val="28"/>
          <w:szCs w:val="28"/>
        </w:rPr>
        <w:t xml:space="preserve"> </w:t>
      </w:r>
      <w:r w:rsidRPr="00460C41">
        <w:rPr>
          <w:sz w:val="28"/>
          <w:szCs w:val="28"/>
        </w:rPr>
        <w:t xml:space="preserve">администрация сельского поселения «Сурское» </w:t>
      </w:r>
      <w:proofErr w:type="spellStart"/>
      <w:r w:rsidRPr="00460C41">
        <w:rPr>
          <w:sz w:val="28"/>
          <w:szCs w:val="28"/>
        </w:rPr>
        <w:t>Пинежского</w:t>
      </w:r>
      <w:proofErr w:type="spellEnd"/>
      <w:r w:rsidRPr="00460C41">
        <w:rPr>
          <w:sz w:val="28"/>
          <w:szCs w:val="28"/>
        </w:rPr>
        <w:t xml:space="preserve"> муниципального района Архангельской области </w:t>
      </w:r>
      <w:r w:rsidRPr="00460C41">
        <w:rPr>
          <w:b/>
          <w:sz w:val="28"/>
          <w:szCs w:val="28"/>
        </w:rPr>
        <w:t>постановляет:</w:t>
      </w:r>
    </w:p>
    <w:p w:rsidR="00460C41" w:rsidRPr="00460C41" w:rsidRDefault="00460C41" w:rsidP="00460C41">
      <w:pPr>
        <w:spacing w:after="200"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60C41">
        <w:rPr>
          <w:rFonts w:eastAsia="Calibri"/>
          <w:sz w:val="28"/>
          <w:szCs w:val="28"/>
          <w:lang w:eastAsia="en-US"/>
        </w:rPr>
        <w:t>1.Утвердить Положение о ежегодной муниципальной премии «Стремление» муниципального образования «Сурское» согласно приложению к настоящему решению.</w:t>
      </w:r>
    </w:p>
    <w:p w:rsidR="00460C41" w:rsidRPr="00460C41" w:rsidRDefault="00460C41" w:rsidP="00460C41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460C41">
        <w:rPr>
          <w:sz w:val="28"/>
          <w:szCs w:val="28"/>
        </w:rPr>
        <w:t>2. Настоящее решение вступает в силу со дня его официального опубликования в информационном бюллетене.</w:t>
      </w:r>
    </w:p>
    <w:p w:rsidR="00460C41" w:rsidRPr="00460C41" w:rsidRDefault="00460C41" w:rsidP="00460C41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60C41" w:rsidRPr="00460C41" w:rsidRDefault="00460C41" w:rsidP="00460C41">
      <w:pPr>
        <w:spacing w:after="200"/>
        <w:rPr>
          <w:rFonts w:eastAsia="Calibri"/>
          <w:sz w:val="22"/>
          <w:szCs w:val="22"/>
          <w:lang w:eastAsia="en-US"/>
        </w:rPr>
      </w:pPr>
      <w:r w:rsidRPr="00460C41">
        <w:rPr>
          <w:rFonts w:eastAsia="Calibri"/>
          <w:sz w:val="28"/>
          <w:szCs w:val="28"/>
          <w:lang w:eastAsia="en-US"/>
        </w:rPr>
        <w:t xml:space="preserve">Глава сельского поселения «Сурское»                                   А. В. </w:t>
      </w:r>
      <w:proofErr w:type="spellStart"/>
      <w:r w:rsidRPr="00460C41">
        <w:rPr>
          <w:rFonts w:eastAsia="Calibri"/>
          <w:sz w:val="28"/>
          <w:szCs w:val="28"/>
          <w:lang w:eastAsia="en-US"/>
        </w:rPr>
        <w:t>Порохин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0C41" w:rsidRPr="00460C41" w:rsidTr="00460C41">
        <w:tc>
          <w:tcPr>
            <w:tcW w:w="4785" w:type="dxa"/>
          </w:tcPr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460C41">
              <w:rPr>
                <w:rFonts w:eastAsia="Calibri"/>
                <w:szCs w:val="22"/>
                <w:lang w:eastAsia="en-US"/>
              </w:rPr>
              <w:t xml:space="preserve">Утверждено постановлением </w:t>
            </w:r>
          </w:p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460C41">
              <w:rPr>
                <w:rFonts w:eastAsia="Calibri"/>
                <w:szCs w:val="22"/>
                <w:lang w:eastAsia="en-US"/>
              </w:rPr>
              <w:t>главы сельского поселения</w:t>
            </w:r>
          </w:p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460C41">
              <w:rPr>
                <w:rFonts w:eastAsia="Calibri"/>
                <w:szCs w:val="22"/>
                <w:lang w:eastAsia="en-US"/>
              </w:rPr>
              <w:t>«Сурское» № 7-п</w:t>
            </w:r>
          </w:p>
          <w:p w:rsidR="00460C41" w:rsidRPr="00460C41" w:rsidRDefault="00460C41" w:rsidP="00460C41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460C41">
              <w:rPr>
                <w:rFonts w:eastAsia="Calibri"/>
                <w:szCs w:val="22"/>
                <w:lang w:eastAsia="en-US"/>
              </w:rPr>
              <w:t>от « 24 » мая 2021 г.</w:t>
            </w:r>
          </w:p>
        </w:tc>
      </w:tr>
    </w:tbl>
    <w:p w:rsidR="00460C41" w:rsidRPr="00460C41" w:rsidRDefault="00460C41" w:rsidP="00460C41">
      <w:pPr>
        <w:jc w:val="center"/>
        <w:rPr>
          <w:rFonts w:eastAsia="Calibri"/>
          <w:b/>
          <w:szCs w:val="26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lang w:eastAsia="en-US"/>
        </w:rPr>
      </w:pPr>
      <w:r w:rsidRPr="00460C41">
        <w:rPr>
          <w:rFonts w:eastAsia="Calibri"/>
          <w:b/>
          <w:lang w:eastAsia="en-US"/>
        </w:rPr>
        <w:t>ПОЛОЖЕНИЕ</w:t>
      </w:r>
      <w:r w:rsidRPr="00460C41">
        <w:rPr>
          <w:rFonts w:eastAsia="Calibri"/>
          <w:b/>
          <w:lang w:eastAsia="en-US"/>
        </w:rPr>
        <w:br/>
        <w:t>о ежегодной муниципальной  премии «Стремление»</w:t>
      </w:r>
      <w:r w:rsidRPr="00460C41">
        <w:rPr>
          <w:rFonts w:eastAsia="Calibri"/>
          <w:b/>
          <w:lang w:eastAsia="en-US"/>
        </w:rPr>
        <w:br/>
      </w:r>
    </w:p>
    <w:p w:rsidR="00460C41" w:rsidRPr="00460C41" w:rsidRDefault="00460C41" w:rsidP="00460C41">
      <w:pPr>
        <w:numPr>
          <w:ilvl w:val="0"/>
          <w:numId w:val="40"/>
        </w:num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Общие положения</w:t>
      </w:r>
    </w:p>
    <w:p w:rsidR="00460C41" w:rsidRPr="00460C41" w:rsidRDefault="00460C41" w:rsidP="00460C41">
      <w:pPr>
        <w:ind w:left="720"/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 xml:space="preserve">1.1. Ежегодная муниципальная премия «Стремление» (далее «ПРЕМИЯ») является выражением общественного признания граждан МО «Сурское», индивидуальных </w:t>
      </w:r>
      <w:r w:rsidRPr="00460C41">
        <w:rPr>
          <w:rFonts w:eastAsia="Calibri"/>
          <w:lang w:eastAsia="en-US"/>
        </w:rPr>
        <w:lastRenderedPageBreak/>
        <w:t>предпринимателей, общественных организаций,  органов власти, местного самоуправления  и других  учреждений за выдающиеся заслуги и существенный вклад в деятельность поселения .</w:t>
      </w:r>
      <w:r w:rsidRPr="00460C41">
        <w:rPr>
          <w:rFonts w:eastAsia="Calibri"/>
          <w:lang w:eastAsia="en-US"/>
        </w:rPr>
        <w:br/>
        <w:t>1.2.ПРЕМИЯ учреждена администрацией МО «Сурское».</w:t>
      </w:r>
      <w:r w:rsidRPr="00460C41">
        <w:rPr>
          <w:rFonts w:eastAsia="Calibri"/>
          <w:lang w:eastAsia="en-US"/>
        </w:rPr>
        <w:br/>
        <w:t>1.3. Организатором ПРЕМИИ является структурное подразделение МБУК «</w:t>
      </w:r>
      <w:proofErr w:type="spellStart"/>
      <w:r w:rsidRPr="00460C41">
        <w:rPr>
          <w:rFonts w:eastAsia="Calibri"/>
          <w:lang w:eastAsia="en-US"/>
        </w:rPr>
        <w:t>Карпогорский</w:t>
      </w:r>
      <w:proofErr w:type="spellEnd"/>
      <w:r w:rsidRPr="00460C41">
        <w:rPr>
          <w:rFonts w:eastAsia="Calibri"/>
          <w:lang w:eastAsia="en-US"/>
        </w:rPr>
        <w:t xml:space="preserve"> культурный центр» </w:t>
      </w:r>
      <w:proofErr w:type="spellStart"/>
      <w:r w:rsidRPr="00460C41">
        <w:rPr>
          <w:rFonts w:eastAsia="Calibri"/>
          <w:lang w:eastAsia="en-US"/>
        </w:rPr>
        <w:t>Сурский</w:t>
      </w:r>
      <w:proofErr w:type="spellEnd"/>
      <w:r w:rsidRPr="00460C41">
        <w:rPr>
          <w:rFonts w:eastAsia="Calibri"/>
          <w:lang w:eastAsia="en-US"/>
        </w:rPr>
        <w:t xml:space="preserve"> ДК. </w:t>
      </w:r>
      <w:r w:rsidRPr="00460C41">
        <w:rPr>
          <w:rFonts w:eastAsia="Calibri"/>
          <w:lang w:eastAsia="en-US"/>
        </w:rPr>
        <w:br/>
        <w:t>1.4. ПРЕМИЯ учреждена в 2013 году и является ежегодной.</w:t>
      </w:r>
      <w:r w:rsidRPr="00460C41">
        <w:rPr>
          <w:rFonts w:eastAsia="Calibri"/>
          <w:lang w:eastAsia="en-US"/>
        </w:rPr>
        <w:br/>
        <w:t>1.5. Номинации ПРЕМИИ и порядок их присуждения определяются Положением.</w:t>
      </w:r>
      <w:r w:rsidRPr="00460C41">
        <w:rPr>
          <w:rFonts w:eastAsia="Calibri"/>
          <w:lang w:eastAsia="en-US"/>
        </w:rPr>
        <w:br/>
      </w: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2. Цели и задачи ПРЕМИИ</w:t>
      </w: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2.1.   Активизация общественной работы на территории МО «Сурское».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2.2.  Сплочение трудовых и общественных коллективов через проведение общественно значимых мероприятий, организованных на территории МО «Сурское».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2.3. Выявление и поощрение лучших коллективов, предприятий, организаций и отдельных жителей, оказывающих важное влияние и неоспоримый вклад  в жизнедеятельности МО «Сурское».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2.4. Определение и поощрение лучших практик, влияющих на развитие  МО «Сурское».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3.Порядок проведения ПРЕМИИ</w:t>
      </w: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rPr>
          <w:rFonts w:eastAsia="Calibri"/>
          <w:color w:val="FF0000"/>
          <w:lang w:eastAsia="en-US"/>
        </w:rPr>
      </w:pPr>
      <w:r w:rsidRPr="00460C41">
        <w:rPr>
          <w:rFonts w:eastAsia="Calibri"/>
          <w:lang w:eastAsia="en-US"/>
        </w:rPr>
        <w:t xml:space="preserve">3.1. Ежегодное объявление о начале приема материалов на соискание ПРЕМИИ осуществляется Оргкомитетом ПРЕМИИ  путем опубликования  в </w:t>
      </w:r>
      <w:r w:rsidRPr="00460C41">
        <w:rPr>
          <w:rFonts w:eastAsia="Calibri"/>
          <w:color w:val="000000"/>
          <w:lang w:eastAsia="en-US"/>
        </w:rPr>
        <w:t>Информационном бюллетене.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3.2. Представление материалов на соискание ежегодной ПРЕМИИ для каждой из представленных номинаций, осуществляется лично заявителем или трудовыми коллективами, членами трудовых коллективов, партнерами организации, руководителем организации или отдельными гражданами.</w:t>
      </w:r>
      <w:r w:rsidRPr="00460C41">
        <w:rPr>
          <w:rFonts w:eastAsia="Calibri"/>
          <w:lang w:eastAsia="en-US"/>
        </w:rPr>
        <w:br/>
        <w:t>3.3. Заполненная Заявка (с указанием ФИО номинанта, даты рождения, контактными данными и краткой характеристикой)  с приложенными дополнительными материалами, подтверждающими указанные в Заявке данные о Номинанте (публикации в СМИ, отзывы в прессе, благодарственные письма, информация о наградах, рекомендации и т.д.), направляются в Оргкомитет. Срок приема Заявок на выдвижение Номинантов регулируется настоящим Положением.</w:t>
      </w:r>
      <w:r w:rsidRPr="00460C41">
        <w:rPr>
          <w:rFonts w:eastAsia="Calibri"/>
          <w:lang w:eastAsia="en-US"/>
        </w:rPr>
        <w:br/>
        <w:t>3.4. При отборе Номинантов оценивается значимость достижений (количественные и качественные показатели) по номинациям, основные  достижения и лидерские качества, опыт партнерских отношений в соответствующей среде.</w:t>
      </w:r>
      <w:r w:rsidRPr="00460C41">
        <w:rPr>
          <w:rFonts w:eastAsia="Calibri"/>
          <w:lang w:eastAsia="en-US"/>
        </w:rPr>
        <w:br/>
        <w:t xml:space="preserve">3.5. По завершении приема Заявок Оргкомитет формирует списки Номинантов по номинациям и передает на рассмотрение членам Общественного Совета. 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 xml:space="preserve">3.6. Окончательное решение об утверждении Лауреатов ПРЕМИИ принимает </w:t>
      </w:r>
      <w:r w:rsidRPr="00460C41">
        <w:rPr>
          <w:rFonts w:eastAsia="Calibri"/>
          <w:iCs/>
          <w:lang w:eastAsia="en-US"/>
        </w:rPr>
        <w:t>Общественный Совет</w:t>
      </w:r>
      <w:r w:rsidRPr="00460C41">
        <w:rPr>
          <w:rFonts w:eastAsia="Calibri"/>
          <w:lang w:eastAsia="en-US"/>
        </w:rPr>
        <w:t xml:space="preserve"> (см. п. 5.2).</w:t>
      </w:r>
      <w:r w:rsidRPr="00460C41">
        <w:rPr>
          <w:rFonts w:eastAsia="Calibri"/>
          <w:lang w:eastAsia="en-US"/>
        </w:rPr>
        <w:br/>
        <w:t>3.7. При новых  достижениях Лауреат ежегодной ПРЕМИИ может быть удостоен ее повторно.</w:t>
      </w:r>
      <w:r w:rsidRPr="00460C41">
        <w:rPr>
          <w:rFonts w:eastAsia="Calibri"/>
          <w:lang w:eastAsia="en-US"/>
        </w:rPr>
        <w:br/>
        <w:t xml:space="preserve">3.8. Церемония награждения Лауреатов ПРЕМИИ проводится в торжественной обстановке в Сурском ДК </w:t>
      </w:r>
      <w:r w:rsidRPr="00460C41">
        <w:rPr>
          <w:rFonts w:eastAsia="Calibri"/>
          <w:color w:val="FF0000"/>
          <w:lang w:eastAsia="en-US"/>
        </w:rPr>
        <w:t>.</w:t>
      </w:r>
      <w:r w:rsidRPr="00460C41">
        <w:rPr>
          <w:rFonts w:eastAsia="Calibri"/>
          <w:lang w:eastAsia="en-US"/>
        </w:rPr>
        <w:br/>
        <w:t xml:space="preserve">3.9. Оргкомитет оставляет за собой право в каждой из представленных номинаций проводить собственные независимые исследования с целью поиска и определения Номинантов, а также проверки указанных в </w:t>
      </w:r>
      <w:proofErr w:type="gramStart"/>
      <w:r w:rsidRPr="00460C41">
        <w:rPr>
          <w:rFonts w:eastAsia="Calibri"/>
          <w:lang w:eastAsia="en-US"/>
        </w:rPr>
        <w:t>Заявках</w:t>
      </w:r>
      <w:proofErr w:type="gramEnd"/>
      <w:r w:rsidRPr="00460C41">
        <w:rPr>
          <w:rFonts w:eastAsia="Calibri"/>
          <w:lang w:eastAsia="en-US"/>
        </w:rPr>
        <w:t xml:space="preserve"> данных по Номинантам ПРЕМИИ, согласно критериев, предусмотренных номинациями.</w:t>
      </w:r>
      <w:r w:rsidRPr="00460C41">
        <w:rPr>
          <w:rFonts w:eastAsia="Calibri"/>
          <w:lang w:eastAsia="en-US"/>
        </w:rPr>
        <w:br/>
        <w:t xml:space="preserve">3.11. Полученные и обработанные результаты независимых исследований доступны только членам Оргкомитета  и Совета и, с целью сохранения </w:t>
      </w:r>
      <w:proofErr w:type="spellStart"/>
      <w:r w:rsidRPr="00460C41">
        <w:rPr>
          <w:rFonts w:eastAsia="Calibri"/>
          <w:lang w:eastAsia="en-US"/>
        </w:rPr>
        <w:t>имиджевой</w:t>
      </w:r>
      <w:proofErr w:type="spellEnd"/>
      <w:r w:rsidRPr="00460C41">
        <w:rPr>
          <w:rFonts w:eastAsia="Calibri"/>
          <w:lang w:eastAsia="en-US"/>
        </w:rPr>
        <w:t xml:space="preserve"> репутации участника ПРЕМИИ, не ставшего Лауреатом ПРЕМИИ, разглашению не подлежат. 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4. Номинации ПРЕМИИ</w:t>
      </w:r>
    </w:p>
    <w:p w:rsidR="00460C41" w:rsidRPr="00460C41" w:rsidRDefault="00460C41" w:rsidP="00460C41">
      <w:pPr>
        <w:jc w:val="center"/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>1. «Надежда» -</w:t>
      </w:r>
      <w:r w:rsidRPr="00460C41">
        <w:rPr>
          <w:rFonts w:eastAsia="Calibri"/>
          <w:lang w:eastAsia="en-US"/>
        </w:rPr>
        <w:t xml:space="preserve"> в данной номинации  могут быть представлены отдельные жители  или  группы людей (возрастная категория – до 35 лет), имеющие высокий потенциал и дальнейший  </w:t>
      </w:r>
      <w:r w:rsidRPr="00460C41">
        <w:rPr>
          <w:rFonts w:eastAsia="Calibri"/>
          <w:lang w:eastAsia="en-US"/>
        </w:rPr>
        <w:lastRenderedPageBreak/>
        <w:t>рост, получивших высокую оценку первых результатов со стороны  администрации, общественных организаций и трудовых коллективов;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b/>
          <w:lang w:eastAsia="en-US"/>
        </w:rPr>
      </w:pPr>
      <w:r w:rsidRPr="00460C41">
        <w:rPr>
          <w:rFonts w:eastAsia="Calibri"/>
          <w:b/>
          <w:lang w:eastAsia="en-US"/>
        </w:rPr>
        <w:t xml:space="preserve">2.«Успех» - </w:t>
      </w:r>
      <w:r w:rsidRPr="00460C41">
        <w:rPr>
          <w:rFonts w:eastAsia="Calibri"/>
          <w:lang w:eastAsia="en-US"/>
        </w:rPr>
        <w:t>в данной номинации могут  быть представлены общественные организации, трудовые коллективы, предприятия, а так же отдельные  жители  или группы людей, получившие высокую оценку своей деятельности на уровне  района.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>3.«Гордость»-</w:t>
      </w:r>
      <w:r w:rsidRPr="00460C41">
        <w:rPr>
          <w:rFonts w:eastAsia="Calibri"/>
          <w:lang w:eastAsia="en-US"/>
        </w:rPr>
        <w:t xml:space="preserve"> в данной номинации могут быть представлены общественные организации, трудовые коллективы, предприятия, а так же отдельные   жители   или группы людей, имеющие высокие достижения и показатели в профессиональной  или иной сфере на региональном или российском уровне.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 xml:space="preserve">4. «Мастерство» </w:t>
      </w:r>
      <w:r w:rsidRPr="00460C41">
        <w:rPr>
          <w:rFonts w:eastAsia="Calibri"/>
          <w:lang w:eastAsia="en-US"/>
        </w:rPr>
        <w:t>- в данной номинации могут быть представлены отдельные жители или группы людей, имеющие высокую оценку в сфере своей деятельности  со стороны  общественных объединений, трудовых коллективов, предприятий или администрации МО «Сурское».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 xml:space="preserve">5. «Новатор» - </w:t>
      </w:r>
      <w:r w:rsidRPr="00460C41">
        <w:rPr>
          <w:rFonts w:eastAsia="Calibri"/>
          <w:lang w:eastAsia="en-US"/>
        </w:rPr>
        <w:t>в данной номинации могут быть представлены жители, общественные организации, трудовые коллективы, предприятия за благоустройство  и лучшее дизайнерское оформление придомовой территории, мест общего пользования и территории МО «Сурское»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 xml:space="preserve">6. «Помощь и поддержка» - </w:t>
      </w:r>
      <w:r w:rsidRPr="00460C41">
        <w:rPr>
          <w:rFonts w:eastAsia="Calibri"/>
          <w:lang w:eastAsia="en-US"/>
        </w:rPr>
        <w:t>в данной номинации могут быть представлены отдельные жители, общественные организации, трудовые коллективы и предприятия, активно проявившие себя в общественной жизни села, а также оказывающие различную помощь своим коллегам или другим лицам на безвозмездной основе.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 xml:space="preserve">7. «Первые шаги» - </w:t>
      </w:r>
      <w:r w:rsidRPr="00460C41">
        <w:rPr>
          <w:rFonts w:eastAsia="Calibri"/>
          <w:lang w:eastAsia="en-US"/>
        </w:rPr>
        <w:t>в данной номинации могут быть представлены отдельные жители, общественные организации, трудовые коллективы и предприятия или иные группы людей, осваивающие для себя новые формы работы в различных сферах и имеющие признание среди населения.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b/>
          <w:lang w:eastAsia="en-US"/>
        </w:rPr>
        <w:t xml:space="preserve">8. «Призвание» - </w:t>
      </w:r>
      <w:r w:rsidRPr="00460C41">
        <w:rPr>
          <w:rFonts w:eastAsia="Calibri"/>
          <w:lang w:eastAsia="en-US"/>
        </w:rPr>
        <w:t>в данной номинации могут быть представлены отдельные жители,  общественные объединения, отдельные сотрудники трудовых коллективов и предприятий  за многолетний добросовестный труд и активную общественную деятельность.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5. Уполномоченные органы ПРЕМИИ</w:t>
      </w: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rPr>
          <w:rFonts w:eastAsia="Calibri"/>
          <w:b/>
          <w:bCs/>
          <w:lang w:eastAsia="en-US"/>
        </w:rPr>
      </w:pPr>
      <w:r w:rsidRPr="00460C41">
        <w:rPr>
          <w:rFonts w:eastAsia="Calibri"/>
          <w:lang w:eastAsia="en-US"/>
        </w:rPr>
        <w:t xml:space="preserve">5.1. </w:t>
      </w:r>
      <w:r w:rsidRPr="00460C41">
        <w:rPr>
          <w:rFonts w:eastAsia="Calibri"/>
          <w:b/>
          <w:bCs/>
          <w:lang w:eastAsia="en-US"/>
        </w:rPr>
        <w:t>Оргкомитет ПРЕМИИ</w:t>
      </w:r>
      <w:r w:rsidRPr="00460C41">
        <w:rPr>
          <w:rFonts w:eastAsia="Calibri"/>
          <w:lang w:eastAsia="en-US"/>
        </w:rPr>
        <w:br/>
        <w:t>5.1.1. Оргкомитет является органом, действующим в период подготовки и проведения ПРЕМИИ.</w:t>
      </w:r>
      <w:r w:rsidRPr="00460C41">
        <w:rPr>
          <w:rFonts w:eastAsia="Calibri"/>
          <w:lang w:eastAsia="en-US"/>
        </w:rPr>
        <w:br/>
        <w:t>5.1.2. В состав Оргкомитета входят сотрудники  МО «Сурское» и структурного подразделения МБУК «</w:t>
      </w:r>
      <w:proofErr w:type="spellStart"/>
      <w:r w:rsidRPr="00460C41">
        <w:rPr>
          <w:rFonts w:eastAsia="Calibri"/>
          <w:lang w:eastAsia="en-US"/>
        </w:rPr>
        <w:t>Карпогорский</w:t>
      </w:r>
      <w:proofErr w:type="spellEnd"/>
      <w:r w:rsidRPr="00460C41">
        <w:rPr>
          <w:rFonts w:eastAsia="Calibri"/>
          <w:lang w:eastAsia="en-US"/>
        </w:rPr>
        <w:t xml:space="preserve"> КЦ».</w:t>
      </w:r>
      <w:r w:rsidRPr="00460C41">
        <w:rPr>
          <w:rFonts w:eastAsia="Calibri"/>
          <w:lang w:eastAsia="en-US"/>
        </w:rPr>
        <w:br/>
        <w:t>5.1.3. Состав членов Оргкомитета утверждается распоряжением Главы МО «Сурское» и формируется в количестве не более 5 (пяти) членов. Одни и те же лица могут быть избранными в состав Оргкомитета неограниченное количество раз.</w:t>
      </w:r>
      <w:r w:rsidRPr="00460C41">
        <w:rPr>
          <w:rFonts w:eastAsia="Calibri"/>
          <w:lang w:eastAsia="en-US"/>
        </w:rPr>
        <w:br/>
        <w:t>5.1.4. Функции Оргкомитета ПРЕМИИ:</w:t>
      </w:r>
      <w:r w:rsidRPr="00460C41">
        <w:rPr>
          <w:rFonts w:eastAsia="Calibri"/>
          <w:lang w:eastAsia="en-US"/>
        </w:rPr>
        <w:br/>
        <w:t>5.1.4.1. Осуществление организационного обеспечения деятельности по подготовке и проведению ПРЕМ</w:t>
      </w:r>
      <w:proofErr w:type="gramStart"/>
      <w:r w:rsidRPr="00460C41">
        <w:rPr>
          <w:rFonts w:eastAsia="Calibri"/>
          <w:lang w:eastAsia="en-US"/>
        </w:rPr>
        <w:t>ИИ и ее</w:t>
      </w:r>
      <w:proofErr w:type="gramEnd"/>
      <w:r w:rsidRPr="00460C41">
        <w:rPr>
          <w:rFonts w:eastAsia="Calibri"/>
          <w:lang w:eastAsia="en-US"/>
        </w:rPr>
        <w:t xml:space="preserve"> информационного сопровождения.</w:t>
      </w:r>
      <w:r w:rsidRPr="00460C41">
        <w:rPr>
          <w:rFonts w:eastAsia="Calibri"/>
          <w:lang w:eastAsia="en-US"/>
        </w:rPr>
        <w:br/>
        <w:t>5.1.4.2. Доведение до сведения общественности настоящего Положения с указанием сроков выдвижения заинтересованными лицами Номинантов ПРЕМИИ.</w:t>
      </w:r>
      <w:r w:rsidRPr="00460C41">
        <w:rPr>
          <w:rFonts w:eastAsia="Calibri"/>
          <w:lang w:eastAsia="en-US"/>
        </w:rPr>
        <w:br/>
        <w:t>5.1.4.3. Осуществление приёма документов от физических и юридических лиц, заявляющих Номинантов.</w:t>
      </w:r>
      <w:r w:rsidRPr="00460C41">
        <w:rPr>
          <w:rFonts w:eastAsia="Calibri"/>
          <w:lang w:eastAsia="en-US"/>
        </w:rPr>
        <w:br/>
        <w:t xml:space="preserve">5.1.4.4. Осуществление проверки поступающих документов по Номинантам, в том числе на предмет соответствия критериям номинаций и условиям ПРЕМИИ </w:t>
      </w:r>
      <w:proofErr w:type="gramStart"/>
      <w:r w:rsidRPr="00460C41">
        <w:rPr>
          <w:rFonts w:eastAsia="Calibri"/>
          <w:lang w:eastAsia="en-US"/>
        </w:rPr>
        <w:t>согласно</w:t>
      </w:r>
      <w:proofErr w:type="gramEnd"/>
      <w:r w:rsidRPr="00460C41">
        <w:rPr>
          <w:rFonts w:eastAsia="Calibri"/>
          <w:lang w:eastAsia="en-US"/>
        </w:rPr>
        <w:t xml:space="preserve"> настоящего Положения.</w:t>
      </w:r>
      <w:r w:rsidRPr="00460C41">
        <w:rPr>
          <w:rFonts w:eastAsia="Calibri"/>
          <w:lang w:eastAsia="en-US"/>
        </w:rPr>
        <w:br/>
      </w:r>
      <w:r w:rsidRPr="00460C41">
        <w:rPr>
          <w:rFonts w:eastAsia="Calibri"/>
          <w:lang w:eastAsia="en-US"/>
        </w:rPr>
        <w:lastRenderedPageBreak/>
        <w:t>5.1.4.5. Подготовка списков Номинантов по соответствующим номинациям и передача их на рассмотрение  в Общественный совет (см. п.5.2.).</w:t>
      </w:r>
      <w:r w:rsidRPr="00460C41">
        <w:rPr>
          <w:rFonts w:eastAsia="Calibri"/>
          <w:lang w:eastAsia="en-US"/>
        </w:rPr>
        <w:br/>
        <w:t>5.1.4.6. Организация церемонии торжественного награждения Лауреатов ПРЕМИИ и вручения наград.</w:t>
      </w:r>
      <w:r w:rsidRPr="00460C41">
        <w:rPr>
          <w:rFonts w:eastAsia="Calibri"/>
          <w:lang w:eastAsia="en-US"/>
        </w:rPr>
        <w:br/>
        <w:t>5.1.4.7. Решение других организационных, технических, финансовых вопросов, связанных с проведением ПРЕМИИ.</w:t>
      </w:r>
      <w:r w:rsidRPr="00460C41">
        <w:rPr>
          <w:rFonts w:eastAsia="Calibri"/>
          <w:lang w:eastAsia="en-US"/>
        </w:rPr>
        <w:br/>
        <w:t>5.1.5. В процессе своей деятельности члены Оргкомитета не должны разглашать сведения, связанные с отбором кандидатов в Номинанты, отбором Финалистов и Лауреатов ПРЕМИИ.</w:t>
      </w:r>
      <w:r w:rsidRPr="00460C41">
        <w:rPr>
          <w:rFonts w:eastAsia="Calibri"/>
          <w:lang w:eastAsia="en-US"/>
        </w:rPr>
        <w:br/>
        <w:t>5.1.6. Оргкомитет вправе учреждать новые номинации, изменять названия существующих или отменять их.</w:t>
      </w:r>
      <w:r w:rsidRPr="00460C41">
        <w:rPr>
          <w:rFonts w:eastAsia="Calibri"/>
          <w:lang w:eastAsia="en-US"/>
        </w:rPr>
        <w:br/>
        <w:t>5.1.7. Информационная и консультационная поддержка осуществляется Оргкомитетом по телефону  5-21-37, 5-21-73  с 9 до 17 часов по рабочим дням .</w:t>
      </w:r>
      <w:r w:rsidRPr="00460C41">
        <w:rPr>
          <w:rFonts w:eastAsia="Calibri"/>
          <w:lang w:eastAsia="en-US"/>
        </w:rPr>
        <w:br/>
        <w:t xml:space="preserve"> </w:t>
      </w: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lang w:eastAsia="en-US"/>
        </w:rPr>
        <w:t xml:space="preserve">5.2. </w:t>
      </w:r>
      <w:r w:rsidRPr="00460C41">
        <w:rPr>
          <w:rFonts w:eastAsia="Calibri"/>
          <w:b/>
          <w:bCs/>
          <w:lang w:eastAsia="en-US"/>
        </w:rPr>
        <w:t>Общественный Совет ПРЕМИИ</w:t>
      </w:r>
    </w:p>
    <w:p w:rsidR="00460C41" w:rsidRPr="00460C41" w:rsidRDefault="00460C41" w:rsidP="00460C41">
      <w:pPr>
        <w:jc w:val="center"/>
        <w:rPr>
          <w:rFonts w:eastAsia="Calibri"/>
          <w:lang w:eastAsia="en-US"/>
        </w:rPr>
      </w:pPr>
    </w:p>
    <w:p w:rsidR="00460C41" w:rsidRPr="00460C41" w:rsidRDefault="00460C41" w:rsidP="00460C41">
      <w:pPr>
        <w:rPr>
          <w:rFonts w:eastAsia="Calibri"/>
          <w:b/>
          <w:bCs/>
          <w:lang w:eastAsia="en-US"/>
        </w:rPr>
      </w:pPr>
      <w:r w:rsidRPr="00460C41">
        <w:rPr>
          <w:rFonts w:eastAsia="Calibri"/>
          <w:lang w:eastAsia="en-US"/>
        </w:rPr>
        <w:t>5.2.1. Совет является главным оценочным органом.</w:t>
      </w:r>
      <w:r w:rsidRPr="00460C41">
        <w:rPr>
          <w:rFonts w:eastAsia="Calibri"/>
          <w:lang w:eastAsia="en-US"/>
        </w:rPr>
        <w:br/>
        <w:t>5..2. Совет состоит из общественных деятелей МО «Сурское», представителей органов исполнительной и законодательной власти, общественных организаций и формируется в составе не менее 7 (семи) членов. Одни и те же лица могут входить в состав Совета неограниченное количество раз.</w:t>
      </w:r>
      <w:r w:rsidRPr="00460C41">
        <w:rPr>
          <w:rFonts w:eastAsia="Calibri"/>
          <w:lang w:eastAsia="en-US"/>
        </w:rPr>
        <w:br/>
        <w:t>5.2.3. Состав Совета формируется Учредителем  премии «Стремление» - Главой МО «Сурское», который является Председателем Совета.</w:t>
      </w:r>
      <w:r w:rsidRPr="00460C41">
        <w:rPr>
          <w:rFonts w:eastAsia="Calibri"/>
          <w:lang w:eastAsia="en-US"/>
        </w:rPr>
        <w:br/>
        <w:t>5.2.4. Функции Совета:</w:t>
      </w:r>
      <w:r w:rsidRPr="00460C41">
        <w:rPr>
          <w:rFonts w:eastAsia="Calibri"/>
          <w:lang w:eastAsia="en-US"/>
        </w:rPr>
        <w:br/>
        <w:t>5.2.4.1. Выбор и утверждение Лауреатов ПРЕМИИ во всех номинациях;</w:t>
      </w:r>
      <w:r w:rsidRPr="00460C41">
        <w:rPr>
          <w:rFonts w:eastAsia="Calibri"/>
          <w:lang w:eastAsia="en-US"/>
        </w:rPr>
        <w:br/>
        <w:t>5.2.4.2. Информирование общественных,  профессиональных структур, сообществ и граждан России о целях и задачах ПРЕМИИ;</w:t>
      </w:r>
      <w:r w:rsidRPr="00460C41">
        <w:rPr>
          <w:rFonts w:eastAsia="Calibri"/>
          <w:lang w:eastAsia="en-US"/>
        </w:rPr>
        <w:br/>
        <w:t>5.2.5. Совет принимает решения большинством голосов, при условии конфиденциальности результатов персонального голосования.</w:t>
      </w:r>
      <w:r w:rsidRPr="00460C41">
        <w:rPr>
          <w:rFonts w:eastAsia="Calibri"/>
          <w:lang w:eastAsia="en-US"/>
        </w:rPr>
        <w:br/>
        <w:t>5.2.6. При осуществлении своих полномочий Уполномоченные органы ПРЕМИИ не должны разглашать сведения, связанные с отбором кандидатов, Номинантов, Финалистов и Лауреатов до момента объявления Лауреатов ПРЕМИИ в порядке, определенном настоящим Положением.</w:t>
      </w:r>
    </w:p>
    <w:p w:rsidR="00460C41" w:rsidRPr="00460C41" w:rsidRDefault="00460C41" w:rsidP="00460C41">
      <w:pPr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6. Сроки проведения ПРЕМИИ</w:t>
      </w:r>
    </w:p>
    <w:p w:rsidR="00460C41" w:rsidRPr="00460C41" w:rsidRDefault="00460C41" w:rsidP="00460C41">
      <w:pPr>
        <w:rPr>
          <w:rFonts w:eastAsia="Calibri"/>
          <w:b/>
          <w:bCs/>
          <w:lang w:eastAsia="en-US"/>
        </w:rPr>
      </w:pPr>
      <w:r w:rsidRPr="00460C41">
        <w:rPr>
          <w:rFonts w:eastAsia="Calibri"/>
          <w:lang w:eastAsia="en-US"/>
        </w:rPr>
        <w:br/>
        <w:t>6.1. Мероприятия, в рамках  ПРЕМИИ, пройдут в следующие сроки:</w:t>
      </w:r>
      <w:r w:rsidRPr="00460C41">
        <w:rPr>
          <w:rFonts w:eastAsia="Calibri"/>
          <w:lang w:eastAsia="en-US"/>
        </w:rPr>
        <w:br/>
        <w:t>6.1.1. Начало приема документации на соискание ПРЕМИИ –</w:t>
      </w:r>
      <w:r w:rsidRPr="00460C41">
        <w:rPr>
          <w:rFonts w:eastAsia="Calibri"/>
          <w:b/>
          <w:bCs/>
          <w:lang w:eastAsia="en-US"/>
        </w:rPr>
        <w:t xml:space="preserve"> 1 мая. </w:t>
      </w:r>
      <w:r w:rsidRPr="00460C41">
        <w:rPr>
          <w:rFonts w:eastAsia="Calibri"/>
          <w:lang w:eastAsia="en-US"/>
        </w:rPr>
        <w:t>Окончание приема документации</w:t>
      </w:r>
      <w:r w:rsidRPr="00460C41">
        <w:rPr>
          <w:rFonts w:eastAsia="Calibri"/>
          <w:b/>
          <w:bCs/>
          <w:lang w:eastAsia="en-US"/>
        </w:rPr>
        <w:t xml:space="preserve"> – 10 июня</w:t>
      </w:r>
      <w:r w:rsidRPr="00460C41">
        <w:rPr>
          <w:rFonts w:eastAsia="Calibri"/>
          <w:lang w:eastAsia="en-US"/>
        </w:rPr>
        <w:t>.</w:t>
      </w:r>
      <w:r w:rsidRPr="00460C41">
        <w:rPr>
          <w:rFonts w:eastAsia="Calibri"/>
          <w:lang w:eastAsia="en-US"/>
        </w:rPr>
        <w:br/>
        <w:t xml:space="preserve">6.1.2. Заседание Совета состоится </w:t>
      </w:r>
      <w:r w:rsidRPr="00460C41">
        <w:rPr>
          <w:rFonts w:eastAsia="Calibri"/>
          <w:b/>
          <w:lang w:eastAsia="en-US"/>
        </w:rPr>
        <w:t>11</w:t>
      </w:r>
      <w:r w:rsidRPr="00460C41">
        <w:rPr>
          <w:rFonts w:eastAsia="Calibri"/>
          <w:b/>
          <w:bCs/>
          <w:lang w:eastAsia="en-US"/>
        </w:rPr>
        <w:t xml:space="preserve"> июня.</w:t>
      </w:r>
      <w:r w:rsidRPr="00460C41">
        <w:rPr>
          <w:rFonts w:eastAsia="Calibri"/>
          <w:lang w:eastAsia="en-US"/>
        </w:rPr>
        <w:br/>
        <w:t>6.2. Церемония награждения Лауреатов ПРЕМИИ приурочена к празднованию</w:t>
      </w:r>
      <w:r w:rsidRPr="00460C41">
        <w:rPr>
          <w:rFonts w:eastAsia="Calibri"/>
          <w:b/>
          <w:lang w:eastAsia="en-US"/>
        </w:rPr>
        <w:t xml:space="preserve"> Дня России </w:t>
      </w:r>
      <w:r w:rsidRPr="00460C41">
        <w:rPr>
          <w:rFonts w:eastAsia="Calibri"/>
          <w:lang w:eastAsia="en-US"/>
        </w:rPr>
        <w:t>в Сурском ДК, и состоится 13 июня в 13.00 час.</w:t>
      </w:r>
    </w:p>
    <w:p w:rsidR="00460C41" w:rsidRPr="00460C41" w:rsidRDefault="00460C41" w:rsidP="00460C41">
      <w:pPr>
        <w:rPr>
          <w:rFonts w:eastAsia="Calibri"/>
          <w:lang w:eastAsia="en-US"/>
        </w:rPr>
      </w:pPr>
    </w:p>
    <w:p w:rsidR="00460C41" w:rsidRPr="00460C41" w:rsidRDefault="00460C41" w:rsidP="00460C41">
      <w:pPr>
        <w:jc w:val="center"/>
        <w:rPr>
          <w:rFonts w:eastAsia="Calibri"/>
          <w:b/>
          <w:bCs/>
          <w:lang w:eastAsia="en-US"/>
        </w:rPr>
      </w:pPr>
      <w:r w:rsidRPr="00460C41">
        <w:rPr>
          <w:rFonts w:eastAsia="Calibri"/>
          <w:b/>
          <w:bCs/>
          <w:lang w:eastAsia="en-US"/>
        </w:rPr>
        <w:t>7. Условия награждения победителей и порядок выплаты премий</w:t>
      </w:r>
    </w:p>
    <w:p w:rsidR="00460C41" w:rsidRPr="00460C41" w:rsidRDefault="00460C41" w:rsidP="00460C41">
      <w:pPr>
        <w:rPr>
          <w:rFonts w:eastAsia="Calibri"/>
          <w:b/>
          <w:bCs/>
          <w:lang w:eastAsia="en-US"/>
        </w:rPr>
      </w:pP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7.1. Призовой фонд ПРЕМИИ формируется за счет средств бюджета МО «Сурское» и может быть увеличен за счет спонсорских средств .</w:t>
      </w:r>
      <w:r w:rsidRPr="00460C41">
        <w:rPr>
          <w:rFonts w:eastAsia="Calibri"/>
          <w:lang w:eastAsia="en-US"/>
        </w:rPr>
        <w:br/>
        <w:t>7.2.. Каждому Лауреату ПРЕМИИ  вручается   Кубок и Диплом.</w:t>
      </w:r>
    </w:p>
    <w:p w:rsidR="00460C41" w:rsidRPr="00460C41" w:rsidRDefault="00460C41" w:rsidP="00460C41">
      <w:pPr>
        <w:rPr>
          <w:rFonts w:eastAsia="Calibri"/>
          <w:lang w:eastAsia="en-US"/>
        </w:rPr>
      </w:pPr>
      <w:r w:rsidRPr="00460C41">
        <w:rPr>
          <w:rFonts w:eastAsia="Calibri"/>
          <w:lang w:eastAsia="en-US"/>
        </w:rPr>
        <w:t>7.3. В случае отсутствия Лауреата ПРЕМИИ либо уполномоченного им лица результаты присуждения ПРЕМИИ торжественно оглашаются, после чего Оргкомитет изыскивает возможность в дальнейшем передать адресату награду ПРЕМИИ.</w:t>
      </w:r>
      <w:r w:rsidRPr="00460C41">
        <w:rPr>
          <w:rFonts w:eastAsia="Calibri"/>
          <w:lang w:eastAsia="en-US"/>
        </w:rPr>
        <w:br/>
      </w:r>
    </w:p>
    <w:p w:rsidR="00460C41" w:rsidRPr="00460C41" w:rsidRDefault="00460C41" w:rsidP="000A1985">
      <w:pPr>
        <w:rPr>
          <w:rFonts w:eastAsia="Calibri"/>
          <w:lang w:eastAsia="en-US"/>
        </w:rPr>
      </w:pPr>
    </w:p>
    <w:p w:rsidR="000A1985" w:rsidRDefault="000A1985" w:rsidP="000A1985"/>
    <w:p w:rsidR="000A1985" w:rsidRPr="00870F2F" w:rsidRDefault="000A1985" w:rsidP="000A1985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0A1985" w:rsidRPr="00870F2F" w:rsidRDefault="000A1985" w:rsidP="000A1985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</w:p>
    <w:p w:rsidR="000A1985" w:rsidRPr="00870F2F" w:rsidRDefault="000A1985" w:rsidP="000A1985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0A1985" w:rsidRPr="008B615B" w:rsidRDefault="000A1985" w:rsidP="000A1985">
      <w:pPr>
        <w:sectPr w:rsidR="000A1985" w:rsidRPr="008B615B" w:rsidSect="000A1985">
          <w:pgSz w:w="11906" w:h="16838"/>
          <w:pgMar w:top="720" w:right="849" w:bottom="720" w:left="1276" w:header="709" w:footer="709" w:gutter="0"/>
          <w:cols w:space="708"/>
          <w:docGrid w:linePitch="360"/>
        </w:sectPr>
      </w:pPr>
    </w:p>
    <w:p w:rsidR="00BF2BFB" w:rsidRDefault="00BF2BFB" w:rsidP="000A1985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AD37B8">
          <w:footerReference w:type="even" r:id="rId9"/>
          <w:footerReference w:type="default" r:id="rId10"/>
          <w:pgSz w:w="11906" w:h="16838" w:code="9"/>
          <w:pgMar w:top="709" w:right="709" w:bottom="426" w:left="1134" w:header="720" w:footer="218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D3" w:rsidRDefault="00CF45D3" w:rsidP="00B33706">
      <w:r>
        <w:separator/>
      </w:r>
    </w:p>
  </w:endnote>
  <w:endnote w:type="continuationSeparator" w:id="0">
    <w:p w:rsidR="00CF45D3" w:rsidRDefault="00CF45D3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CF45D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CF45D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D3" w:rsidRDefault="00CF45D3" w:rsidP="00B33706">
      <w:r>
        <w:separator/>
      </w:r>
    </w:p>
  </w:footnote>
  <w:footnote w:type="continuationSeparator" w:id="0">
    <w:p w:rsidR="00CF45D3" w:rsidRDefault="00CF45D3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5F61A2"/>
    <w:multiLevelType w:val="hybridMultilevel"/>
    <w:tmpl w:val="B5CC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996BDD"/>
    <w:multiLevelType w:val="multilevel"/>
    <w:tmpl w:val="BA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55E62"/>
    <w:multiLevelType w:val="multilevel"/>
    <w:tmpl w:val="443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C2405"/>
    <w:multiLevelType w:val="multilevel"/>
    <w:tmpl w:val="096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E40FD"/>
    <w:multiLevelType w:val="hybridMultilevel"/>
    <w:tmpl w:val="9E4674FE"/>
    <w:lvl w:ilvl="0" w:tplc="B0461F3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0C539E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9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16"/>
  </w:num>
  <w:num w:numId="3">
    <w:abstractNumId w:val="26"/>
  </w:num>
  <w:num w:numId="4">
    <w:abstractNumId w:val="7"/>
  </w:num>
  <w:num w:numId="5">
    <w:abstractNumId w:val="6"/>
  </w:num>
  <w:num w:numId="6">
    <w:abstractNumId w:val="28"/>
  </w:num>
  <w:num w:numId="7">
    <w:abstractNumId w:val="20"/>
  </w:num>
  <w:num w:numId="8">
    <w:abstractNumId w:val="12"/>
  </w:num>
  <w:num w:numId="9">
    <w:abstractNumId w:val="37"/>
  </w:num>
  <w:num w:numId="10">
    <w:abstractNumId w:val="33"/>
  </w:num>
  <w:num w:numId="11">
    <w:abstractNumId w:val="24"/>
  </w:num>
  <w:num w:numId="12">
    <w:abstractNumId w:val="8"/>
  </w:num>
  <w:num w:numId="13">
    <w:abstractNumId w:val="30"/>
  </w:num>
  <w:num w:numId="14">
    <w:abstractNumId w:val="19"/>
  </w:num>
  <w:num w:numId="15">
    <w:abstractNumId w:val="36"/>
  </w:num>
  <w:num w:numId="16">
    <w:abstractNumId w:val="17"/>
  </w:num>
  <w:num w:numId="17">
    <w:abstractNumId w:val="0"/>
  </w:num>
  <w:num w:numId="18">
    <w:abstractNumId w:val="27"/>
  </w:num>
  <w:num w:numId="19">
    <w:abstractNumId w:val="39"/>
  </w:num>
  <w:num w:numId="20">
    <w:abstractNumId w:val="25"/>
  </w:num>
  <w:num w:numId="21">
    <w:abstractNumId w:val="38"/>
  </w:num>
  <w:num w:numId="22">
    <w:abstractNumId w:val="23"/>
  </w:num>
  <w:num w:numId="23">
    <w:abstractNumId w:val="32"/>
  </w:num>
  <w:num w:numId="24">
    <w:abstractNumId w:val="18"/>
  </w:num>
  <w:num w:numId="25">
    <w:abstractNumId w:val="29"/>
  </w:num>
  <w:num w:numId="26">
    <w:abstractNumId w:val="9"/>
  </w:num>
  <w:num w:numId="27">
    <w:abstractNumId w:val="11"/>
  </w:num>
  <w:num w:numId="28">
    <w:abstractNumId w:val="2"/>
  </w:num>
  <w:num w:numId="29">
    <w:abstractNumId w:val="1"/>
  </w:num>
  <w:num w:numId="30">
    <w:abstractNumId w:val="13"/>
  </w:num>
  <w:num w:numId="31">
    <w:abstractNumId w:val="10"/>
  </w:num>
  <w:num w:numId="32">
    <w:abstractNumId w:val="31"/>
  </w:num>
  <w:num w:numId="33">
    <w:abstractNumId w:val="34"/>
  </w:num>
  <w:num w:numId="34">
    <w:abstractNumId w:val="22"/>
  </w:num>
  <w:num w:numId="35">
    <w:abstractNumId w:val="21"/>
  </w:num>
  <w:num w:numId="36">
    <w:abstractNumId w:val="5"/>
  </w:num>
  <w:num w:numId="37">
    <w:abstractNumId w:val="14"/>
  </w:num>
  <w:num w:numId="38">
    <w:abstractNumId w:val="15"/>
  </w:num>
  <w:num w:numId="39">
    <w:abstractNumId w:val="4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0C16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2DA4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03A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1985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37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37F2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0FBD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632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21B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C41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4F75CB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1C2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A62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6A9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15B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5D4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7B8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2E9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28E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341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42A5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5D3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0E72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26FC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67A60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627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A28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3F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37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37B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50A1-F267-4FF3-A599-7D45609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129</cp:revision>
  <cp:lastPrinted>2020-02-03T12:00:00Z</cp:lastPrinted>
  <dcterms:created xsi:type="dcterms:W3CDTF">2018-05-04T13:39:00Z</dcterms:created>
  <dcterms:modified xsi:type="dcterms:W3CDTF">2021-05-24T08:49:00Z</dcterms:modified>
</cp:coreProperties>
</file>