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85" w:rsidRDefault="00942685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942685" w:rsidRDefault="00942685">
      <w:pPr>
        <w:jc w:val="center"/>
        <w:rPr>
          <w:rFonts w:ascii="Times New Roman CYR" w:hAnsi="Times New Roman CYR"/>
          <w:sz w:val="28"/>
          <w:szCs w:val="28"/>
        </w:rPr>
      </w:pPr>
    </w:p>
    <w:p w:rsidR="00942685" w:rsidRDefault="00942685">
      <w:pPr>
        <w:jc w:val="center"/>
        <w:rPr>
          <w:rFonts w:ascii="Times New Roman CYR" w:hAnsi="Times New Roman CYR"/>
          <w:sz w:val="28"/>
          <w:szCs w:val="28"/>
        </w:rPr>
      </w:pPr>
    </w:p>
    <w:p w:rsidR="00942685" w:rsidRDefault="00942685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942685" w:rsidRDefault="00942685">
      <w:pPr>
        <w:jc w:val="center"/>
        <w:rPr>
          <w:sz w:val="16"/>
          <w:szCs w:val="28"/>
        </w:rPr>
      </w:pPr>
    </w:p>
    <w:p w:rsidR="00942685" w:rsidRDefault="00942685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942685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942685" w:rsidRDefault="0094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42685" w:rsidRDefault="00942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942685" w:rsidRDefault="0094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13/58</w:t>
            </w:r>
          </w:p>
        </w:tc>
      </w:tr>
    </w:tbl>
    <w:p w:rsidR="00942685" w:rsidRDefault="00942685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942685" w:rsidRDefault="00942685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942685" w:rsidRPr="00FF0769" w:rsidRDefault="00942685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одномандатным избирательным округам</w:t>
      </w:r>
      <w:r w:rsidRPr="00FF0769">
        <w:rPr>
          <w:b/>
          <w:sz w:val="28"/>
          <w:szCs w:val="28"/>
        </w:rPr>
        <w:t>, выдвинутых избирательным объединением «</w:t>
      </w:r>
      <w:r>
        <w:rPr>
          <w:b/>
          <w:sz w:val="28"/>
          <w:szCs w:val="28"/>
        </w:rPr>
        <w:t>Архангельское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FF0769">
        <w:rPr>
          <w:b/>
          <w:sz w:val="28"/>
          <w:szCs w:val="28"/>
        </w:rPr>
        <w:t>егиональное отделение Политической партии «</w:t>
      </w:r>
      <w:r>
        <w:rPr>
          <w:b/>
          <w:sz w:val="28"/>
          <w:szCs w:val="28"/>
        </w:rPr>
        <w:t>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0769">
        <w:rPr>
          <w:b/>
          <w:sz w:val="28"/>
          <w:szCs w:val="28"/>
        </w:rPr>
        <w:t>на выборах 19 сентября 2021 года.</w:t>
      </w:r>
    </w:p>
    <w:p w:rsidR="00942685" w:rsidRDefault="00942685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942685" w:rsidRPr="006D4B9F" w:rsidRDefault="00942685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>
        <w:rPr>
          <w:sz w:val="28"/>
          <w:szCs w:val="28"/>
        </w:rPr>
        <w:t xml:space="preserve"> по одномандатным избирательным округам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</w:t>
      </w:r>
      <w:r>
        <w:rPr>
          <w:sz w:val="28"/>
          <w:szCs w:val="28"/>
        </w:rPr>
        <w:t>8</w:t>
      </w:r>
      <w:r w:rsidRPr="006D4B9F">
        <w:rPr>
          <w:sz w:val="28"/>
          <w:szCs w:val="28"/>
        </w:rPr>
        <w:t>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942685" w:rsidRPr="006D4B9F" w:rsidRDefault="00942685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>
        <w:rPr>
          <w:sz w:val="28"/>
          <w:szCs w:val="28"/>
        </w:rPr>
        <w:t xml:space="preserve"> по одномандатным избирательным округам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2685" w:rsidRPr="006D4B9F" w:rsidRDefault="00942685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FC575E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одномандатным избирательным округам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не позднее 20</w:t>
      </w:r>
      <w:r w:rsidRPr="006D4B9F">
        <w:rPr>
          <w:sz w:val="28"/>
          <w:szCs w:val="28"/>
        </w:rPr>
        <w:t>.07.2021.</w:t>
      </w:r>
    </w:p>
    <w:p w:rsidR="00942685" w:rsidRDefault="00942685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942685" w:rsidRDefault="00942685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942685" w:rsidRDefault="00942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685" w:rsidRDefault="00942685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942685" w:rsidRDefault="00942685">
      <w:pPr>
        <w:pStyle w:val="20"/>
        <w:shd w:val="clear" w:color="auto" w:fill="auto"/>
        <w:spacing w:line="324" w:lineRule="exact"/>
        <w:ind w:right="40"/>
        <w:sectPr w:rsidR="00942685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942685" w:rsidTr="001B6AF8">
        <w:tc>
          <w:tcPr>
            <w:tcW w:w="4099" w:type="dxa"/>
          </w:tcPr>
          <w:p w:rsidR="00942685" w:rsidRDefault="00942685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942685" w:rsidRDefault="00942685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942685" w:rsidRDefault="00942685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942685" w:rsidRDefault="00942685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942685" w:rsidRDefault="00942685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942685" w:rsidRDefault="00942685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13/58 от 19.07.2021 г.</w:t>
            </w:r>
          </w:p>
          <w:p w:rsidR="00942685" w:rsidRDefault="00942685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942685" w:rsidRDefault="00942685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942685" w:rsidRPr="00214CC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</w:t>
      </w:r>
    </w:p>
    <w:p w:rsidR="00942685" w:rsidRPr="00214CC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кандидатов </w:t>
      </w:r>
      <w:r w:rsidRPr="00214CC5">
        <w:rPr>
          <w:rFonts w:ascii="Times New Roman" w:hAnsi="Times New Roman"/>
          <w:b/>
          <w:sz w:val="28"/>
          <w:szCs w:val="28"/>
        </w:rPr>
        <w:t>в депутаты Собрания депутатов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4CC5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  <w:r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14CC5">
        <w:rPr>
          <w:rFonts w:ascii="Times New Roman" w:hAnsi="Times New Roman"/>
          <w:b/>
          <w:sz w:val="28"/>
          <w:szCs w:val="28"/>
        </w:rPr>
        <w:t>, выдвинутых избирательным объединением</w:t>
      </w:r>
      <w:r>
        <w:rPr>
          <w:rFonts w:ascii="Times New Roman" w:hAnsi="Times New Roman"/>
          <w:b/>
          <w:sz w:val="28"/>
          <w:szCs w:val="28"/>
        </w:rPr>
        <w:t xml:space="preserve"> Архангельское региональное отделение</w:t>
      </w:r>
      <w:r w:rsidRPr="00214CC5">
        <w:rPr>
          <w:rFonts w:ascii="Times New Roman" w:hAnsi="Times New Roman"/>
          <w:b/>
          <w:sz w:val="28"/>
          <w:szCs w:val="28"/>
        </w:rPr>
        <w:t xml:space="preserve"> Политической партии «Российская объединенная демократическая партия «ЯБЛОКО»</w:t>
      </w:r>
    </w:p>
    <w:p w:rsidR="0094268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одномандатным избирательным округам</w:t>
      </w:r>
    </w:p>
    <w:p w:rsidR="0094268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268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2685" w:rsidRPr="00214CC5" w:rsidRDefault="00942685" w:rsidP="00FC5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1</w:t>
      </w:r>
    </w:p>
    <w:p w:rsidR="00942685" w:rsidRPr="00214CC5" w:rsidRDefault="00942685" w:rsidP="00FB050D">
      <w:pPr>
        <w:ind w:firstLine="709"/>
        <w:rPr>
          <w:rFonts w:ascii="Times New Roman" w:hAnsi="Times New Roman"/>
          <w:sz w:val="28"/>
          <w:szCs w:val="28"/>
        </w:rPr>
      </w:pPr>
    </w:p>
    <w:p w:rsidR="00942685" w:rsidRPr="00214CC5" w:rsidRDefault="00942685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14C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ЛЫБАШЕВ НИКОЛАЙ АЛЬБЕРТОВИЧ</w:t>
      </w:r>
      <w:r w:rsidRPr="00214CC5">
        <w:rPr>
          <w:rFonts w:ascii="Times New Roman" w:hAnsi="Times New Roman"/>
          <w:sz w:val="28"/>
          <w:szCs w:val="28"/>
        </w:rPr>
        <w:t>, дата рождения</w:t>
      </w:r>
      <w:r>
        <w:rPr>
          <w:rFonts w:ascii="Times New Roman" w:hAnsi="Times New Roman"/>
          <w:sz w:val="28"/>
          <w:szCs w:val="28"/>
        </w:rPr>
        <w:t xml:space="preserve"> 0</w:t>
      </w:r>
      <w:r w:rsidRPr="001019CA">
        <w:rPr>
          <w:rFonts w:ascii="Times New Roman" w:hAnsi="Times New Roman"/>
          <w:sz w:val="28"/>
          <w:szCs w:val="28"/>
        </w:rPr>
        <w:t>1</w:t>
      </w:r>
      <w:r w:rsidRPr="0021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</w:t>
      </w:r>
      <w:r w:rsidRPr="00214CC5">
        <w:rPr>
          <w:rFonts w:ascii="Times New Roman" w:hAnsi="Times New Roman"/>
          <w:sz w:val="28"/>
          <w:szCs w:val="28"/>
        </w:rPr>
        <w:t>я 19</w:t>
      </w:r>
      <w:r>
        <w:rPr>
          <w:rFonts w:ascii="Times New Roman" w:hAnsi="Times New Roman"/>
          <w:sz w:val="28"/>
          <w:szCs w:val="28"/>
        </w:rPr>
        <w:t>69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место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>Пинежский район, село Карпогоры</w:t>
      </w:r>
      <w:r w:rsidRPr="00E35908">
        <w:rPr>
          <w:rFonts w:ascii="Times New Roman" w:hAnsi="Times New Roman"/>
          <w:sz w:val="28"/>
          <w:szCs w:val="28"/>
        </w:rPr>
        <w:t>.</w:t>
      </w:r>
    </w:p>
    <w:p w:rsidR="00942685" w:rsidRPr="00214CC5" w:rsidRDefault="00942685" w:rsidP="00FB050D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42685" w:rsidRPr="00214CC5" w:rsidSect="00AB442F">
      <w:headerReference w:type="default" r:id="rId9"/>
      <w:footerReference w:type="default" r:id="rId10"/>
      <w:pgSz w:w="11906" w:h="16838"/>
      <w:pgMar w:top="1134" w:right="851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85" w:rsidRDefault="00942685" w:rsidP="00C30DA4">
      <w:r>
        <w:separator/>
      </w:r>
    </w:p>
  </w:endnote>
  <w:endnote w:type="continuationSeparator" w:id="0">
    <w:p w:rsidR="00942685" w:rsidRDefault="00942685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85" w:rsidRDefault="00942685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85" w:rsidRDefault="00942685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85" w:rsidRDefault="00942685">
      <w:r>
        <w:separator/>
      </w:r>
    </w:p>
  </w:footnote>
  <w:footnote w:type="continuationSeparator" w:id="0">
    <w:p w:rsidR="00942685" w:rsidRDefault="0094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85" w:rsidRDefault="00942685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85" w:rsidRDefault="00942685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5F0A"/>
    <w:rsid w:val="000704A3"/>
    <w:rsid w:val="000763C5"/>
    <w:rsid w:val="000F0478"/>
    <w:rsid w:val="001019CA"/>
    <w:rsid w:val="00131E99"/>
    <w:rsid w:val="0013320A"/>
    <w:rsid w:val="001812B1"/>
    <w:rsid w:val="00191E35"/>
    <w:rsid w:val="001B362B"/>
    <w:rsid w:val="001B6AF8"/>
    <w:rsid w:val="001F0C52"/>
    <w:rsid w:val="00203DE1"/>
    <w:rsid w:val="00214CC5"/>
    <w:rsid w:val="00232BC9"/>
    <w:rsid w:val="00235A49"/>
    <w:rsid w:val="00244768"/>
    <w:rsid w:val="002E1D8D"/>
    <w:rsid w:val="002F16DB"/>
    <w:rsid w:val="00316AAA"/>
    <w:rsid w:val="00347797"/>
    <w:rsid w:val="00351BA8"/>
    <w:rsid w:val="0037175B"/>
    <w:rsid w:val="00385757"/>
    <w:rsid w:val="003F150B"/>
    <w:rsid w:val="004171CC"/>
    <w:rsid w:val="00430A70"/>
    <w:rsid w:val="004420B0"/>
    <w:rsid w:val="00497C45"/>
    <w:rsid w:val="004A2A8F"/>
    <w:rsid w:val="004D21BF"/>
    <w:rsid w:val="004D54D9"/>
    <w:rsid w:val="00512C3E"/>
    <w:rsid w:val="00532B4B"/>
    <w:rsid w:val="005A2877"/>
    <w:rsid w:val="005A6D8E"/>
    <w:rsid w:val="005B45D1"/>
    <w:rsid w:val="005B53D9"/>
    <w:rsid w:val="005F1C21"/>
    <w:rsid w:val="006035B0"/>
    <w:rsid w:val="006C20DD"/>
    <w:rsid w:val="006D4B9F"/>
    <w:rsid w:val="00716F94"/>
    <w:rsid w:val="00753EBB"/>
    <w:rsid w:val="00784603"/>
    <w:rsid w:val="00795051"/>
    <w:rsid w:val="007B00B4"/>
    <w:rsid w:val="007B3D3D"/>
    <w:rsid w:val="007C38A1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2685"/>
    <w:rsid w:val="00944A6C"/>
    <w:rsid w:val="009E46DC"/>
    <w:rsid w:val="00A112AA"/>
    <w:rsid w:val="00A67680"/>
    <w:rsid w:val="00A739BD"/>
    <w:rsid w:val="00A85F1F"/>
    <w:rsid w:val="00AA1442"/>
    <w:rsid w:val="00AA210E"/>
    <w:rsid w:val="00AB442F"/>
    <w:rsid w:val="00B049D9"/>
    <w:rsid w:val="00B4691B"/>
    <w:rsid w:val="00BB0497"/>
    <w:rsid w:val="00C0773B"/>
    <w:rsid w:val="00C30DA4"/>
    <w:rsid w:val="00C701B1"/>
    <w:rsid w:val="00CA5FB3"/>
    <w:rsid w:val="00CC337E"/>
    <w:rsid w:val="00DB6467"/>
    <w:rsid w:val="00DD3CA1"/>
    <w:rsid w:val="00E04E94"/>
    <w:rsid w:val="00E35908"/>
    <w:rsid w:val="00E52CC8"/>
    <w:rsid w:val="00E5638C"/>
    <w:rsid w:val="00E9312A"/>
    <w:rsid w:val="00EB3594"/>
    <w:rsid w:val="00F125BB"/>
    <w:rsid w:val="00F911DC"/>
    <w:rsid w:val="00F95809"/>
    <w:rsid w:val="00FA2EFC"/>
    <w:rsid w:val="00FB050D"/>
    <w:rsid w:val="00FC575E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2</Pages>
  <Words>429</Words>
  <Characters>2448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54</cp:revision>
  <cp:lastPrinted>2021-07-19T14:32:00Z</cp:lastPrinted>
  <dcterms:created xsi:type="dcterms:W3CDTF">2018-08-04T17:07:00Z</dcterms:created>
  <dcterms:modified xsi:type="dcterms:W3CDTF">2021-07-19T14:51:00Z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