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E2" w:rsidRDefault="00BC41E2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BC41E2" w:rsidRDefault="00BC41E2">
      <w:pPr>
        <w:jc w:val="center"/>
        <w:rPr>
          <w:rFonts w:ascii="Times New Roman CYR" w:hAnsi="Times New Roman CYR"/>
          <w:sz w:val="28"/>
          <w:szCs w:val="28"/>
        </w:rPr>
      </w:pPr>
    </w:p>
    <w:p w:rsidR="00BC41E2" w:rsidRDefault="00BC41E2">
      <w:pPr>
        <w:jc w:val="center"/>
        <w:rPr>
          <w:rFonts w:ascii="Times New Roman CYR" w:hAnsi="Times New Roman CYR"/>
          <w:sz w:val="28"/>
          <w:szCs w:val="28"/>
        </w:rPr>
      </w:pPr>
    </w:p>
    <w:p w:rsidR="00BC41E2" w:rsidRDefault="00BC41E2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BC41E2" w:rsidRDefault="00BC41E2">
      <w:pPr>
        <w:jc w:val="center"/>
        <w:rPr>
          <w:sz w:val="16"/>
          <w:szCs w:val="28"/>
        </w:rPr>
      </w:pPr>
    </w:p>
    <w:p w:rsidR="00BC41E2" w:rsidRDefault="00BC41E2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BC41E2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BC41E2" w:rsidRDefault="00BC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C41E2" w:rsidRDefault="00BC4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BC41E2" w:rsidRDefault="00BC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15/68</w:t>
            </w:r>
          </w:p>
        </w:tc>
      </w:tr>
    </w:tbl>
    <w:p w:rsidR="00BC41E2" w:rsidRDefault="00BC41E2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BC41E2" w:rsidRDefault="00BC41E2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BC41E2" w:rsidRPr="00FF0769" w:rsidRDefault="00BC41E2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</w:t>
      </w:r>
      <w:r w:rsidRPr="009F0045">
        <w:rPr>
          <w:b/>
          <w:bCs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</w:t>
      </w:r>
      <w:r w:rsidRPr="009F0045">
        <w:rPr>
          <w:b/>
          <w:bCs/>
          <w:sz w:val="28"/>
          <w:szCs w:val="28"/>
        </w:rPr>
        <w:t xml:space="preserve">ское»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выдвинутых избирательным объединением «</w:t>
      </w:r>
      <w:r w:rsidRPr="00DF5A5E">
        <w:rPr>
          <w:b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 </w:t>
      </w:r>
      <w:r w:rsidRPr="00DF5A5E">
        <w:rPr>
          <w:b/>
          <w:sz w:val="28"/>
          <w:szCs w:val="28"/>
        </w:rPr>
        <w:t>на выбор</w:t>
      </w:r>
      <w:r>
        <w:rPr>
          <w:b/>
          <w:sz w:val="28"/>
          <w:szCs w:val="28"/>
        </w:rPr>
        <w:t>ах 19 сентября 2021 года</w:t>
      </w:r>
    </w:p>
    <w:p w:rsidR="00BC41E2" w:rsidRDefault="00BC41E2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BC41E2" w:rsidRPr="006E6690" w:rsidRDefault="00BC41E2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«Веркольское»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 xml:space="preserve"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 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,</w:t>
      </w:r>
      <w:r w:rsidRPr="006E6690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BC41E2" w:rsidRPr="006E6690" w:rsidRDefault="00BC41E2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Заверить список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«Веркольское»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>,</w:t>
      </w:r>
      <w:r w:rsidRPr="002C2EDA"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.</w:t>
      </w:r>
    </w:p>
    <w:p w:rsidR="00BC41E2" w:rsidRPr="006D4B9F" w:rsidRDefault="00BC41E2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«Веркольское»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</w:t>
      </w:r>
      <w:r w:rsidRPr="006D4B9F">
        <w:rPr>
          <w:sz w:val="28"/>
          <w:szCs w:val="28"/>
        </w:rPr>
        <w:t xml:space="preserve">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>по десятимандатному избирательному округу</w:t>
      </w:r>
      <w:r>
        <w:rPr>
          <w:sz w:val="28"/>
          <w:szCs w:val="28"/>
        </w:rPr>
        <w:t>, не позднее 23</w:t>
      </w:r>
      <w:r w:rsidRPr="006D4B9F">
        <w:rPr>
          <w:sz w:val="28"/>
          <w:szCs w:val="28"/>
        </w:rPr>
        <w:t>.07.2021.</w:t>
      </w:r>
    </w:p>
    <w:p w:rsidR="00BC41E2" w:rsidRPr="00AB442F" w:rsidRDefault="00BC41E2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BC41E2" w:rsidRDefault="00BC41E2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BC41E2" w:rsidRDefault="00BC4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1E2" w:rsidRDefault="00BC41E2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BC41E2" w:rsidRDefault="00BC41E2">
      <w:pPr>
        <w:pStyle w:val="20"/>
        <w:shd w:val="clear" w:color="auto" w:fill="auto"/>
        <w:spacing w:line="324" w:lineRule="exact"/>
        <w:ind w:right="40"/>
        <w:sectPr w:rsidR="00BC41E2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BC41E2" w:rsidTr="001B6AF8">
        <w:tc>
          <w:tcPr>
            <w:tcW w:w="4099" w:type="dxa"/>
          </w:tcPr>
          <w:p w:rsidR="00BC41E2" w:rsidRDefault="00BC41E2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BC41E2" w:rsidRDefault="00BC41E2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BC41E2" w:rsidRDefault="00BC41E2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BC41E2" w:rsidRDefault="00BC41E2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BC41E2" w:rsidRDefault="00BC41E2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BC41E2" w:rsidRDefault="00BC41E2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15/68 от 23.07.2021 г.</w:t>
            </w:r>
          </w:p>
          <w:p w:rsidR="00BC41E2" w:rsidRDefault="00BC41E2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BC41E2" w:rsidRDefault="00BC41E2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BC41E2" w:rsidRDefault="00BC41E2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BC41E2" w:rsidRPr="00F07FE8" w:rsidRDefault="00BC41E2" w:rsidP="00F0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E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C41E2" w:rsidRPr="00F07FE8" w:rsidRDefault="00BC41E2" w:rsidP="00F07FE8">
      <w:pPr>
        <w:pStyle w:val="110"/>
        <w:keepNext w:val="0"/>
        <w:widowControl w:val="0"/>
        <w:outlineLvl w:val="9"/>
        <w:rPr>
          <w:szCs w:val="28"/>
        </w:rPr>
      </w:pPr>
      <w:r w:rsidRPr="00F07FE8">
        <w:rPr>
          <w:szCs w:val="28"/>
        </w:rPr>
        <w:t>кандидатов в депутаты Совета депутатов муниципального образования «Веркольское»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BC41E2" w:rsidRPr="00F07FE8" w:rsidTr="00A3135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C41E2" w:rsidRPr="00F07FE8" w:rsidRDefault="00BC41E2" w:rsidP="00A3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E8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BC41E2" w:rsidRPr="00F07FE8" w:rsidRDefault="00BC41E2" w:rsidP="00A3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1E2" w:rsidRPr="00F07FE8" w:rsidRDefault="00BC41E2" w:rsidP="00F07F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E8">
        <w:rPr>
          <w:rFonts w:ascii="Times New Roman" w:hAnsi="Times New Roman" w:cs="Times New Roman"/>
          <w:b/>
          <w:bCs/>
          <w:sz w:val="28"/>
          <w:szCs w:val="28"/>
        </w:rPr>
        <w:t xml:space="preserve">СЕМИМАНДАТНЫЙ ИЗБИРАТЕЛЬНЫЙ ОКРУГ </w:t>
      </w:r>
    </w:p>
    <w:p w:rsidR="00BC41E2" w:rsidRPr="00F07FE8" w:rsidRDefault="00BC41E2" w:rsidP="002C2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1E2" w:rsidRPr="00F07FE8" w:rsidRDefault="00BC41E2" w:rsidP="002C2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E8">
        <w:rPr>
          <w:rFonts w:ascii="Times New Roman" w:hAnsi="Times New Roman" w:cs="Times New Roman"/>
          <w:sz w:val="28"/>
          <w:szCs w:val="28"/>
        </w:rPr>
        <w:t xml:space="preserve">1.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F07FE8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F07FE8">
        <w:rPr>
          <w:rFonts w:ascii="Times New Roman" w:hAnsi="Times New Roman" w:cs="Times New Roman"/>
          <w:sz w:val="28"/>
          <w:szCs w:val="28"/>
        </w:rPr>
        <w:t>., место жительства – Архангельская область, г. Новодвинск, Член Политической партии ЛДПР – Либерально-демократической партии России.</w:t>
      </w:r>
    </w:p>
    <w:sectPr w:rsidR="00BC41E2" w:rsidRPr="00F07FE8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E2" w:rsidRDefault="00BC41E2" w:rsidP="00C30DA4">
      <w:r>
        <w:separator/>
      </w:r>
    </w:p>
  </w:endnote>
  <w:endnote w:type="continuationSeparator" w:id="0">
    <w:p w:rsidR="00BC41E2" w:rsidRDefault="00BC41E2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E2" w:rsidRDefault="00BC41E2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E2" w:rsidRDefault="00BC41E2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E2" w:rsidRDefault="00BC41E2">
      <w:r>
        <w:separator/>
      </w:r>
    </w:p>
  </w:footnote>
  <w:footnote w:type="continuationSeparator" w:id="0">
    <w:p w:rsidR="00BC41E2" w:rsidRDefault="00BC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E2" w:rsidRDefault="00BC41E2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E2" w:rsidRDefault="00BC41E2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F0478"/>
    <w:rsid w:val="001019CA"/>
    <w:rsid w:val="00131E99"/>
    <w:rsid w:val="0013320A"/>
    <w:rsid w:val="00135614"/>
    <w:rsid w:val="001812B1"/>
    <w:rsid w:val="00191E35"/>
    <w:rsid w:val="001A23F8"/>
    <w:rsid w:val="001B362B"/>
    <w:rsid w:val="001B6AF8"/>
    <w:rsid w:val="001F0C52"/>
    <w:rsid w:val="00203DE1"/>
    <w:rsid w:val="00214CC5"/>
    <w:rsid w:val="00232BC9"/>
    <w:rsid w:val="00244768"/>
    <w:rsid w:val="002474A6"/>
    <w:rsid w:val="002474F1"/>
    <w:rsid w:val="002A11FB"/>
    <w:rsid w:val="002C2EDA"/>
    <w:rsid w:val="002D7394"/>
    <w:rsid w:val="002E1D8D"/>
    <w:rsid w:val="002F16DB"/>
    <w:rsid w:val="00316AAA"/>
    <w:rsid w:val="00347797"/>
    <w:rsid w:val="00351BA8"/>
    <w:rsid w:val="0037175B"/>
    <w:rsid w:val="00385757"/>
    <w:rsid w:val="003B0DE5"/>
    <w:rsid w:val="003D4473"/>
    <w:rsid w:val="003F150B"/>
    <w:rsid w:val="004171CC"/>
    <w:rsid w:val="00430A70"/>
    <w:rsid w:val="00435359"/>
    <w:rsid w:val="004420B0"/>
    <w:rsid w:val="00486642"/>
    <w:rsid w:val="00497C45"/>
    <w:rsid w:val="004A2A8F"/>
    <w:rsid w:val="004D21BF"/>
    <w:rsid w:val="004D54D9"/>
    <w:rsid w:val="00512C3E"/>
    <w:rsid w:val="00525297"/>
    <w:rsid w:val="00532B4B"/>
    <w:rsid w:val="0053780C"/>
    <w:rsid w:val="005A2877"/>
    <w:rsid w:val="005A6D8E"/>
    <w:rsid w:val="005B53D9"/>
    <w:rsid w:val="005D1236"/>
    <w:rsid w:val="005F1C21"/>
    <w:rsid w:val="006035B0"/>
    <w:rsid w:val="0061227A"/>
    <w:rsid w:val="00667757"/>
    <w:rsid w:val="006C20DD"/>
    <w:rsid w:val="006D32A1"/>
    <w:rsid w:val="006D4B9F"/>
    <w:rsid w:val="006E6690"/>
    <w:rsid w:val="00700B8C"/>
    <w:rsid w:val="00716F94"/>
    <w:rsid w:val="00744F17"/>
    <w:rsid w:val="00753EBB"/>
    <w:rsid w:val="00774BA3"/>
    <w:rsid w:val="00784603"/>
    <w:rsid w:val="00795051"/>
    <w:rsid w:val="00797BEA"/>
    <w:rsid w:val="007B00B4"/>
    <w:rsid w:val="007B3D3D"/>
    <w:rsid w:val="007C38A1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4A6C"/>
    <w:rsid w:val="0097255B"/>
    <w:rsid w:val="009E46DC"/>
    <w:rsid w:val="009F0045"/>
    <w:rsid w:val="009F6ACD"/>
    <w:rsid w:val="00A112AA"/>
    <w:rsid w:val="00A144D6"/>
    <w:rsid w:val="00A3135B"/>
    <w:rsid w:val="00A739BD"/>
    <w:rsid w:val="00A85F1F"/>
    <w:rsid w:val="00AA1442"/>
    <w:rsid w:val="00AA210E"/>
    <w:rsid w:val="00AB442F"/>
    <w:rsid w:val="00AE0067"/>
    <w:rsid w:val="00AE1331"/>
    <w:rsid w:val="00B049D9"/>
    <w:rsid w:val="00B40B77"/>
    <w:rsid w:val="00B4691B"/>
    <w:rsid w:val="00BB0497"/>
    <w:rsid w:val="00BC41E2"/>
    <w:rsid w:val="00BE798A"/>
    <w:rsid w:val="00C0773B"/>
    <w:rsid w:val="00C30DA4"/>
    <w:rsid w:val="00C701B1"/>
    <w:rsid w:val="00CA5D16"/>
    <w:rsid w:val="00CA5FB3"/>
    <w:rsid w:val="00CC337E"/>
    <w:rsid w:val="00CE25E2"/>
    <w:rsid w:val="00DB6467"/>
    <w:rsid w:val="00DD3CA1"/>
    <w:rsid w:val="00DF5A5E"/>
    <w:rsid w:val="00E04E94"/>
    <w:rsid w:val="00E3170F"/>
    <w:rsid w:val="00E35908"/>
    <w:rsid w:val="00E52CC8"/>
    <w:rsid w:val="00E5638C"/>
    <w:rsid w:val="00E9312A"/>
    <w:rsid w:val="00EB3594"/>
    <w:rsid w:val="00ED2DF2"/>
    <w:rsid w:val="00F00C6D"/>
    <w:rsid w:val="00F07FE8"/>
    <w:rsid w:val="00F125BB"/>
    <w:rsid w:val="00F911DC"/>
    <w:rsid w:val="00F95809"/>
    <w:rsid w:val="00F95882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2</Pages>
  <Words>444</Words>
  <Characters>2533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2021-07-19T14:32:00Z</cp:lastPrinted>
  <dcterms:created xsi:type="dcterms:W3CDTF">2018-08-04T17:07:00Z</dcterms:created>
  <dcterms:modified xsi:type="dcterms:W3CDTF">2021-07-23T13:29:00Z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