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11" w:rsidRPr="00C75E3D" w:rsidRDefault="00517311" w:rsidP="00072062">
      <w:pPr>
        <w:jc w:val="center"/>
        <w:rPr>
          <w:b/>
          <w:bCs/>
        </w:rPr>
      </w:pPr>
      <w:r w:rsidRPr="00C75E3D">
        <w:rPr>
          <w:b/>
          <w:bCs/>
        </w:rPr>
        <w:t>Архангельская область</w:t>
      </w:r>
    </w:p>
    <w:p w:rsidR="00517311" w:rsidRPr="00C75E3D" w:rsidRDefault="00517311" w:rsidP="00517311">
      <w:pPr>
        <w:jc w:val="center"/>
        <w:rPr>
          <w:b/>
          <w:bCs/>
        </w:rPr>
      </w:pPr>
      <w:proofErr w:type="spellStart"/>
      <w:r w:rsidRPr="00C75E3D">
        <w:rPr>
          <w:b/>
          <w:bCs/>
        </w:rPr>
        <w:t>Пинежский</w:t>
      </w:r>
      <w:proofErr w:type="spellEnd"/>
      <w:r w:rsidRPr="00C75E3D">
        <w:rPr>
          <w:b/>
          <w:bCs/>
        </w:rPr>
        <w:t xml:space="preserve"> муниципальный район</w:t>
      </w:r>
    </w:p>
    <w:p w:rsidR="00517311" w:rsidRPr="00C75E3D" w:rsidRDefault="00517311" w:rsidP="00517311">
      <w:pPr>
        <w:jc w:val="center"/>
        <w:rPr>
          <w:b/>
          <w:bCs/>
        </w:rPr>
      </w:pPr>
      <w:r w:rsidRPr="00C75E3D">
        <w:rPr>
          <w:b/>
          <w:bCs/>
        </w:rPr>
        <w:t>СОВЕТ ДЕПУТАТОВ</w:t>
      </w:r>
    </w:p>
    <w:p w:rsidR="00517311" w:rsidRPr="00C75E3D" w:rsidRDefault="00517311" w:rsidP="00517311">
      <w:pPr>
        <w:jc w:val="center"/>
        <w:rPr>
          <w:b/>
          <w:bCs/>
        </w:rPr>
      </w:pPr>
      <w:r w:rsidRPr="00C75E3D">
        <w:rPr>
          <w:b/>
          <w:bCs/>
        </w:rPr>
        <w:t>МУНИЦИПАЛЬНОГО ОБРАЗОВАНИЯ «</w:t>
      </w:r>
      <w:r>
        <w:rPr>
          <w:b/>
          <w:bCs/>
        </w:rPr>
        <w:t>КЕВР</w:t>
      </w:r>
      <w:r w:rsidRPr="00C75E3D">
        <w:rPr>
          <w:b/>
          <w:bCs/>
        </w:rPr>
        <w:t>ОЛЬСКОЕ»</w:t>
      </w:r>
    </w:p>
    <w:p w:rsidR="00517311" w:rsidRPr="00C75E3D" w:rsidRDefault="00517311" w:rsidP="00517311">
      <w:pPr>
        <w:jc w:val="center"/>
        <w:rPr>
          <w:b/>
          <w:bCs/>
        </w:rPr>
      </w:pPr>
      <w:r>
        <w:rPr>
          <w:b/>
          <w:bCs/>
        </w:rPr>
        <w:t xml:space="preserve"> четвёрто</w:t>
      </w:r>
      <w:r w:rsidRPr="00C75E3D">
        <w:rPr>
          <w:b/>
          <w:bCs/>
        </w:rPr>
        <w:t xml:space="preserve">го созыва </w:t>
      </w:r>
      <w:proofErr w:type="gramStart"/>
      <w:r w:rsidRPr="00C75E3D">
        <w:rPr>
          <w:b/>
          <w:bCs/>
        </w:rPr>
        <w:t>(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тридцать седьмая </w:t>
      </w:r>
      <w:r w:rsidRPr="00C75E3D">
        <w:rPr>
          <w:b/>
          <w:bCs/>
        </w:rPr>
        <w:t>сессия)</w:t>
      </w:r>
    </w:p>
    <w:p w:rsidR="004E0FFB" w:rsidRDefault="004E0FFB" w:rsidP="004E0FFB">
      <w:pPr>
        <w:jc w:val="both"/>
        <w:rPr>
          <w:sz w:val="27"/>
          <w:szCs w:val="27"/>
        </w:rPr>
      </w:pPr>
    </w:p>
    <w:p w:rsidR="004E0FFB" w:rsidRDefault="004E0FFB" w:rsidP="004E0FFB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072062" w:rsidRDefault="00072062" w:rsidP="004E0FFB">
      <w:pPr>
        <w:jc w:val="center"/>
        <w:rPr>
          <w:sz w:val="27"/>
          <w:szCs w:val="27"/>
        </w:rPr>
      </w:pPr>
    </w:p>
    <w:p w:rsidR="00072062" w:rsidRDefault="00072062" w:rsidP="004E0FFB">
      <w:pPr>
        <w:jc w:val="center"/>
        <w:rPr>
          <w:sz w:val="27"/>
          <w:szCs w:val="27"/>
        </w:rPr>
      </w:pP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еврола</w:t>
      </w:r>
      <w:proofErr w:type="spellEnd"/>
    </w:p>
    <w:p w:rsidR="004E0FFB" w:rsidRDefault="004E0FFB" w:rsidP="004E0FF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517311">
        <w:rPr>
          <w:sz w:val="27"/>
          <w:szCs w:val="27"/>
        </w:rPr>
        <w:t>О</w:t>
      </w:r>
      <w:r>
        <w:rPr>
          <w:sz w:val="27"/>
          <w:szCs w:val="27"/>
        </w:rPr>
        <w:t>т</w:t>
      </w:r>
      <w:r w:rsidR="00517311">
        <w:rPr>
          <w:sz w:val="27"/>
          <w:szCs w:val="27"/>
        </w:rPr>
        <w:t xml:space="preserve"> 20 апреля</w:t>
      </w:r>
      <w:r>
        <w:rPr>
          <w:sz w:val="27"/>
          <w:szCs w:val="27"/>
        </w:rPr>
        <w:t xml:space="preserve">  2021 года                                                                № </w:t>
      </w:r>
      <w:r w:rsidR="00517311">
        <w:rPr>
          <w:sz w:val="27"/>
          <w:szCs w:val="27"/>
        </w:rPr>
        <w:t>132</w:t>
      </w:r>
    </w:p>
    <w:p w:rsidR="004E0FFB" w:rsidRDefault="004E0FFB" w:rsidP="004E0FF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4E0FFB" w:rsidRDefault="004E0FFB" w:rsidP="004E0FFB">
      <w:pPr>
        <w:jc w:val="center"/>
        <w:rPr>
          <w:b/>
          <w:sz w:val="27"/>
          <w:szCs w:val="27"/>
        </w:rPr>
      </w:pPr>
      <w:bookmarkStart w:id="0" w:name="_GoBack"/>
      <w:r>
        <w:rPr>
          <w:b/>
          <w:sz w:val="27"/>
          <w:szCs w:val="27"/>
        </w:rPr>
        <w:t xml:space="preserve">О принятии Положения  </w:t>
      </w:r>
    </w:p>
    <w:p w:rsidR="004E0FFB" w:rsidRDefault="004E0FFB" w:rsidP="004E0FF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порядке  организации  и  осуществления</w:t>
      </w:r>
    </w:p>
    <w:p w:rsidR="004E0FFB" w:rsidRDefault="004E0FFB" w:rsidP="004E0FF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территориального  самоуправления,  на  территории</w:t>
      </w:r>
    </w:p>
    <w:p w:rsidR="004E0FFB" w:rsidRDefault="004E0FFB" w:rsidP="004E0FF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муниципального  образования  «Кеврольское», </w:t>
      </w:r>
    </w:p>
    <w:bookmarkEnd w:id="0"/>
    <w:p w:rsidR="004E0FFB" w:rsidRDefault="004E0FFB" w:rsidP="004E0FFB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4E0FFB" w:rsidRDefault="004E0FFB" w:rsidP="004E0FF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развития собственных инициатив  граждан по решению вопросов местного значения    на  территории муниципального  образования  «Кеврольское»,    в соответствии с федеральным законодательством, руководствуясь Уставом сельского поселения «Кеврольское»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области, </w:t>
      </w:r>
      <w:r>
        <w:rPr>
          <w:b/>
          <w:color w:val="FF0000"/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муниципального образования «Кеврольское» </w:t>
      </w:r>
    </w:p>
    <w:p w:rsidR="004E0FFB" w:rsidRDefault="004E0FFB" w:rsidP="004E0FF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E0FFB" w:rsidRDefault="004E0FFB" w:rsidP="004E0FFB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pacing w:val="20"/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4E0FFB" w:rsidRDefault="004E0FFB" w:rsidP="004E0FF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E0FFB" w:rsidRDefault="004E0FFB" w:rsidP="004E0F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«Положение о порядке  организации  и  осуществления территориального  самоуправления,  на  территории муниципального </w:t>
      </w:r>
      <w:r>
        <w:rPr>
          <w:color w:val="000000"/>
          <w:sz w:val="28"/>
          <w:szCs w:val="28"/>
        </w:rPr>
        <w:t>образования «</w:t>
      </w:r>
      <w:r>
        <w:rPr>
          <w:sz w:val="28"/>
          <w:szCs w:val="28"/>
        </w:rPr>
        <w:t>Кеврольское</w:t>
      </w:r>
      <w:r>
        <w:rPr>
          <w:color w:val="000000"/>
          <w:sz w:val="28"/>
          <w:szCs w:val="28"/>
        </w:rPr>
        <w:t xml:space="preserve">»,  </w:t>
      </w:r>
    </w:p>
    <w:p w:rsidR="004E0FFB" w:rsidRDefault="004E0FFB" w:rsidP="004E0FFB">
      <w:pPr>
        <w:jc w:val="both"/>
        <w:rPr>
          <w:color w:val="000000"/>
          <w:sz w:val="28"/>
          <w:szCs w:val="28"/>
        </w:rPr>
      </w:pPr>
    </w:p>
    <w:p w:rsidR="004E0FFB" w:rsidRDefault="004E0FFB" w:rsidP="004E0F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Опубликовать настоящее решение в Информационном бюллетене сельского поселения «</w:t>
      </w:r>
      <w:r>
        <w:rPr>
          <w:sz w:val="28"/>
          <w:szCs w:val="28"/>
        </w:rPr>
        <w:t>Кеврольское</w:t>
      </w:r>
      <w:r>
        <w:rPr>
          <w:color w:val="000000"/>
          <w:sz w:val="28"/>
          <w:szCs w:val="28"/>
        </w:rPr>
        <w:t xml:space="preserve"> » </w:t>
      </w:r>
      <w:proofErr w:type="spellStart"/>
      <w:r>
        <w:rPr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Архангельской области и на официальном сайте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Пинежский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Архангельской области в сети информационно – телекоммуникационной сети «Интернет».</w:t>
      </w:r>
    </w:p>
    <w:p w:rsidR="004E0FFB" w:rsidRDefault="004E0FFB" w:rsidP="004E0FF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официального опубликования.</w:t>
      </w:r>
    </w:p>
    <w:p w:rsidR="004E0FFB" w:rsidRDefault="004E0FFB" w:rsidP="004E0FF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0FFB" w:rsidRDefault="004E0FFB" w:rsidP="004E0FFB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0FFB" w:rsidRDefault="004E0FFB" w:rsidP="004E0F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E0FFB" w:rsidRDefault="004E0FFB" w:rsidP="004E0FF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0FFB" w:rsidRDefault="004E0FFB" w:rsidP="004E0F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4E0FFB" w:rsidRDefault="004E0FFB" w:rsidP="004E0F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«</w:t>
      </w:r>
      <w:r>
        <w:rPr>
          <w:sz w:val="28"/>
          <w:szCs w:val="28"/>
        </w:rPr>
        <w:t>Кеврольское</w:t>
      </w:r>
      <w:r>
        <w:rPr>
          <w:color w:val="000000"/>
          <w:sz w:val="28"/>
          <w:szCs w:val="28"/>
        </w:rPr>
        <w:t xml:space="preserve">»                                </w:t>
      </w:r>
      <w:proofErr w:type="spellStart"/>
      <w:r>
        <w:rPr>
          <w:color w:val="000000"/>
          <w:sz w:val="28"/>
          <w:szCs w:val="28"/>
        </w:rPr>
        <w:t>Т.А.Кокорина</w:t>
      </w:r>
      <w:proofErr w:type="spellEnd"/>
    </w:p>
    <w:p w:rsidR="004E0FFB" w:rsidRDefault="004E0FFB" w:rsidP="004E0FFB">
      <w:pPr>
        <w:jc w:val="both"/>
        <w:rPr>
          <w:color w:val="000000"/>
          <w:sz w:val="28"/>
          <w:szCs w:val="28"/>
        </w:rPr>
      </w:pPr>
    </w:p>
    <w:p w:rsidR="004E0FFB" w:rsidRDefault="004E0FFB" w:rsidP="004E0FFB">
      <w:pPr>
        <w:jc w:val="both"/>
        <w:rPr>
          <w:color w:val="000000"/>
          <w:sz w:val="28"/>
          <w:szCs w:val="28"/>
        </w:rPr>
      </w:pPr>
    </w:p>
    <w:p w:rsidR="004E0FFB" w:rsidRDefault="004E0FFB" w:rsidP="004E0FFB">
      <w:pPr>
        <w:jc w:val="both"/>
        <w:rPr>
          <w:color w:val="000000"/>
          <w:sz w:val="28"/>
          <w:szCs w:val="28"/>
        </w:rPr>
      </w:pPr>
    </w:p>
    <w:p w:rsidR="004E0FFB" w:rsidRPr="009C4321" w:rsidRDefault="004E0FFB" w:rsidP="009C4321">
      <w:pPr>
        <w:jc w:val="right"/>
        <w:rPr>
          <w:sz w:val="20"/>
          <w:szCs w:val="20"/>
        </w:rPr>
      </w:pPr>
      <w:r w:rsidRPr="009C4321">
        <w:rPr>
          <w:sz w:val="20"/>
          <w:szCs w:val="20"/>
        </w:rPr>
        <w:lastRenderedPageBreak/>
        <w:t>Утверждено решением</w:t>
      </w:r>
    </w:p>
    <w:p w:rsidR="004E0FFB" w:rsidRPr="009C4321" w:rsidRDefault="004E0FFB" w:rsidP="009C4321">
      <w:pPr>
        <w:jc w:val="right"/>
        <w:rPr>
          <w:sz w:val="20"/>
          <w:szCs w:val="20"/>
        </w:rPr>
      </w:pPr>
      <w:r w:rsidRPr="009C4321">
        <w:rPr>
          <w:sz w:val="20"/>
          <w:szCs w:val="20"/>
        </w:rPr>
        <w:t xml:space="preserve">Совета депутатов МО </w:t>
      </w:r>
      <w:r w:rsidR="00EC0624" w:rsidRPr="009C4321">
        <w:rPr>
          <w:sz w:val="20"/>
          <w:szCs w:val="20"/>
        </w:rPr>
        <w:t>«</w:t>
      </w:r>
      <w:r w:rsidRPr="009C4321">
        <w:rPr>
          <w:sz w:val="20"/>
          <w:szCs w:val="20"/>
        </w:rPr>
        <w:t>Кеврольское»</w:t>
      </w:r>
    </w:p>
    <w:p w:rsidR="004E0FFB" w:rsidRPr="009C4321" w:rsidRDefault="004E0FFB" w:rsidP="009C4321">
      <w:pPr>
        <w:jc w:val="right"/>
        <w:rPr>
          <w:sz w:val="20"/>
          <w:szCs w:val="20"/>
        </w:rPr>
      </w:pPr>
      <w:r w:rsidRPr="009C4321">
        <w:rPr>
          <w:sz w:val="20"/>
          <w:szCs w:val="20"/>
        </w:rPr>
        <w:t xml:space="preserve">№ </w:t>
      </w:r>
      <w:r w:rsidR="00EC0624" w:rsidRPr="009C4321">
        <w:rPr>
          <w:sz w:val="20"/>
          <w:szCs w:val="20"/>
        </w:rPr>
        <w:t>132</w:t>
      </w:r>
      <w:r w:rsidRPr="009C4321">
        <w:rPr>
          <w:sz w:val="20"/>
          <w:szCs w:val="20"/>
        </w:rPr>
        <w:t xml:space="preserve">      от</w:t>
      </w:r>
      <w:r w:rsidR="00EC0624" w:rsidRPr="009C4321">
        <w:rPr>
          <w:sz w:val="20"/>
          <w:szCs w:val="20"/>
        </w:rPr>
        <w:t>20.04.</w:t>
      </w:r>
      <w:r w:rsidRPr="009C4321">
        <w:rPr>
          <w:sz w:val="20"/>
          <w:szCs w:val="20"/>
        </w:rPr>
        <w:t xml:space="preserve"> 2021 год</w:t>
      </w:r>
      <w:r w:rsidR="00EC0624" w:rsidRPr="009C4321">
        <w:rPr>
          <w:sz w:val="20"/>
          <w:szCs w:val="20"/>
        </w:rPr>
        <w:t>а</w:t>
      </w:r>
    </w:p>
    <w:p w:rsidR="004E0FFB" w:rsidRPr="009C4321" w:rsidRDefault="004E0FFB" w:rsidP="009C4321">
      <w:pPr>
        <w:jc w:val="right"/>
        <w:rPr>
          <w:sz w:val="20"/>
          <w:szCs w:val="20"/>
        </w:rPr>
      </w:pPr>
    </w:p>
    <w:p w:rsidR="004E0FFB" w:rsidRDefault="004E0FFB" w:rsidP="004E0FFB">
      <w:pPr>
        <w:rPr>
          <w:b/>
          <w:bCs/>
        </w:rPr>
      </w:pPr>
      <w:r>
        <w:t xml:space="preserve">                                             </w:t>
      </w:r>
      <w:r>
        <w:rPr>
          <w:b/>
          <w:bCs/>
        </w:rPr>
        <w:t>ПОЛОЖЕНИЕ</w:t>
      </w:r>
    </w:p>
    <w:p w:rsidR="004E0FFB" w:rsidRPr="009C4321" w:rsidRDefault="004E0FFB" w:rsidP="00EC0624">
      <w:pPr>
        <w:jc w:val="center"/>
        <w:rPr>
          <w:b/>
          <w:sz w:val="28"/>
          <w:szCs w:val="28"/>
        </w:rPr>
      </w:pPr>
      <w:r w:rsidRPr="00EC0624">
        <w:rPr>
          <w:b/>
          <w:bCs/>
          <w:sz w:val="28"/>
          <w:szCs w:val="28"/>
        </w:rPr>
        <w:t>о порядке организации и осуществления территориального общественного</w:t>
      </w:r>
      <w:r w:rsidR="00EC0624">
        <w:rPr>
          <w:b/>
          <w:bCs/>
          <w:sz w:val="28"/>
          <w:szCs w:val="28"/>
        </w:rPr>
        <w:t xml:space="preserve"> </w:t>
      </w:r>
      <w:r w:rsidRPr="00EC0624">
        <w:rPr>
          <w:b/>
          <w:bCs/>
          <w:sz w:val="28"/>
          <w:szCs w:val="28"/>
        </w:rPr>
        <w:t xml:space="preserve">самоуправления на территории муниципального </w:t>
      </w:r>
      <w:r w:rsidR="00EC0624" w:rsidRPr="009C4321">
        <w:rPr>
          <w:b/>
          <w:sz w:val="28"/>
          <w:szCs w:val="28"/>
        </w:rPr>
        <w:t>о</w:t>
      </w:r>
      <w:r w:rsidRPr="009C4321">
        <w:rPr>
          <w:b/>
          <w:sz w:val="28"/>
          <w:szCs w:val="28"/>
        </w:rPr>
        <w:t>бразования «Кеврольское»</w:t>
      </w:r>
    </w:p>
    <w:p w:rsidR="004E0FFB" w:rsidRPr="009C4321" w:rsidRDefault="004E0FFB" w:rsidP="004E0FFB">
      <w:pPr>
        <w:numPr>
          <w:ilvl w:val="0"/>
          <w:numId w:val="1"/>
        </w:numPr>
        <w:rPr>
          <w:sz w:val="28"/>
          <w:szCs w:val="28"/>
        </w:rPr>
      </w:pPr>
      <w:r w:rsidRPr="009C4321">
        <w:rPr>
          <w:sz w:val="28"/>
          <w:szCs w:val="28"/>
        </w:rPr>
        <w:t>ОБЩИЕ ПОЛОЖЕНИЯ</w:t>
      </w:r>
    </w:p>
    <w:p w:rsidR="004E0FFB" w:rsidRPr="00EC0624" w:rsidRDefault="004E0FFB" w:rsidP="00EC0624">
      <w:pPr>
        <w:jc w:val="both"/>
        <w:rPr>
          <w:sz w:val="28"/>
          <w:szCs w:val="28"/>
        </w:rPr>
      </w:pPr>
      <w:r w:rsidRPr="009C4321">
        <w:rPr>
          <w:bCs/>
          <w:sz w:val="28"/>
          <w:szCs w:val="28"/>
        </w:rPr>
        <w:t>1.1</w:t>
      </w:r>
      <w:r w:rsidRPr="009C4321">
        <w:rPr>
          <w:sz w:val="28"/>
          <w:szCs w:val="28"/>
        </w:rPr>
        <w:t>.</w:t>
      </w:r>
      <w:r w:rsidRPr="00EC0624">
        <w:rPr>
          <w:sz w:val="28"/>
          <w:szCs w:val="28"/>
        </w:rPr>
        <w:t xml:space="preserve"> Территориальное общественное самоуправление (далее ТОС) – самоорганизация граждан по месту их  жительства </w:t>
      </w:r>
      <w:proofErr w:type="gramStart"/>
      <w:r w:rsidRPr="00EC0624">
        <w:rPr>
          <w:sz w:val="28"/>
          <w:szCs w:val="28"/>
        </w:rPr>
        <w:t>на части территории</w:t>
      </w:r>
      <w:proofErr w:type="gramEnd"/>
      <w:r w:rsidRPr="00EC0624">
        <w:rPr>
          <w:sz w:val="28"/>
          <w:szCs w:val="28"/>
        </w:rPr>
        <w:t xml:space="preserve"> муниципального образования «Кеврольское» для самостоятельного и  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самоуправления.</w:t>
      </w:r>
    </w:p>
    <w:p w:rsidR="004E0FFB" w:rsidRPr="00EC0624" w:rsidRDefault="004E0FFB" w:rsidP="00EC0624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 xml:space="preserve">       ТОС является формой участия населения в осуществлении местного самоуправления </w:t>
      </w:r>
      <w:proofErr w:type="gramStart"/>
      <w:r w:rsidRPr="00EC0624">
        <w:rPr>
          <w:sz w:val="28"/>
          <w:szCs w:val="28"/>
        </w:rPr>
        <w:t>на части территории</w:t>
      </w:r>
      <w:proofErr w:type="gramEnd"/>
      <w:r w:rsidRPr="00EC0624">
        <w:rPr>
          <w:sz w:val="28"/>
          <w:szCs w:val="28"/>
        </w:rPr>
        <w:t xml:space="preserve"> муниципального образования «Кеврольское» (далее МО Кеврольское»).</w:t>
      </w:r>
    </w:p>
    <w:p w:rsidR="004E0FFB" w:rsidRPr="00EC0624" w:rsidRDefault="004E0FFB" w:rsidP="00EC0624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 xml:space="preserve">       Деятельность ТОС строится на принципах:</w:t>
      </w:r>
    </w:p>
    <w:p w:rsidR="004E0FFB" w:rsidRPr="00EC0624" w:rsidRDefault="004E0FFB" w:rsidP="00EC0624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>-свободного волеизъявления граждан и законности;</w:t>
      </w:r>
    </w:p>
    <w:p w:rsidR="004E0FFB" w:rsidRPr="00EC0624" w:rsidRDefault="004E0FFB" w:rsidP="00EC0624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>-выборности и подконтрольности органов ТОС;</w:t>
      </w:r>
    </w:p>
    <w:p w:rsidR="004E0FFB" w:rsidRPr="00EC0624" w:rsidRDefault="004E0FFB" w:rsidP="00EC0624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>-самостоятельности в решении вопросов местного значения;</w:t>
      </w:r>
    </w:p>
    <w:p w:rsidR="004E0FFB" w:rsidRPr="00EC0624" w:rsidRDefault="004E0FFB" w:rsidP="00EC0624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>-гласности и учета общественного мнения;</w:t>
      </w:r>
    </w:p>
    <w:p w:rsidR="004E0FFB" w:rsidRPr="00EC0624" w:rsidRDefault="004E0FFB" w:rsidP="00EC0624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>-сочетания интересов населения соответствующей территории и интересов жителей всего муниципального образования;</w:t>
      </w:r>
    </w:p>
    <w:p w:rsidR="00EC0624" w:rsidRPr="00EC0624" w:rsidRDefault="004E0FFB" w:rsidP="00EC0624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 xml:space="preserve">-широкого участия в выработке, принятии и реализации решения по вопросам местного значения, затрагивающим интересы населения; </w:t>
      </w:r>
    </w:p>
    <w:p w:rsidR="004E0FFB" w:rsidRPr="00EC0624" w:rsidRDefault="00EC0624" w:rsidP="00EC0624">
      <w:pPr>
        <w:jc w:val="both"/>
        <w:rPr>
          <w:b/>
          <w:bCs/>
          <w:sz w:val="28"/>
          <w:szCs w:val="28"/>
        </w:rPr>
      </w:pPr>
      <w:r w:rsidRPr="00EC0624">
        <w:rPr>
          <w:sz w:val="28"/>
          <w:szCs w:val="28"/>
        </w:rPr>
        <w:t>-</w:t>
      </w:r>
      <w:r w:rsidR="004E0FFB" w:rsidRPr="00EC0624">
        <w:rPr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</w:p>
    <w:p w:rsidR="004E0FFB" w:rsidRPr="00EC0624" w:rsidRDefault="004E0FFB" w:rsidP="00EC0624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>1.2 ТОС  осуществляется:</w:t>
      </w:r>
    </w:p>
    <w:p w:rsidR="004E0FFB" w:rsidRPr="00EC0624" w:rsidRDefault="004E0FFB" w:rsidP="00EC0624">
      <w:pPr>
        <w:pStyle w:val="a3"/>
        <w:jc w:val="both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-посредством проведения собраний, конференций граждан, проживающих на территории МО «Кеврольское» - посредством создания органов ТОС.          </w:t>
      </w:r>
    </w:p>
    <w:p w:rsidR="004E0FFB" w:rsidRPr="00EC0624" w:rsidRDefault="004E0FFB" w:rsidP="00EC0624">
      <w:pPr>
        <w:pStyle w:val="a3"/>
        <w:jc w:val="both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       2.ПРАВОВАЯ ОСНОВА  </w:t>
      </w:r>
      <w:proofErr w:type="gramStart"/>
      <w:r w:rsidRPr="00EC0624">
        <w:rPr>
          <w:b w:val="0"/>
          <w:bCs w:val="0"/>
          <w:sz w:val="28"/>
          <w:szCs w:val="28"/>
        </w:rPr>
        <w:t>ТЕРРИТОРИАЛЬНОГО</w:t>
      </w:r>
      <w:proofErr w:type="gramEnd"/>
      <w:r w:rsidRPr="00EC0624">
        <w:rPr>
          <w:b w:val="0"/>
          <w:bCs w:val="0"/>
          <w:sz w:val="28"/>
          <w:szCs w:val="28"/>
        </w:rPr>
        <w:t xml:space="preserve">  ОБЩЕСТВЕННОГО</w:t>
      </w:r>
    </w:p>
    <w:p w:rsidR="00EC0624" w:rsidRPr="00EC0624" w:rsidRDefault="004E0FFB" w:rsidP="00EC0624">
      <w:pPr>
        <w:pStyle w:val="a3"/>
        <w:jc w:val="both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          САМОУПРАВЛЕНИЯ (ТОС)</w:t>
      </w:r>
    </w:p>
    <w:p w:rsidR="004E0FFB" w:rsidRPr="00EC0624" w:rsidRDefault="004E0FFB" w:rsidP="00EC0624">
      <w:pPr>
        <w:pStyle w:val="a3"/>
        <w:jc w:val="both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2.1 Правовую основу ТОС составляет Конституция Российской Федерации,  законодательство РФ и Архангельской области, нормативные правовые акты органов местного самоуправления МО «</w:t>
      </w:r>
      <w:proofErr w:type="spellStart"/>
      <w:r w:rsidRPr="00EC0624">
        <w:rPr>
          <w:b w:val="0"/>
          <w:bCs w:val="0"/>
          <w:sz w:val="28"/>
          <w:szCs w:val="28"/>
        </w:rPr>
        <w:t>Пинежский</w:t>
      </w:r>
      <w:proofErr w:type="spellEnd"/>
      <w:r w:rsidRPr="00EC0624">
        <w:rPr>
          <w:b w:val="0"/>
          <w:bCs w:val="0"/>
          <w:sz w:val="28"/>
          <w:szCs w:val="28"/>
        </w:rPr>
        <w:t xml:space="preserve"> муниципальный район», Устав МО «Кеврольское», настоящее Положение.</w:t>
      </w:r>
    </w:p>
    <w:p w:rsidR="00EC0624" w:rsidRPr="00EC0624" w:rsidRDefault="00406909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2.2</w:t>
      </w:r>
      <w:r w:rsidR="00DF0556" w:rsidRPr="00EC0624">
        <w:rPr>
          <w:b w:val="0"/>
          <w:bCs w:val="0"/>
          <w:sz w:val="28"/>
          <w:szCs w:val="28"/>
        </w:rPr>
        <w:t xml:space="preserve"> Устав </w:t>
      </w:r>
      <w:proofErr w:type="spellStart"/>
      <w:r w:rsidR="00DF0556" w:rsidRPr="00EC0624">
        <w:rPr>
          <w:b w:val="0"/>
          <w:bCs w:val="0"/>
          <w:sz w:val="28"/>
          <w:szCs w:val="28"/>
        </w:rPr>
        <w:t>ТОСа</w:t>
      </w:r>
      <w:proofErr w:type="spellEnd"/>
      <w:r w:rsidR="00DF0556" w:rsidRPr="00EC0624">
        <w:rPr>
          <w:b w:val="0"/>
          <w:bCs w:val="0"/>
          <w:sz w:val="28"/>
          <w:szCs w:val="28"/>
        </w:rPr>
        <w:t xml:space="preserve"> направляется для регистрации в администрацию МО «Кеврольское». ТОС начинает действова</w:t>
      </w:r>
      <w:r w:rsidR="00EC0624" w:rsidRPr="00EC0624">
        <w:rPr>
          <w:b w:val="0"/>
          <w:bCs w:val="0"/>
          <w:sz w:val="28"/>
          <w:szCs w:val="28"/>
        </w:rPr>
        <w:t>ть с момента регистрации Устава.</w:t>
      </w:r>
    </w:p>
    <w:p w:rsidR="00EC0624" w:rsidRPr="009C4321" w:rsidRDefault="004E0FFB" w:rsidP="00EC0624">
      <w:pPr>
        <w:pStyle w:val="a3"/>
        <w:numPr>
          <w:ilvl w:val="0"/>
          <w:numId w:val="1"/>
        </w:numPr>
        <w:rPr>
          <w:b w:val="0"/>
          <w:bCs w:val="0"/>
          <w:sz w:val="28"/>
          <w:szCs w:val="28"/>
        </w:rPr>
      </w:pPr>
      <w:r w:rsidRPr="009C4321">
        <w:rPr>
          <w:b w:val="0"/>
          <w:bCs w:val="0"/>
          <w:sz w:val="28"/>
          <w:szCs w:val="28"/>
        </w:rPr>
        <w:t>ПРАВО ГРАЖДАН НА ОСУЩЕСТВЛЕНИЕ ТОС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3.1 Гражданин РФ по месту жительства </w:t>
      </w:r>
      <w:proofErr w:type="gramStart"/>
      <w:r w:rsidRPr="00EC0624">
        <w:rPr>
          <w:b w:val="0"/>
          <w:bCs w:val="0"/>
          <w:sz w:val="28"/>
          <w:szCs w:val="28"/>
        </w:rPr>
        <w:t>на части территории</w:t>
      </w:r>
      <w:proofErr w:type="gramEnd"/>
      <w:r w:rsidRPr="00EC0624">
        <w:rPr>
          <w:b w:val="0"/>
          <w:bCs w:val="0"/>
          <w:sz w:val="28"/>
          <w:szCs w:val="28"/>
        </w:rPr>
        <w:t xml:space="preserve"> МО «Кеврольское»,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достигший 16-летнего возраста, дееспособный вправе самостоятельно или через своих представителей участвовать в деятельности ТОС </w:t>
      </w:r>
      <w:proofErr w:type="gramStart"/>
      <w:r w:rsidRPr="00EC0624">
        <w:rPr>
          <w:b w:val="0"/>
          <w:bCs w:val="0"/>
          <w:sz w:val="28"/>
          <w:szCs w:val="28"/>
        </w:rPr>
        <w:t xml:space="preserve">на </w:t>
      </w:r>
      <w:r w:rsidRPr="00EC0624">
        <w:rPr>
          <w:b w:val="0"/>
          <w:bCs w:val="0"/>
          <w:sz w:val="28"/>
          <w:szCs w:val="28"/>
        </w:rPr>
        <w:lastRenderedPageBreak/>
        <w:t>соответствующей части территории</w:t>
      </w:r>
      <w:proofErr w:type="gramEnd"/>
      <w:r w:rsidRPr="00EC0624">
        <w:rPr>
          <w:b w:val="0"/>
          <w:bCs w:val="0"/>
          <w:sz w:val="28"/>
          <w:szCs w:val="28"/>
        </w:rPr>
        <w:t xml:space="preserve"> МО «Кеврольское», избирать и быть избранным в выборные органы ТОС.</w:t>
      </w:r>
    </w:p>
    <w:p w:rsidR="00EC0624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3.2. Органы государственной власти и органы местного самоуправления МО «</w:t>
      </w:r>
      <w:proofErr w:type="spellStart"/>
      <w:r w:rsidRPr="00EC0624">
        <w:rPr>
          <w:b w:val="0"/>
          <w:bCs w:val="0"/>
          <w:sz w:val="28"/>
          <w:szCs w:val="28"/>
        </w:rPr>
        <w:t>Пинежский</w:t>
      </w:r>
      <w:proofErr w:type="spellEnd"/>
      <w:r w:rsidRPr="00EC0624">
        <w:rPr>
          <w:b w:val="0"/>
          <w:bCs w:val="0"/>
          <w:sz w:val="28"/>
          <w:szCs w:val="28"/>
        </w:rPr>
        <w:t xml:space="preserve"> муниципальный район», органы местного самоуправления МО «Кеврольское» не могут препятствовать осуществлению населением ТОС, если эта деятельность не противоречит действующему законодательству, Уставу  МО «</w:t>
      </w:r>
      <w:proofErr w:type="spellStart"/>
      <w:r w:rsidRPr="00EC0624">
        <w:rPr>
          <w:b w:val="0"/>
          <w:bCs w:val="0"/>
          <w:sz w:val="28"/>
          <w:szCs w:val="28"/>
        </w:rPr>
        <w:t>Пинежский</w:t>
      </w:r>
      <w:proofErr w:type="spellEnd"/>
      <w:r w:rsidRPr="00EC0624">
        <w:rPr>
          <w:b w:val="0"/>
          <w:bCs w:val="0"/>
          <w:sz w:val="28"/>
          <w:szCs w:val="28"/>
        </w:rPr>
        <w:t xml:space="preserve"> муниципальный район», Уставу МО «Кеврольское» и настоящему Положению.</w:t>
      </w:r>
    </w:p>
    <w:p w:rsidR="00EC0624" w:rsidRPr="00EC0624" w:rsidRDefault="004E0FFB" w:rsidP="009C4321">
      <w:pPr>
        <w:pStyle w:val="a3"/>
        <w:jc w:val="center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4. ТЕРРИТОРИЯ   ДЕЯТЕЛЬНОСТИ  ТОС</w:t>
      </w:r>
    </w:p>
    <w:p w:rsidR="004E0FFB" w:rsidRPr="00EC0624" w:rsidRDefault="004E0FFB" w:rsidP="00EC0624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Территорией, на которой осуществляется ТОС, может являться: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-подъезд многоквартирного дома;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-многоквартирный жилой дом;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-группа жилых домов;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-жилой микрорайон;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-сельский населенный пункт;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-иная территория проживания граждан;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4.2 Границы территории, на которой </w:t>
      </w:r>
      <w:proofErr w:type="gramStart"/>
      <w:r w:rsidRPr="00EC0624">
        <w:rPr>
          <w:b w:val="0"/>
          <w:bCs w:val="0"/>
          <w:sz w:val="28"/>
          <w:szCs w:val="28"/>
        </w:rPr>
        <w:t>осуществляется ТОС устанавливаются</w:t>
      </w:r>
      <w:proofErr w:type="gramEnd"/>
      <w:r w:rsidRPr="00EC0624">
        <w:rPr>
          <w:b w:val="0"/>
          <w:bCs w:val="0"/>
          <w:sz w:val="28"/>
          <w:szCs w:val="28"/>
        </w:rPr>
        <w:t xml:space="preserve"> Советом  депутатов муниципального образования «Кеврольское» по предложению населения, проживающего на данной территории.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4.3 Границы территории, на которой </w:t>
      </w:r>
      <w:proofErr w:type="gramStart"/>
      <w:r w:rsidRPr="00EC0624">
        <w:rPr>
          <w:b w:val="0"/>
          <w:bCs w:val="0"/>
          <w:sz w:val="28"/>
          <w:szCs w:val="28"/>
        </w:rPr>
        <w:t>осуществляется ТОС определяются</w:t>
      </w:r>
      <w:proofErr w:type="gramEnd"/>
      <w:r w:rsidRPr="00EC0624">
        <w:rPr>
          <w:b w:val="0"/>
          <w:bCs w:val="0"/>
          <w:sz w:val="28"/>
          <w:szCs w:val="28"/>
        </w:rPr>
        <w:t xml:space="preserve"> гражданами, проживающими на данной территории, с учетом особенностей соответствующей территории МО «Кеврольское», интересов населения, исторических и местных традиций самостоятельно на собрании или конференции граждан по месту жительства.</w:t>
      </w:r>
    </w:p>
    <w:p w:rsidR="00EC0624" w:rsidRPr="00EC0624" w:rsidRDefault="004E0FFB" w:rsidP="009C4321">
      <w:pPr>
        <w:pStyle w:val="a3"/>
        <w:jc w:val="center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5. ВЗАИМООТНОШЕНИЯ ОРГАНОВ  ТОС  С ОРГАНАМИ МЕСТНОГО             САМОУПРАВЛЕНИЯ МО «Кеврольское»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5.1 Органы местного самоуправления МО «Кеврольское» в пределах своей компетенции: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-разрабатывают нормативные правовые акты, регламентирующие деятельность ТОС;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-создают необходимые условия для становления и создания ТОС;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-вправе передавать ТОС выполнение определенных полномочий с предоставлением необходимых финансовых средств и материальных ресурсов и контролировать деятельность ТОС в части использования выделенных ресурсов и средств;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-координировать деятельность ТОС;</w:t>
      </w:r>
    </w:p>
    <w:p w:rsidR="004E0FFB" w:rsidRPr="00EC0624" w:rsidRDefault="004E0FFB" w:rsidP="004E0FFB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 xml:space="preserve">-осуществляют иные полномочия по взаимодействию с ТОС в соответствии с действующим законодательством и настоящим Положением. </w:t>
      </w:r>
    </w:p>
    <w:p w:rsidR="004E0FFB" w:rsidRPr="00EC0624" w:rsidRDefault="004E0FFB" w:rsidP="004E0FFB">
      <w:pPr>
        <w:jc w:val="both"/>
        <w:rPr>
          <w:b/>
          <w:bCs/>
          <w:sz w:val="28"/>
          <w:szCs w:val="28"/>
        </w:rPr>
      </w:pPr>
      <w:r w:rsidRPr="00EC0624">
        <w:rPr>
          <w:sz w:val="28"/>
          <w:szCs w:val="28"/>
        </w:rPr>
        <w:t>-Органы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5.2</w:t>
      </w:r>
      <w:proofErr w:type="gramStart"/>
      <w:r w:rsidRPr="00EC0624">
        <w:rPr>
          <w:b w:val="0"/>
          <w:bCs w:val="0"/>
          <w:sz w:val="28"/>
          <w:szCs w:val="28"/>
        </w:rPr>
        <w:t xml:space="preserve"> П</w:t>
      </w:r>
      <w:proofErr w:type="gramEnd"/>
      <w:r w:rsidRPr="00EC0624">
        <w:rPr>
          <w:b w:val="0"/>
          <w:bCs w:val="0"/>
          <w:sz w:val="28"/>
          <w:szCs w:val="28"/>
        </w:rPr>
        <w:t>ри обсуждении вопросов, затрагивающих интересы населения проживающего на территории ТОС, уполномоченные представители ТОС данной территории вправе присутствовать на заседаниях Совета депутатов муниципального образования «Кеврольское» и участвовать в работе заседаний, проводимых главой МО «Кеврольское»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lastRenderedPageBreak/>
        <w:t xml:space="preserve">        Полномочия представителей подтверждаются письменной доверенностью, выданной руководителем ТОС или осуществляется на основании Устава ТОС, решения собрания или конференции  по вопросам организации и осуществления ТОС.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5.3. Совет депутатов муниципального образования «Кеврольское» и глава МО «Кеврольское» определяют круг вопросов, которые согласовываются с органом ТОС  в случае, если решение затрагивает интересы граждан на территории действия ТОС.</w:t>
      </w:r>
    </w:p>
    <w:p w:rsidR="004E0FFB" w:rsidRPr="00EC0624" w:rsidRDefault="004E0FFB" w:rsidP="004E0FFB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 xml:space="preserve">        В перечень вопросов могут входить: перечень вопросов организации и осуществления ТОС, относящиеся к исключительной компетенции  Собрания и  Конференции граждан, осуществляющих территориальное общественное самоуправление.   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-использование и передача муниципальной собственности ТОС;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-прием работ по благоустройству территории, ремонту и реконструкции объектов социальной инфраструктуры, дорог и пр.;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-формирование промышленных, рекреационных и прочих функциональных зон и объектов, использование природных ресурсов, сохранение окружающей среды и культурного наследия;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-передача и смена собственности объектов бытового обслуживания и торговли, находящихся в муниципальной собственности;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-застройка земельных участков;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-передача гражданам и юридическим лицам земельных участков, в черте населенных пунктов, особенно в случае передачи в собственность, постоянное пользование и  долгосрочную аренду;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-иные вопросы местного значения, затрагивающие интересы граждан соответствующей территории;</w:t>
      </w:r>
    </w:p>
    <w:p w:rsidR="004E0FFB" w:rsidRPr="00EC0624" w:rsidRDefault="004E0FFB" w:rsidP="00EC0624">
      <w:pPr>
        <w:jc w:val="both"/>
        <w:rPr>
          <w:b/>
          <w:bCs/>
          <w:sz w:val="28"/>
          <w:szCs w:val="28"/>
        </w:rPr>
      </w:pPr>
      <w:r w:rsidRPr="00EC0624">
        <w:rPr>
          <w:sz w:val="28"/>
          <w:szCs w:val="28"/>
        </w:rPr>
        <w:t xml:space="preserve"> -обсуждение инициативного проекта и принятие решения по вопросу о его одобрения.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     6. СОБРАНИЯ, КОНФЕРЕНЦИИ ГРАЖДАН ПО МЕСТУ ЖИТЕЛЬСТВА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         ПО ВОПРОСАМ ОРГАНИЗАЦИИ И ОСУЩЕСТВЛЕНИЯ ТОС.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6.1 Порядок инициирования, подготовки, организации и проведения собрания, конференции граждан по месту жительства по вопросам организации и осуществления ТОС определяется действующим законодательством и настоящим Положением.</w:t>
      </w:r>
    </w:p>
    <w:p w:rsidR="004E0FFB" w:rsidRPr="00EC0624" w:rsidRDefault="004E0FFB" w:rsidP="004E0FFB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>6.2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4E0FFB" w:rsidRPr="00EC0624" w:rsidRDefault="004E0FFB" w:rsidP="004E0FFB">
      <w:pPr>
        <w:jc w:val="both"/>
        <w:rPr>
          <w:sz w:val="28"/>
          <w:szCs w:val="28"/>
        </w:rPr>
      </w:pPr>
      <w:r w:rsidRPr="00EC0624">
        <w:rPr>
          <w:sz w:val="28"/>
          <w:szCs w:val="28"/>
        </w:rPr>
        <w:t xml:space="preserve"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lastRenderedPageBreak/>
        <w:t>6.3</w:t>
      </w:r>
      <w:proofErr w:type="gramStart"/>
      <w:r w:rsidRPr="00EC0624">
        <w:rPr>
          <w:b w:val="0"/>
          <w:bCs w:val="0"/>
          <w:sz w:val="28"/>
          <w:szCs w:val="28"/>
        </w:rPr>
        <w:t xml:space="preserve"> К</w:t>
      </w:r>
      <w:proofErr w:type="gramEnd"/>
      <w:r w:rsidRPr="00EC0624">
        <w:rPr>
          <w:b w:val="0"/>
          <w:bCs w:val="0"/>
          <w:sz w:val="28"/>
          <w:szCs w:val="28"/>
        </w:rPr>
        <w:t xml:space="preserve"> исключительным полномочиям собрания, конференции граждан по вопросам организации и осуществления ТОС относятся: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-установление структуры органов ТОС;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-принятие Устава ТОС, внесение в него изменений и дополнений;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-избрание органов ТОС;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-определение основных направлений деятельности ТОС;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-утверждение сметы доходов и расходов ТОС отчет</w:t>
      </w:r>
      <w:proofErr w:type="gramStart"/>
      <w:r w:rsidRPr="00EC0624">
        <w:rPr>
          <w:b w:val="0"/>
          <w:bCs w:val="0"/>
          <w:sz w:val="28"/>
          <w:szCs w:val="28"/>
        </w:rPr>
        <w:t>а  о ее</w:t>
      </w:r>
      <w:proofErr w:type="gramEnd"/>
      <w:r w:rsidRPr="00EC0624">
        <w:rPr>
          <w:b w:val="0"/>
          <w:bCs w:val="0"/>
          <w:sz w:val="28"/>
          <w:szCs w:val="28"/>
        </w:rPr>
        <w:t xml:space="preserve">  исполнении;</w:t>
      </w:r>
    </w:p>
    <w:p w:rsidR="00DF0556" w:rsidRPr="00EC0624" w:rsidRDefault="004E0FFB" w:rsidP="00DF0556">
      <w:pPr>
        <w:pStyle w:val="Standard"/>
        <w:ind w:firstLine="709"/>
        <w:jc w:val="both"/>
        <w:rPr>
          <w:sz w:val="28"/>
          <w:szCs w:val="28"/>
        </w:rPr>
      </w:pPr>
      <w:r w:rsidRPr="00EC0624">
        <w:rPr>
          <w:sz w:val="28"/>
          <w:szCs w:val="28"/>
        </w:rPr>
        <w:t>-рассмотрение и утверждение отчетов о деятельности органов ТОС;</w:t>
      </w:r>
    </w:p>
    <w:p w:rsidR="00DF0556" w:rsidRPr="00EC0624" w:rsidRDefault="00DF0556" w:rsidP="00DF0556">
      <w:pPr>
        <w:pStyle w:val="Standard"/>
        <w:ind w:firstLine="709"/>
        <w:jc w:val="both"/>
        <w:rPr>
          <w:sz w:val="28"/>
          <w:szCs w:val="28"/>
        </w:rPr>
      </w:pPr>
      <w:r w:rsidRPr="00EC0624">
        <w:rPr>
          <w:sz w:val="28"/>
          <w:szCs w:val="28"/>
        </w:rPr>
        <w:t>- обсуждение инициативного проекта и принятие решения по вопросу о его одобрении.</w:t>
      </w:r>
    </w:p>
    <w:p w:rsidR="004E0FFB" w:rsidRPr="00EC0624" w:rsidRDefault="004E0FFB" w:rsidP="004E0FFB">
      <w:pPr>
        <w:pStyle w:val="a3"/>
        <w:rPr>
          <w:rFonts w:eastAsia="Lucida Sans Unicode" w:cs="Mangal"/>
          <w:b w:val="0"/>
          <w:bCs w:val="0"/>
          <w:kern w:val="3"/>
          <w:sz w:val="28"/>
          <w:szCs w:val="28"/>
          <w:lang w:eastAsia="zh-CN" w:bidi="hi-IN"/>
        </w:rPr>
      </w:pP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rFonts w:eastAsia="Lucida Sans Unicode" w:cs="Mangal"/>
          <w:b w:val="0"/>
          <w:bCs w:val="0"/>
          <w:kern w:val="3"/>
          <w:sz w:val="28"/>
          <w:szCs w:val="28"/>
          <w:lang w:eastAsia="zh-CN" w:bidi="hi-IN"/>
        </w:rPr>
        <w:t>6.4 ТОС может являться не коммерческой</w:t>
      </w:r>
      <w:r w:rsidRPr="00EC0624">
        <w:rPr>
          <w:b w:val="0"/>
          <w:bCs w:val="0"/>
          <w:sz w:val="28"/>
          <w:szCs w:val="28"/>
        </w:rPr>
        <w:t xml:space="preserve"> </w:t>
      </w:r>
      <w:proofErr w:type="gramStart"/>
      <w:r w:rsidRPr="00EC0624">
        <w:rPr>
          <w:b w:val="0"/>
          <w:bCs w:val="0"/>
          <w:sz w:val="28"/>
          <w:szCs w:val="28"/>
        </w:rPr>
        <w:t>организацией</w:t>
      </w:r>
      <w:proofErr w:type="gramEnd"/>
      <w:r w:rsidRPr="00EC0624">
        <w:rPr>
          <w:b w:val="0"/>
          <w:bCs w:val="0"/>
          <w:sz w:val="28"/>
          <w:szCs w:val="28"/>
        </w:rPr>
        <w:t xml:space="preserve">  не имеющей цели извлечения прибыли в качестве основной цели своей деятельности распределяющей полученную прибыль между участниками.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      ТОС  на территории МО «Кеврольское» осуществляется непосредственно населением посредством проведения собраний и конференций граждан, а также посредством создания органов ТОС.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6.5 ТОС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6.6</w:t>
      </w:r>
      <w:proofErr w:type="gramStart"/>
      <w:r w:rsidRPr="00EC0624">
        <w:rPr>
          <w:b w:val="0"/>
          <w:bCs w:val="0"/>
          <w:sz w:val="28"/>
          <w:szCs w:val="28"/>
        </w:rPr>
        <w:t xml:space="preserve"> В</w:t>
      </w:r>
      <w:proofErr w:type="gramEnd"/>
      <w:r w:rsidRPr="00EC0624">
        <w:rPr>
          <w:b w:val="0"/>
          <w:bCs w:val="0"/>
          <w:sz w:val="28"/>
          <w:szCs w:val="28"/>
        </w:rPr>
        <w:t xml:space="preserve"> Уставе ТОС устанавливаются: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-территория, на которой оно осуществляется;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-цели, задачи, формы и основные направления деятельности ТОС;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-порядок формирования, прекращения полномочий, обязанности, срок полномочий органов ТОС;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-порядок принятия решений;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-порядок приобретения имущества, а также  порядок распоряжения и распоряжения указанным имуществом и финансовыми средствами;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-порядок прекращения осуществления ТОС;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       Дополнительные требования к Уставу ТОС органами местного самоуправления устанавливаться не могут.</w:t>
      </w:r>
    </w:p>
    <w:p w:rsidR="00EC0624" w:rsidRPr="00EC0624" w:rsidRDefault="004E0FFB" w:rsidP="00EC0624">
      <w:pPr>
        <w:pStyle w:val="a3"/>
        <w:jc w:val="center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7.ОРГАН ОБЩЕСТВЕННОГО ТЕРРИТОРИАЛЬНОГО САМОУПРАВЛЕНИЯ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7.1 Органы ТОС избираются на собраниях или конференциях граждан, проживающих на соответствующей территории.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7.2 Органы ТОС: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-представляют интересы населения, проживающего на соответствующей территории;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-обеспечивают исполнение решений, принятых на собраниях и конференциях граждан по вопросам организации и осуществления ТОС;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-могут осуществлять хозяйственную деятельность по </w:t>
      </w:r>
      <w:r w:rsidR="00DF0556" w:rsidRPr="00EC0624">
        <w:rPr>
          <w:b w:val="0"/>
          <w:bCs w:val="0"/>
          <w:sz w:val="28"/>
          <w:szCs w:val="28"/>
        </w:rPr>
        <w:t xml:space="preserve"> </w:t>
      </w:r>
      <w:r w:rsidRPr="00EC0624">
        <w:rPr>
          <w:b w:val="0"/>
          <w:bCs w:val="0"/>
          <w:sz w:val="28"/>
          <w:szCs w:val="28"/>
        </w:rPr>
        <w:t xml:space="preserve"> благоустройству территорий, иную хозяйственную деятельность, направленную на удовлетворение социально-бытовых потребностей граждан, так и на основании договора между органами ТОС и органами местного самоуправления с использованием средств местного бюджета;</w:t>
      </w:r>
    </w:p>
    <w:p w:rsidR="00DF0556" w:rsidRPr="00EC0624" w:rsidRDefault="004E0FFB" w:rsidP="004E0FFB">
      <w:pPr>
        <w:pStyle w:val="a3"/>
        <w:rPr>
          <w:rFonts w:eastAsia="Arial CYR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lastRenderedPageBreak/>
        <w:t>-вправе вносить в органы местного самоуправления проекты муниципальных правовых актов, подлежащих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  <w:r w:rsidR="00DF0556" w:rsidRPr="00EC0624">
        <w:rPr>
          <w:rFonts w:eastAsia="Arial CYR"/>
          <w:sz w:val="28"/>
          <w:szCs w:val="28"/>
        </w:rPr>
        <w:t xml:space="preserve"> </w:t>
      </w:r>
    </w:p>
    <w:p w:rsidR="004E0FFB" w:rsidRPr="00EC0624" w:rsidRDefault="00DF0556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7.3  Органы территориального общественного самоуправления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EC0624" w:rsidRPr="00EC0624" w:rsidRDefault="004E0FFB" w:rsidP="00EC0624">
      <w:pPr>
        <w:pStyle w:val="a3"/>
        <w:jc w:val="center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8. КОМПЕТЕНЦИЯ  ТОС.</w:t>
      </w:r>
    </w:p>
    <w:p w:rsidR="00EC0624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8.1 Компетенция ТОС определена действующим законодательством и настоящим Положением.</w:t>
      </w:r>
    </w:p>
    <w:p w:rsidR="00EC0624" w:rsidRPr="00EC0624" w:rsidRDefault="004E0FFB" w:rsidP="00EC0624">
      <w:pPr>
        <w:pStyle w:val="a3"/>
        <w:jc w:val="center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9. ИМУЩЕСТВО  ТОС.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9.1. ТОС может иметь в собственности здания, сооружения, жилищный фонд, оборудование, инвентарь, денежные средства и иное имущество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proofErr w:type="gramStart"/>
      <w:r w:rsidRPr="00EC0624">
        <w:rPr>
          <w:b w:val="0"/>
          <w:bCs w:val="0"/>
          <w:sz w:val="28"/>
          <w:szCs w:val="28"/>
        </w:rPr>
        <w:t>9.2 Источниками формирования имущества ТОС в денежной и иных формах могут являться:</w:t>
      </w:r>
      <w:proofErr w:type="gramEnd"/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-регулярные и единовременные поступления от учредителей (участников ТОС), органов местного самоуправления МО «Кеврольское», МО «</w:t>
      </w:r>
      <w:proofErr w:type="spellStart"/>
      <w:r w:rsidRPr="00EC0624">
        <w:rPr>
          <w:b w:val="0"/>
          <w:bCs w:val="0"/>
          <w:sz w:val="28"/>
          <w:szCs w:val="28"/>
        </w:rPr>
        <w:t>Пинежский</w:t>
      </w:r>
      <w:proofErr w:type="spellEnd"/>
      <w:r w:rsidRPr="00EC0624">
        <w:rPr>
          <w:b w:val="0"/>
          <w:bCs w:val="0"/>
          <w:sz w:val="28"/>
          <w:szCs w:val="28"/>
        </w:rPr>
        <w:t xml:space="preserve"> муниципальный район», органов государственной власти;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-добровольные имущественные и иные пожертвования;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-выручка от реализации товаров, работ, услуг;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</w:t>
      </w:r>
      <w:proofErr w:type="gramStart"/>
      <w:r w:rsidRPr="00EC0624">
        <w:rPr>
          <w:b w:val="0"/>
          <w:bCs w:val="0"/>
          <w:sz w:val="28"/>
          <w:szCs w:val="28"/>
        </w:rPr>
        <w:t>другие</w:t>
      </w:r>
      <w:proofErr w:type="gramEnd"/>
      <w:r w:rsidRPr="00EC0624">
        <w:rPr>
          <w:b w:val="0"/>
          <w:bCs w:val="0"/>
          <w:sz w:val="28"/>
          <w:szCs w:val="28"/>
        </w:rPr>
        <w:t xml:space="preserve"> не запрещенные законом поступления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9.3 Имущество ТОС не подлежит распределению между  жителями соответствующей территории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      В случае ликвидации ТОС, оставшееся после удовлетворения требований кредиторов  имущество передается в собственность МО «Кеврольское». В случае реорганизации ТОС имущество передается в порядке правопреемства.</w:t>
      </w:r>
    </w:p>
    <w:p w:rsidR="00EC0624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9.4 </w:t>
      </w:r>
      <w:proofErr w:type="gramStart"/>
      <w:r w:rsidRPr="00EC0624">
        <w:rPr>
          <w:b w:val="0"/>
          <w:bCs w:val="0"/>
          <w:sz w:val="28"/>
          <w:szCs w:val="28"/>
        </w:rPr>
        <w:t>Контроль за</w:t>
      </w:r>
      <w:proofErr w:type="gramEnd"/>
      <w:r w:rsidRPr="00EC0624">
        <w:rPr>
          <w:b w:val="0"/>
          <w:bCs w:val="0"/>
          <w:sz w:val="28"/>
          <w:szCs w:val="28"/>
        </w:rPr>
        <w:t xml:space="preserve"> поступлением и расходованием материальных и финансовых средств определяется Уставом ТОС.</w:t>
      </w:r>
    </w:p>
    <w:p w:rsidR="00EC0624" w:rsidRPr="00EC0624" w:rsidRDefault="004E0FFB" w:rsidP="00EC0624">
      <w:pPr>
        <w:pStyle w:val="a3"/>
        <w:jc w:val="center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10. ГАРАНТИИ ОРГАНА  ТОС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10.1 Решения ТОС, принятые в пределах своих полномочий подлежат обязательному рассмотрению в установленные действующим законодательством сроки теми органами местного самоуправления и юридическими лицами, кому они адресованы.</w:t>
      </w:r>
    </w:p>
    <w:p w:rsid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 xml:space="preserve">        О результатах рассмотрения сообщается органу ТОС в месячный срок с момента поступления заявления.</w:t>
      </w:r>
      <w:r w:rsidR="00EC0624">
        <w:rPr>
          <w:b w:val="0"/>
          <w:bCs w:val="0"/>
          <w:sz w:val="28"/>
          <w:szCs w:val="28"/>
        </w:rPr>
        <w:t xml:space="preserve">  </w:t>
      </w:r>
    </w:p>
    <w:p w:rsidR="00EC0624" w:rsidRPr="00EC0624" w:rsidRDefault="004E0FFB" w:rsidP="00EC0624">
      <w:pPr>
        <w:pStyle w:val="a3"/>
        <w:jc w:val="center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11. ОТВЕТСТВЕННОСТЬ ТОС</w:t>
      </w:r>
    </w:p>
    <w:p w:rsidR="00EC0624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11.1 ТОС несет ответственность перед органами государственной власти, органами местного самоуправления  МО «Кеврольское», юридическими и физическими лицами в соответствии с действующим законодательством</w:t>
      </w:r>
    </w:p>
    <w:p w:rsidR="00EC0624" w:rsidRPr="00EC0624" w:rsidRDefault="004E0FFB" w:rsidP="00EC0624">
      <w:pPr>
        <w:pStyle w:val="a3"/>
        <w:jc w:val="center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12. ПРЕКРАЩЕНИЕ ДЕЯТЕЛЬНОСТИ ОРГАНА ТОС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12.1 Прекращение деятельности органа ТОС осуществляется: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-по решению собрания, конференции граждан соответствующей территории;</w:t>
      </w:r>
    </w:p>
    <w:p w:rsidR="004E0FFB" w:rsidRPr="00EC0624" w:rsidRDefault="004E0FFB" w:rsidP="004E0FFB">
      <w:pPr>
        <w:pStyle w:val="a3"/>
        <w:rPr>
          <w:b w:val="0"/>
          <w:bCs w:val="0"/>
          <w:sz w:val="28"/>
          <w:szCs w:val="28"/>
        </w:rPr>
      </w:pPr>
      <w:r w:rsidRPr="00EC0624">
        <w:rPr>
          <w:b w:val="0"/>
          <w:bCs w:val="0"/>
          <w:sz w:val="28"/>
          <w:szCs w:val="28"/>
        </w:rPr>
        <w:t>в иных случаях, предусмотренных действующим законодательством</w:t>
      </w:r>
      <w:r w:rsidR="009C4321">
        <w:rPr>
          <w:b w:val="0"/>
          <w:bCs w:val="0"/>
          <w:sz w:val="28"/>
          <w:szCs w:val="28"/>
        </w:rPr>
        <w:t>.</w:t>
      </w:r>
    </w:p>
    <w:p w:rsidR="004E0FFB" w:rsidRPr="00DE5733" w:rsidRDefault="004E0FFB" w:rsidP="004E0FFB">
      <w:pPr>
        <w:pStyle w:val="a3"/>
        <w:rPr>
          <w:b w:val="0"/>
          <w:bCs w:val="0"/>
        </w:rPr>
      </w:pPr>
    </w:p>
    <w:p w:rsidR="004E0FFB" w:rsidRPr="00DE5733" w:rsidRDefault="004E0FFB" w:rsidP="004E0FFB"/>
    <w:p w:rsidR="004E0FFB" w:rsidRDefault="004E0FFB" w:rsidP="004E0FFB"/>
    <w:p w:rsidR="00E57AE3" w:rsidRDefault="00E57AE3"/>
    <w:sectPr w:rsidR="00E57AE3" w:rsidSect="001F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39BD"/>
    <w:multiLevelType w:val="multilevel"/>
    <w:tmpl w:val="8C9A707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6A80F1F"/>
    <w:multiLevelType w:val="hybridMultilevel"/>
    <w:tmpl w:val="2700ADCE"/>
    <w:lvl w:ilvl="0" w:tplc="4D94B24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FFB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49E7"/>
    <w:rsid w:val="00014B7A"/>
    <w:rsid w:val="00014C36"/>
    <w:rsid w:val="00014C38"/>
    <w:rsid w:val="00015058"/>
    <w:rsid w:val="00015110"/>
    <w:rsid w:val="00015A69"/>
    <w:rsid w:val="00015C4B"/>
    <w:rsid w:val="00015FEB"/>
    <w:rsid w:val="0001610A"/>
    <w:rsid w:val="0001611D"/>
    <w:rsid w:val="00016477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ED"/>
    <w:rsid w:val="00042CBC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F98"/>
    <w:rsid w:val="00070FC8"/>
    <w:rsid w:val="0007133C"/>
    <w:rsid w:val="00071346"/>
    <w:rsid w:val="00071674"/>
    <w:rsid w:val="00071EB9"/>
    <w:rsid w:val="00072062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784"/>
    <w:rsid w:val="0008416F"/>
    <w:rsid w:val="000843CF"/>
    <w:rsid w:val="00084484"/>
    <w:rsid w:val="000845E5"/>
    <w:rsid w:val="000846DC"/>
    <w:rsid w:val="00084AE8"/>
    <w:rsid w:val="00084E5F"/>
    <w:rsid w:val="00085225"/>
    <w:rsid w:val="0008566B"/>
    <w:rsid w:val="00085E7D"/>
    <w:rsid w:val="00086145"/>
    <w:rsid w:val="00086581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6AD"/>
    <w:rsid w:val="00095B98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798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30021"/>
    <w:rsid w:val="0013020E"/>
    <w:rsid w:val="0013023B"/>
    <w:rsid w:val="0013038B"/>
    <w:rsid w:val="00130685"/>
    <w:rsid w:val="00130D2A"/>
    <w:rsid w:val="00130EF1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353F"/>
    <w:rsid w:val="001635A0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4AF"/>
    <w:rsid w:val="00191502"/>
    <w:rsid w:val="001919A2"/>
    <w:rsid w:val="00191E6F"/>
    <w:rsid w:val="00192475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54"/>
    <w:rsid w:val="001C1F83"/>
    <w:rsid w:val="001C23C5"/>
    <w:rsid w:val="001C23CA"/>
    <w:rsid w:val="001C2FAC"/>
    <w:rsid w:val="001C3018"/>
    <w:rsid w:val="001C32C6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41F8"/>
    <w:rsid w:val="00204363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FFD"/>
    <w:rsid w:val="002334BA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D0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D87"/>
    <w:rsid w:val="00264EF9"/>
    <w:rsid w:val="0026547A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CEF"/>
    <w:rsid w:val="002F1FD9"/>
    <w:rsid w:val="002F2F62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D9"/>
    <w:rsid w:val="00315CE7"/>
    <w:rsid w:val="00315F3B"/>
    <w:rsid w:val="0031666B"/>
    <w:rsid w:val="00316990"/>
    <w:rsid w:val="00316A28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F67"/>
    <w:rsid w:val="003810E8"/>
    <w:rsid w:val="00381241"/>
    <w:rsid w:val="003817F8"/>
    <w:rsid w:val="0038195E"/>
    <w:rsid w:val="00381E4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EEE"/>
    <w:rsid w:val="003D0190"/>
    <w:rsid w:val="003D0395"/>
    <w:rsid w:val="003D03D8"/>
    <w:rsid w:val="003D0417"/>
    <w:rsid w:val="003D04BC"/>
    <w:rsid w:val="003D0879"/>
    <w:rsid w:val="003D0ACD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718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909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924"/>
    <w:rsid w:val="00431602"/>
    <w:rsid w:val="00431630"/>
    <w:rsid w:val="004318C6"/>
    <w:rsid w:val="0043300C"/>
    <w:rsid w:val="004334F7"/>
    <w:rsid w:val="0043363A"/>
    <w:rsid w:val="0043395C"/>
    <w:rsid w:val="00433F61"/>
    <w:rsid w:val="00433F66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9"/>
    <w:rsid w:val="0045152D"/>
    <w:rsid w:val="00451CB9"/>
    <w:rsid w:val="00451FEE"/>
    <w:rsid w:val="0045204D"/>
    <w:rsid w:val="0045252A"/>
    <w:rsid w:val="004526A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4D8"/>
    <w:rsid w:val="004725DD"/>
    <w:rsid w:val="00472F0A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59D"/>
    <w:rsid w:val="00480872"/>
    <w:rsid w:val="004812D9"/>
    <w:rsid w:val="0048160F"/>
    <w:rsid w:val="00481B34"/>
    <w:rsid w:val="00481B7A"/>
    <w:rsid w:val="00481B9B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4D0"/>
    <w:rsid w:val="004C3588"/>
    <w:rsid w:val="004C3F8A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0FFB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965"/>
    <w:rsid w:val="00507D30"/>
    <w:rsid w:val="00510005"/>
    <w:rsid w:val="00510180"/>
    <w:rsid w:val="0051085F"/>
    <w:rsid w:val="00510D57"/>
    <w:rsid w:val="00510F0E"/>
    <w:rsid w:val="00510FDB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311"/>
    <w:rsid w:val="005176F7"/>
    <w:rsid w:val="00517862"/>
    <w:rsid w:val="00517C94"/>
    <w:rsid w:val="00520602"/>
    <w:rsid w:val="0052071E"/>
    <w:rsid w:val="005208B9"/>
    <w:rsid w:val="0052166F"/>
    <w:rsid w:val="005217A7"/>
    <w:rsid w:val="00521AD2"/>
    <w:rsid w:val="005227BF"/>
    <w:rsid w:val="005227D7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5C8"/>
    <w:rsid w:val="00537874"/>
    <w:rsid w:val="00537886"/>
    <w:rsid w:val="005378AB"/>
    <w:rsid w:val="00537B09"/>
    <w:rsid w:val="00537C2A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DDE"/>
    <w:rsid w:val="00553320"/>
    <w:rsid w:val="0055376A"/>
    <w:rsid w:val="00553D11"/>
    <w:rsid w:val="005543C9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FE2"/>
    <w:rsid w:val="0058734D"/>
    <w:rsid w:val="00587794"/>
    <w:rsid w:val="00590162"/>
    <w:rsid w:val="005902CC"/>
    <w:rsid w:val="005902F7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AF5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30145"/>
    <w:rsid w:val="0063018B"/>
    <w:rsid w:val="0063053E"/>
    <w:rsid w:val="00630CA0"/>
    <w:rsid w:val="00630D13"/>
    <w:rsid w:val="006310C0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A7E"/>
    <w:rsid w:val="00643D14"/>
    <w:rsid w:val="006440F6"/>
    <w:rsid w:val="006441EC"/>
    <w:rsid w:val="006445C4"/>
    <w:rsid w:val="00644F05"/>
    <w:rsid w:val="00644F90"/>
    <w:rsid w:val="0064546D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600"/>
    <w:rsid w:val="00664468"/>
    <w:rsid w:val="0066491C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705C1"/>
    <w:rsid w:val="006706CC"/>
    <w:rsid w:val="00670F56"/>
    <w:rsid w:val="0067126C"/>
    <w:rsid w:val="00671472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F80"/>
    <w:rsid w:val="006845EC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F12"/>
    <w:rsid w:val="006E7229"/>
    <w:rsid w:val="006E748C"/>
    <w:rsid w:val="006E7882"/>
    <w:rsid w:val="006E7985"/>
    <w:rsid w:val="006E7BFC"/>
    <w:rsid w:val="006E7C9E"/>
    <w:rsid w:val="006E7D6E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6AA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74"/>
    <w:rsid w:val="007078A1"/>
    <w:rsid w:val="0070796E"/>
    <w:rsid w:val="00707CD8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1055"/>
    <w:rsid w:val="007215F2"/>
    <w:rsid w:val="0072255E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B84"/>
    <w:rsid w:val="00742793"/>
    <w:rsid w:val="00742863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6338"/>
    <w:rsid w:val="0077637E"/>
    <w:rsid w:val="00776529"/>
    <w:rsid w:val="00776997"/>
    <w:rsid w:val="00776C9B"/>
    <w:rsid w:val="00776ECB"/>
    <w:rsid w:val="0077766E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65"/>
    <w:rsid w:val="007A23EC"/>
    <w:rsid w:val="007A273B"/>
    <w:rsid w:val="007A2ADA"/>
    <w:rsid w:val="007A2C98"/>
    <w:rsid w:val="007A2F2C"/>
    <w:rsid w:val="007A3149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657"/>
    <w:rsid w:val="007A6D16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861"/>
    <w:rsid w:val="007E0C97"/>
    <w:rsid w:val="007E0E30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7D1F"/>
    <w:rsid w:val="00800137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B73"/>
    <w:rsid w:val="00831DD9"/>
    <w:rsid w:val="00831E9D"/>
    <w:rsid w:val="00832404"/>
    <w:rsid w:val="00832598"/>
    <w:rsid w:val="008325B0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B9"/>
    <w:rsid w:val="00835515"/>
    <w:rsid w:val="00835B91"/>
    <w:rsid w:val="00836225"/>
    <w:rsid w:val="008365FF"/>
    <w:rsid w:val="00836AA3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582"/>
    <w:rsid w:val="008448E4"/>
    <w:rsid w:val="00844E56"/>
    <w:rsid w:val="008450B0"/>
    <w:rsid w:val="008451DD"/>
    <w:rsid w:val="008453CC"/>
    <w:rsid w:val="00845ECF"/>
    <w:rsid w:val="00845F6D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9A7"/>
    <w:rsid w:val="00896E07"/>
    <w:rsid w:val="008972B5"/>
    <w:rsid w:val="0089733E"/>
    <w:rsid w:val="0089753A"/>
    <w:rsid w:val="008A014F"/>
    <w:rsid w:val="008A10A7"/>
    <w:rsid w:val="008A150C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7C0"/>
    <w:rsid w:val="00905AD2"/>
    <w:rsid w:val="00905C28"/>
    <w:rsid w:val="00905C2B"/>
    <w:rsid w:val="00905E51"/>
    <w:rsid w:val="0090637D"/>
    <w:rsid w:val="009068D4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B87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EFB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2282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235"/>
    <w:rsid w:val="009B5383"/>
    <w:rsid w:val="009B547D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321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999"/>
    <w:rsid w:val="009E2FE0"/>
    <w:rsid w:val="009E2FFA"/>
    <w:rsid w:val="009E3703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C88"/>
    <w:rsid w:val="009F4E07"/>
    <w:rsid w:val="009F4EEF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3438"/>
    <w:rsid w:val="00A33796"/>
    <w:rsid w:val="00A33D76"/>
    <w:rsid w:val="00A341F7"/>
    <w:rsid w:val="00A3443D"/>
    <w:rsid w:val="00A34454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937"/>
    <w:rsid w:val="00A539F1"/>
    <w:rsid w:val="00A53C65"/>
    <w:rsid w:val="00A5431E"/>
    <w:rsid w:val="00A548BB"/>
    <w:rsid w:val="00A54928"/>
    <w:rsid w:val="00A54C42"/>
    <w:rsid w:val="00A5521C"/>
    <w:rsid w:val="00A55831"/>
    <w:rsid w:val="00A5597D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B"/>
    <w:rsid w:val="00A71564"/>
    <w:rsid w:val="00A71BE9"/>
    <w:rsid w:val="00A71E88"/>
    <w:rsid w:val="00A72AB7"/>
    <w:rsid w:val="00A73E93"/>
    <w:rsid w:val="00A7422A"/>
    <w:rsid w:val="00A743EF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B"/>
    <w:rsid w:val="00A96E00"/>
    <w:rsid w:val="00A97543"/>
    <w:rsid w:val="00A978BD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56B"/>
    <w:rsid w:val="00B0673B"/>
    <w:rsid w:val="00B0673E"/>
    <w:rsid w:val="00B06C31"/>
    <w:rsid w:val="00B06FCA"/>
    <w:rsid w:val="00B06FCE"/>
    <w:rsid w:val="00B073AE"/>
    <w:rsid w:val="00B07504"/>
    <w:rsid w:val="00B079F5"/>
    <w:rsid w:val="00B10078"/>
    <w:rsid w:val="00B10755"/>
    <w:rsid w:val="00B108D6"/>
    <w:rsid w:val="00B10C0E"/>
    <w:rsid w:val="00B11087"/>
    <w:rsid w:val="00B11912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D57"/>
    <w:rsid w:val="00B22F32"/>
    <w:rsid w:val="00B22F67"/>
    <w:rsid w:val="00B233DC"/>
    <w:rsid w:val="00B23794"/>
    <w:rsid w:val="00B238A1"/>
    <w:rsid w:val="00B2397B"/>
    <w:rsid w:val="00B23BAE"/>
    <w:rsid w:val="00B23E9C"/>
    <w:rsid w:val="00B245D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721"/>
    <w:rsid w:val="00B80909"/>
    <w:rsid w:val="00B809DD"/>
    <w:rsid w:val="00B80A5B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800"/>
    <w:rsid w:val="00BD1A62"/>
    <w:rsid w:val="00BD1A93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B88"/>
    <w:rsid w:val="00BD6BFF"/>
    <w:rsid w:val="00BD7473"/>
    <w:rsid w:val="00BD79CE"/>
    <w:rsid w:val="00BE0235"/>
    <w:rsid w:val="00BE028D"/>
    <w:rsid w:val="00BE0372"/>
    <w:rsid w:val="00BE09E8"/>
    <w:rsid w:val="00BE0A7A"/>
    <w:rsid w:val="00BE0C60"/>
    <w:rsid w:val="00BE0D19"/>
    <w:rsid w:val="00BE0DA1"/>
    <w:rsid w:val="00BE1DDE"/>
    <w:rsid w:val="00BE23FD"/>
    <w:rsid w:val="00BE26F7"/>
    <w:rsid w:val="00BE2F5B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57C8"/>
    <w:rsid w:val="00C05F99"/>
    <w:rsid w:val="00C060C0"/>
    <w:rsid w:val="00C063D0"/>
    <w:rsid w:val="00C066FA"/>
    <w:rsid w:val="00C06716"/>
    <w:rsid w:val="00C06BA7"/>
    <w:rsid w:val="00C06FBF"/>
    <w:rsid w:val="00C07818"/>
    <w:rsid w:val="00C07849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C5"/>
    <w:rsid w:val="00C209F2"/>
    <w:rsid w:val="00C20B30"/>
    <w:rsid w:val="00C215DE"/>
    <w:rsid w:val="00C218CD"/>
    <w:rsid w:val="00C21A67"/>
    <w:rsid w:val="00C225B6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553"/>
    <w:rsid w:val="00CA29BA"/>
    <w:rsid w:val="00CA2B63"/>
    <w:rsid w:val="00CA2C8A"/>
    <w:rsid w:val="00CA2E9D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BA"/>
    <w:rsid w:val="00CF79F1"/>
    <w:rsid w:val="00CF7EF9"/>
    <w:rsid w:val="00D0025A"/>
    <w:rsid w:val="00D002FD"/>
    <w:rsid w:val="00D0091A"/>
    <w:rsid w:val="00D016A0"/>
    <w:rsid w:val="00D01A8C"/>
    <w:rsid w:val="00D024A1"/>
    <w:rsid w:val="00D02861"/>
    <w:rsid w:val="00D0305E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B55"/>
    <w:rsid w:val="00D22FB3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53E9"/>
    <w:rsid w:val="00D5544A"/>
    <w:rsid w:val="00D555F7"/>
    <w:rsid w:val="00D5580F"/>
    <w:rsid w:val="00D55A3C"/>
    <w:rsid w:val="00D55AF3"/>
    <w:rsid w:val="00D56078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620F"/>
    <w:rsid w:val="00D66768"/>
    <w:rsid w:val="00D66A72"/>
    <w:rsid w:val="00D66A7A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D56"/>
    <w:rsid w:val="00D73E8E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7B55"/>
    <w:rsid w:val="00D9034C"/>
    <w:rsid w:val="00D9096E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2CD"/>
    <w:rsid w:val="00DC49F3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556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EFA"/>
    <w:rsid w:val="00E1150C"/>
    <w:rsid w:val="00E1150F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F2B"/>
    <w:rsid w:val="00E2241E"/>
    <w:rsid w:val="00E23261"/>
    <w:rsid w:val="00E23537"/>
    <w:rsid w:val="00E23F18"/>
    <w:rsid w:val="00E241AA"/>
    <w:rsid w:val="00E242B8"/>
    <w:rsid w:val="00E244CC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403"/>
    <w:rsid w:val="00E34549"/>
    <w:rsid w:val="00E34D21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E82"/>
    <w:rsid w:val="00E50FA6"/>
    <w:rsid w:val="00E51C08"/>
    <w:rsid w:val="00E51D25"/>
    <w:rsid w:val="00E5208D"/>
    <w:rsid w:val="00E52833"/>
    <w:rsid w:val="00E52A9D"/>
    <w:rsid w:val="00E52BD9"/>
    <w:rsid w:val="00E5317C"/>
    <w:rsid w:val="00E53649"/>
    <w:rsid w:val="00E5393E"/>
    <w:rsid w:val="00E54000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C30"/>
    <w:rsid w:val="00E84C3C"/>
    <w:rsid w:val="00E84C53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6C50"/>
    <w:rsid w:val="00EB6C60"/>
    <w:rsid w:val="00EB702A"/>
    <w:rsid w:val="00EB70AC"/>
    <w:rsid w:val="00EB7F2E"/>
    <w:rsid w:val="00EC056A"/>
    <w:rsid w:val="00EC0624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99"/>
    <w:rsid w:val="00F10142"/>
    <w:rsid w:val="00F10890"/>
    <w:rsid w:val="00F10BA9"/>
    <w:rsid w:val="00F11184"/>
    <w:rsid w:val="00F117CF"/>
    <w:rsid w:val="00F11C2D"/>
    <w:rsid w:val="00F12662"/>
    <w:rsid w:val="00F12667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2A0"/>
    <w:rsid w:val="00FB2422"/>
    <w:rsid w:val="00FB26F9"/>
    <w:rsid w:val="00FB275F"/>
    <w:rsid w:val="00FB27AA"/>
    <w:rsid w:val="00FB2915"/>
    <w:rsid w:val="00FB2C56"/>
    <w:rsid w:val="00FB2CC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0FFB"/>
    <w:rPr>
      <w:b/>
      <w:bCs/>
    </w:rPr>
  </w:style>
  <w:style w:type="character" w:customStyle="1" w:styleId="a4">
    <w:name w:val="Основной текст Знак"/>
    <w:basedOn w:val="a0"/>
    <w:link w:val="a3"/>
    <w:rsid w:val="004E0F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DF05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2021-04-19T08:21:00Z</cp:lastPrinted>
  <dcterms:created xsi:type="dcterms:W3CDTF">2021-04-12T08:34:00Z</dcterms:created>
  <dcterms:modified xsi:type="dcterms:W3CDTF">2021-04-20T09:26:00Z</dcterms:modified>
</cp:coreProperties>
</file>