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08" w:rsidRPr="009A3A08" w:rsidRDefault="009A3A08" w:rsidP="009A3A0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6"/>
          <w:szCs w:val="26"/>
          <w:lang w:val="x-none" w:eastAsia="ru-RU"/>
        </w:rPr>
      </w:pPr>
      <w:r w:rsidRPr="009A3A08">
        <w:rPr>
          <w:rFonts w:ascii="Times New Roman" w:eastAsia="Times New Roman" w:hAnsi="Times New Roman" w:cs="Times New Roman"/>
          <w:kern w:val="28"/>
          <w:sz w:val="26"/>
          <w:szCs w:val="26"/>
          <w:lang w:val="x-none" w:eastAsia="ru-RU"/>
        </w:rPr>
        <w:t>Приложение</w:t>
      </w:r>
    </w:p>
    <w:p w:rsidR="009A3A08" w:rsidRPr="009A3A08" w:rsidRDefault="009A3A08" w:rsidP="009A3A0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6"/>
          <w:szCs w:val="26"/>
          <w:lang w:val="x-none" w:eastAsia="ru-RU"/>
        </w:rPr>
      </w:pPr>
      <w:r w:rsidRPr="009A3A08">
        <w:rPr>
          <w:rFonts w:ascii="Times New Roman" w:eastAsia="Times New Roman" w:hAnsi="Times New Roman" w:cs="Times New Roman"/>
          <w:kern w:val="28"/>
          <w:sz w:val="26"/>
          <w:szCs w:val="26"/>
          <w:lang w:val="x-none" w:eastAsia="ru-RU"/>
        </w:rPr>
        <w:t xml:space="preserve">к постановлению администрации </w:t>
      </w:r>
    </w:p>
    <w:p w:rsidR="009A3A08" w:rsidRPr="009A3A08" w:rsidRDefault="009A3A08" w:rsidP="009A3A0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6"/>
          <w:szCs w:val="26"/>
          <w:lang w:val="x-none" w:eastAsia="ru-RU"/>
        </w:rPr>
      </w:pPr>
      <w:r w:rsidRPr="009A3A08">
        <w:rPr>
          <w:rFonts w:ascii="Times New Roman" w:eastAsia="Times New Roman" w:hAnsi="Times New Roman" w:cs="Times New Roman"/>
          <w:kern w:val="28"/>
          <w:sz w:val="26"/>
          <w:szCs w:val="26"/>
          <w:lang w:val="x-none" w:eastAsia="ru-RU"/>
        </w:rPr>
        <w:t xml:space="preserve">МО «Пинежский район» </w:t>
      </w:r>
    </w:p>
    <w:p w:rsidR="009A3A08" w:rsidRPr="009A3A08" w:rsidRDefault="009A3A08" w:rsidP="009A3A0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6"/>
          <w:szCs w:val="26"/>
          <w:lang w:val="x-none" w:eastAsia="ru-RU"/>
        </w:rPr>
      </w:pPr>
      <w:r w:rsidRPr="009A3A08">
        <w:rPr>
          <w:rFonts w:ascii="Times New Roman" w:eastAsia="Times New Roman" w:hAnsi="Times New Roman" w:cs="Times New Roman"/>
          <w:kern w:val="28"/>
          <w:sz w:val="26"/>
          <w:szCs w:val="26"/>
          <w:lang w:val="x-none" w:eastAsia="ru-RU"/>
        </w:rPr>
        <w:t xml:space="preserve">от </w:t>
      </w:r>
      <w:r w:rsidRPr="009A3A08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19</w:t>
      </w:r>
      <w:r w:rsidRPr="009A3A08">
        <w:rPr>
          <w:rFonts w:ascii="Times New Roman" w:eastAsia="Times New Roman" w:hAnsi="Times New Roman" w:cs="Times New Roman"/>
          <w:kern w:val="28"/>
          <w:sz w:val="26"/>
          <w:szCs w:val="26"/>
          <w:lang w:val="x-none" w:eastAsia="ru-RU"/>
        </w:rPr>
        <w:t xml:space="preserve">.08.2022 № </w:t>
      </w:r>
      <w:r w:rsidRPr="009A3A08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0815</w:t>
      </w:r>
      <w:r w:rsidRPr="009A3A08">
        <w:rPr>
          <w:rFonts w:ascii="Times New Roman" w:eastAsia="Times New Roman" w:hAnsi="Times New Roman" w:cs="Times New Roman"/>
          <w:kern w:val="28"/>
          <w:sz w:val="26"/>
          <w:szCs w:val="26"/>
          <w:lang w:val="x-none" w:eastAsia="ru-RU"/>
        </w:rPr>
        <w:t>-па</w:t>
      </w:r>
    </w:p>
    <w:p w:rsidR="009A3A08" w:rsidRPr="009A3A08" w:rsidRDefault="009A3A08" w:rsidP="009A3A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  <w:lang w:val="x-none" w:eastAsia="ru-RU"/>
        </w:rPr>
      </w:pPr>
    </w:p>
    <w:p w:rsidR="009A3A08" w:rsidRPr="009A3A08" w:rsidRDefault="009A3A08" w:rsidP="009A3A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A3A08" w:rsidRPr="009A3A08" w:rsidRDefault="009A3A08" w:rsidP="009A3A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  <w:lang w:val="x-none" w:eastAsia="ru-RU"/>
        </w:rPr>
      </w:pPr>
      <w:r w:rsidRPr="009A3A08">
        <w:rPr>
          <w:rFonts w:ascii="Times New Roman" w:eastAsia="Times New Roman" w:hAnsi="Times New Roman" w:cs="Times New Roman"/>
          <w:b/>
          <w:kern w:val="28"/>
          <w:sz w:val="26"/>
          <w:szCs w:val="26"/>
          <w:u w:val="single"/>
          <w:lang w:val="x-none" w:eastAsia="ru-RU"/>
        </w:rPr>
        <w:t>ИНФОРМАЦИОННОЕ СООБЩЕНИЕ</w:t>
      </w:r>
    </w:p>
    <w:p w:rsidR="009A3A08" w:rsidRPr="009A3A08" w:rsidRDefault="009A3A08" w:rsidP="009A3A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  <w:r w:rsidRPr="009A3A08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Администрация муниципального образования «Пинежский муниципальный район» Архангельской области проводит продажу муниципального имущества</w:t>
      </w:r>
    </w:p>
    <w:p w:rsidR="009A3A08" w:rsidRPr="009A3A08" w:rsidRDefault="009A3A08" w:rsidP="009A3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x-none" w:eastAsia="ru-RU"/>
        </w:rPr>
      </w:pP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9A3A08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23 сентября 2022 ГОДА в 11 ЧАСОВ 00 МИНУТ (время московское) состоится АУКЦИОН</w:t>
      </w:r>
      <w:r w:rsidRPr="009A3A0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</w:t>
      </w:r>
      <w:r w:rsidRPr="009A3A08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в электронной форме</w:t>
      </w:r>
      <w:r w:rsidRPr="009A3A0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по продаже имущества, принадлежащего муниципальному образованию «Пинежский муниципальный район» Архангельской области, открытый по составу участников и по форме подачи предложений о цене имущества.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  <w:r w:rsidRPr="009A3A08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Аукцион проводится в электронной форме на Универсальной торговой платформе ЗАО «Сбербанк – АСТ» (далее – УТП), в торговой секции "Приватизация, аренда и продажа прав" (http://utp.sberbank-ast.ru/AP/NBT/Index/0/0/0/0), в соответствии с регламентом торговой секции «Приватизация, аренда и продажа прав» УТП.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9A3A0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Ознакомление со сведениями о продаваемом имуществе, проектом договора купли-продажи, получение типовых документов, представляемых покупателями: Архангельская область, Пинежский район, с. Карпогоры, ул. Федора Абрамова, д. 43А, </w:t>
      </w:r>
      <w:proofErr w:type="spellStart"/>
      <w:r w:rsidRPr="009A3A0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каб</w:t>
      </w:r>
      <w:proofErr w:type="spellEnd"/>
      <w:r w:rsidRPr="009A3A0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. № 13 с 09 час. 00 мин. до 13 час. 00 мин.; с 14 час. 00 мин. до 17 час. 00 мин. (время московское), телефон (81856)2-26-16, (81856)2-24-78. 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  <w:r w:rsidRPr="009A3A08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Информационное сообщение о проведении аукциона с документами размещены: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  <w:r w:rsidRPr="009A3A08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 xml:space="preserve">на официальном сайте Российской Федерации для размещения информации о проведении торгов </w:t>
      </w:r>
      <w:r w:rsidRPr="009A3A08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www</w:t>
      </w:r>
      <w:r w:rsidRPr="009A3A08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.</w:t>
      </w:r>
      <w:proofErr w:type="spellStart"/>
      <w:r w:rsidRPr="009A3A08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torgi</w:t>
      </w:r>
      <w:proofErr w:type="spellEnd"/>
      <w:r w:rsidRPr="009A3A08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.</w:t>
      </w:r>
      <w:proofErr w:type="spellStart"/>
      <w:r w:rsidRPr="009A3A08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9A3A08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.</w:t>
      </w:r>
      <w:proofErr w:type="spellStart"/>
      <w:r w:rsidRPr="009A3A08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9A3A08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;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  <w:r w:rsidRPr="009A3A08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 xml:space="preserve">на официальном информационном Интернет-портале администрации муниципального образования "Пинежский муниципальный район" Архангельской области </w:t>
      </w:r>
      <w:r w:rsidRPr="009A3A08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http</w:t>
      </w:r>
      <w:r w:rsidRPr="009A3A08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://</w:t>
      </w:r>
      <w:proofErr w:type="spellStart"/>
      <w:r w:rsidRPr="009A3A08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www</w:t>
      </w:r>
      <w:proofErr w:type="spellEnd"/>
      <w:r w:rsidRPr="009A3A08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.</w:t>
      </w:r>
      <w:proofErr w:type="spellStart"/>
      <w:r w:rsidRPr="009A3A08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pinezhye</w:t>
      </w:r>
      <w:proofErr w:type="spellEnd"/>
      <w:r w:rsidRPr="009A3A08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.</w:t>
      </w:r>
      <w:proofErr w:type="spellStart"/>
      <w:r w:rsidRPr="009A3A08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9A3A08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.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Адрес электронной почты: </w:t>
      </w:r>
      <w:proofErr w:type="spellStart"/>
      <w:r w:rsidRPr="009A3A08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kumipin</w:t>
      </w:r>
      <w:proofErr w:type="spellEnd"/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>@</w:t>
      </w:r>
      <w:proofErr w:type="spellStart"/>
      <w:r w:rsidRPr="009A3A08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yandex</w:t>
      </w:r>
      <w:proofErr w:type="spellEnd"/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proofErr w:type="spellStart"/>
      <w:r w:rsidRPr="009A3A08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9A3A0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Подача заявки на участие в торгах (далее – заявка) может осуществляться лично Претендентом в ТС, либо представителем Претендента, зарегистрированным в ТС, из Личного кабинета Претендента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9A3A0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Заявка подается в виде электронного документа, подписанного электронной подписью Претендента.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  <w:r w:rsidRPr="009A3A08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Дата начала подачи заявок на торги – 25 августа 2022 года в 09 час. 00 мин. (время московское).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  <w:r w:rsidRPr="009A3A08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Дата окончания подачи заявок – 19 сентября 2022 года в 17 час. 00 мин. (время московское).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>Для участия в аукционе заявитель лично вносит установленный задаток по следующим реквизитам УТП: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>Получатель: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Наименование: ЗАО "Сбербанк-АСТ"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>ИНН: 7707308480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>КПП: 770701001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>Расчетный счет: 40702810300020038047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БАНК ПОЛУЧАТЕЛЯ: 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>Наименование банка: ПАО "СБЕРБАНК РОССИИ" Г. МОСКВА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>БИК: 044525225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>Корреспондентский счет: 30101810400000000225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 рабочий день по факту поступления средств по банковским выпискам.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</w:t>
      </w:r>
      <w:proofErr w:type="gramStart"/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proofErr w:type="gramEnd"/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если перечисленные денежные средства не зачислены в вышеуказанный срок, необходимо проинформировать об этом оператора УТП, направив обращение на адрес электронной почты property@sberbank-ast.ru 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>В назначении платежа необходимо указать: перечисление денежных сре</w:t>
      </w:r>
      <w:proofErr w:type="gramStart"/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>дств в к</w:t>
      </w:r>
      <w:proofErr w:type="gramEnd"/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>ачестве задатка (ИНН плательщика), НДС не облагается.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>Денежные средства, перечисленные за участника третьим лицом, не зачисляются на счет такого участника на УТП.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Установлен следующий порядок блокирования денежных средств, перечисляемых претендентами на банковские реквизиты оператора в качестве задатка: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>- в момент подачи заявки на участие и ее регистрации, оператор программными средствами осуществляет блокирование денежных сре</w:t>
      </w:r>
      <w:proofErr w:type="gramStart"/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>дств в с</w:t>
      </w:r>
      <w:proofErr w:type="gramEnd"/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>умме задатка (при их наличии на лицевом счете, открытом на электронной площадке при регистрации);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>- если на момент подачи заявки денежных сре</w:t>
      </w:r>
      <w:proofErr w:type="gramStart"/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>дств в с</w:t>
      </w:r>
      <w:proofErr w:type="gramEnd"/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>умме задатка на лицевом счете претендента недостаточно, заявка регистрируется оператором без блокирования задатка на счете. В данном случае, претендент должен обеспечить поступление денежных средств на свой лицевой счет не позднее 00 часов 00 минут (время московское) дня рассмотрения заявок и определения участников торгов, указанного в извещении;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>- если по состоянию на 00 часов 00 минут (время московское) даты рассмотрения заявок и определения участников торгов на лицевом счете претендента не будет достаточно денежных сре</w:t>
      </w:r>
      <w:proofErr w:type="gramStart"/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>дств дл</w:t>
      </w:r>
      <w:proofErr w:type="gramEnd"/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>я осуществления операции блокирования, то продавцу будет направлена информация о не поступлении оператору задатка от такого претендента.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  <w:r w:rsidRPr="009A3A08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Срок поступления задатка на расчетный счет продавца – по 19 сентября 2022 года включительно.</w:t>
      </w:r>
    </w:p>
    <w:p w:rsidR="009A3A08" w:rsidRPr="009A3A08" w:rsidRDefault="009A3A08" w:rsidP="009A3A0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9A3A0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До окончания срока подачи заявок Претендент, подавший заявку, вправе изменить или отозвать ее.</w:t>
      </w:r>
    </w:p>
    <w:p w:rsidR="009A3A08" w:rsidRPr="009A3A08" w:rsidRDefault="009A3A08" w:rsidP="009A3A08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  <w:r w:rsidRPr="009A3A08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Дата признания претендентов участниками аукциона – 21 сентября 2022 года в 11 час. 00 мин. (время московское).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  <w:r w:rsidRPr="009A3A08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Дата, время и место проведения аукциона: 23 сентября 2022 года в 11 час. 00 мин. (время московское), на Универсальной торговой платформе ЗАО "Сбербанк – АСТ" (далее – УТП), в торговой секции "Приватизация, аренда и </w:t>
      </w:r>
      <w:r w:rsidRPr="009A3A08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lastRenderedPageBreak/>
        <w:t>продажа прав" (http://utp.sberbank-ast.ru/AP/NBT/Index/0/0/0/0), в соответствии с регламентом торговой секции "Приватизация, аренда и продажа прав" УТП;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  <w:r w:rsidRPr="009A3A08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Подведение итогов аукциона осуществляется в день его проведения, 23 сентября 2022 года.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9A3A0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Победителем аукциона признается участник, предложивший наиболее высокую цену имущества.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9A3A0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9A3A0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"Шаг аукциона" устанавливается Организатором процедуры в фиксированной сумме и не изменяется в течение всего времени подачи предложений о цене.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9A3A0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9A3A0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В случае, если в течение указанного времени не поступило ни одного предложения о цене, аукцион с помощью программно-аппаратных средств УТП завершается.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9A3A0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В случае, если в течение указанного времени поступило предложение о начальной цене, то время для представления следующих предложений цене продлевается на 10 (десять) минут со времени представления каждого следующего предложения.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9A3A0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УТП завершается.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9A3A0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Аукцион признается несостоявшимся в следующих случаях: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9A3A0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- не было подано ни одной заявки на участие в аукционе либо ни один из Претендентов не признан участником;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9A3A0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- принято решение о признании только одного Претендента Участником;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9A3A0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- ни один из Участников не сделал предложение о цене.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9A3A0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Решение о признании аукциона несостоявшимся оформляется протоколом об итогах аукциона.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9A3A08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Срок заключения договора купли-продажи: </w:t>
      </w:r>
      <w:r w:rsidRPr="009A3A0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не позднее чем через пять рабочих дней с даты подведения итогов аукциона.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9A3A0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При уклонении или отказе победителя аукциона от заключения в установленный срок договора купли-продажи муниципального имущества, он утрачивает право на заключение указанного договора и задаток ему не возвращается.</w:t>
      </w:r>
    </w:p>
    <w:p w:rsidR="009A3A08" w:rsidRPr="009A3A08" w:rsidRDefault="009A3A08" w:rsidP="009A3A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3A0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Условия и срок платежа по объекту: </w:t>
      </w:r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единовременно, в течение 30 дней со дня заключения договора купли-продажи на расчетный счет Продавца: </w:t>
      </w:r>
      <w:r w:rsidRPr="009A3A0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№ 03231643116480002400 в ОТДЕЛЕНИИ АРХАНГЕЛЬСК БАНКА РОССИИ//УФК по Архангельской области и Ненецкому автономному округу </w:t>
      </w:r>
      <w:proofErr w:type="spellStart"/>
      <w:r w:rsidRPr="009A3A0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г</w:t>
      </w:r>
      <w:proofErr w:type="gramStart"/>
      <w:r w:rsidRPr="009A3A0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.А</w:t>
      </w:r>
      <w:proofErr w:type="gramEnd"/>
      <w:r w:rsidRPr="009A3A0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рхангельск</w:t>
      </w:r>
      <w:proofErr w:type="spellEnd"/>
      <w:r w:rsidRPr="009A3A0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БИК 011117401</w:t>
      </w:r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>кор</w:t>
      </w:r>
      <w:proofErr w:type="spellEnd"/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счет банка №40102810045370000016 ИНН 2919006806 КПП 291901001 ОГРН 1092903000387 ОКПО 47703559 ОКТМО 11648000 </w:t>
      </w:r>
      <w:r w:rsidRPr="009A3A0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л/</w:t>
      </w:r>
      <w:proofErr w:type="spellStart"/>
      <w:r w:rsidRPr="009A3A0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сч</w:t>
      </w:r>
      <w:proofErr w:type="spellEnd"/>
      <w:r w:rsidRPr="009A3A0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03243016440 в Управлении Федерального казначейства по Архангельской области и Ненецкому автономному округу</w:t>
      </w:r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9A3A0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КБК 114 02053 05 0000 410</w:t>
      </w:r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>. В счет оплаты засчитывается сумма внесенного задатка.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9A3A08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lastRenderedPageBreak/>
        <w:t>Законное средство платежа</w:t>
      </w:r>
      <w:r w:rsidRPr="009A3A0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: валюта Российской Федерации.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9A3A0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Суммы задатков возвращаются участникам аукциона, за исключением его победителя, в течение пяти календарных дней со дня подведения итогов аукциона.</w:t>
      </w:r>
    </w:p>
    <w:p w:rsidR="009A3A08" w:rsidRPr="009A3A08" w:rsidRDefault="009A3A08" w:rsidP="009A3A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</w:p>
    <w:p w:rsidR="009A3A08" w:rsidRPr="009A3A08" w:rsidRDefault="009A3A08" w:rsidP="009A3A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  <w:r w:rsidRPr="009A3A08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Перечень представляемых претендентами документов</w:t>
      </w:r>
    </w:p>
    <w:p w:rsidR="009A3A08" w:rsidRPr="009A3A08" w:rsidRDefault="009A3A08" w:rsidP="009A3A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  <w:r w:rsidRPr="009A3A08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и требования к их оформлению:</w:t>
      </w:r>
    </w:p>
    <w:p w:rsidR="009A3A08" w:rsidRPr="009A3A08" w:rsidRDefault="009A3A08" w:rsidP="009A3A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</w:pP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9A3A0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Заявка подается в виде электронного документа, подписанного ЭП Претендента, по форме, размещенной на официальных сайтах в сети "Интернет" с описью представленных документов.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9A3A0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Претендент заполняет электронную форму заявки, прикладывает предусмотренные извещением о торгах файлы документов. 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x-none" w:eastAsia="ru-RU"/>
        </w:rPr>
      </w:pPr>
      <w:r w:rsidRPr="009A3A08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x-none" w:eastAsia="ru-RU"/>
        </w:rPr>
        <w:t>Юридические лица</w:t>
      </w:r>
      <w:r w:rsidRPr="009A3A08">
        <w:rPr>
          <w:rFonts w:ascii="Times New Roman" w:eastAsia="Times New Roman" w:hAnsi="Times New Roman" w:cs="Times New Roman"/>
          <w:b/>
          <w:sz w:val="26"/>
          <w:szCs w:val="26"/>
          <w:u w:val="single"/>
          <w:lang w:val="x-none" w:eastAsia="ru-RU"/>
        </w:rPr>
        <w:t xml:space="preserve"> </w:t>
      </w:r>
      <w:r w:rsidRPr="009A3A0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одновременно с заявкой представляют следующие документы: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9A3A0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- заверенные копии учредительных документов;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9A3A0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9A3A0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9A3A08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x-none" w:eastAsia="ru-RU"/>
        </w:rPr>
        <w:t>Физические лица</w:t>
      </w:r>
      <w:r w:rsidRPr="009A3A0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представляют копии всех листов документа, удостоверяющего личность.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9A3A0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9A3A0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К данным документам также прилагается их опись.</w:t>
      </w:r>
    </w:p>
    <w:p w:rsidR="009A3A08" w:rsidRPr="009A3A08" w:rsidRDefault="009A3A08" w:rsidP="009A3A0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x-none" w:eastAsia="ru-RU"/>
        </w:rPr>
      </w:pPr>
    </w:p>
    <w:p w:rsidR="009A3A08" w:rsidRPr="009A3A08" w:rsidRDefault="009A3A08" w:rsidP="009A3A0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x-none" w:eastAsia="ru-RU"/>
        </w:rPr>
      </w:pPr>
      <w:r w:rsidRPr="009A3A08">
        <w:rPr>
          <w:rFonts w:ascii="Times New Roman" w:eastAsia="Times New Roman" w:hAnsi="Times New Roman" w:cs="Times New Roman"/>
          <w:b/>
          <w:sz w:val="26"/>
          <w:szCs w:val="26"/>
          <w:u w:val="single"/>
          <w:lang w:val="x-none" w:eastAsia="ru-RU"/>
        </w:rPr>
        <w:t>На аукцион выставлены:</w:t>
      </w:r>
    </w:p>
    <w:p w:rsidR="009A3A08" w:rsidRPr="009A3A08" w:rsidRDefault="009A3A08" w:rsidP="009A3A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A3A08" w:rsidRPr="009A3A08" w:rsidRDefault="009A3A08" w:rsidP="009A3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3A0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Административное здание, </w:t>
      </w:r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местонахождение: </w:t>
      </w:r>
      <w:proofErr w:type="gramStart"/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Архангельская область, Пинежский муниципальный район, МО "Карпогорское", с. Карпогоры, ул. Ф. Абрамова, д. 55, год постройки 1957, кадастровый номер 29:14:050303:1086, площадью 401,4 </w:t>
      </w:r>
      <w:proofErr w:type="spellStart"/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>кв.м</w:t>
      </w:r>
      <w:proofErr w:type="spellEnd"/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>. (далее – Здание).</w:t>
      </w:r>
      <w:proofErr w:type="gramEnd"/>
    </w:p>
    <w:p w:rsidR="009A3A08" w:rsidRPr="009A3A08" w:rsidRDefault="009A3A08" w:rsidP="009A3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Приватизация Здания осуществляется одновременно с отчуждением лицу, приобретшему объект, земельного участка с кадастровым номером 29:14:050303:1108, площадью 1090 </w:t>
      </w:r>
      <w:proofErr w:type="spellStart"/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>кв.м</w:t>
      </w:r>
      <w:proofErr w:type="spellEnd"/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., на котором расположено Здание. На основании отчета независимого оценщика цена земельного участка составляет </w:t>
      </w:r>
      <w:r w:rsidRPr="009A3A0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500 000,00 руб</w:t>
      </w:r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  <w:r w:rsidRPr="009A3A08">
        <w:rPr>
          <w:rFonts w:ascii="Times New Roman" w:eastAsia="Calibri" w:hAnsi="Times New Roman" w:cs="Times New Roman"/>
          <w:sz w:val="26"/>
          <w:szCs w:val="26"/>
          <w:lang w:val="x-none" w:eastAsia="ru-RU"/>
        </w:rPr>
        <w:lastRenderedPageBreak/>
        <w:t>Торги по продаже объекта в течение года, предшествующего его продаже, не проводились.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x-none" w:eastAsia="ru-RU"/>
        </w:rPr>
      </w:pPr>
      <w:r w:rsidRPr="009A3A08">
        <w:rPr>
          <w:rFonts w:ascii="Times New Roman" w:eastAsia="Calibri" w:hAnsi="Times New Roman" w:cs="Times New Roman"/>
          <w:b/>
          <w:sz w:val="26"/>
          <w:szCs w:val="26"/>
          <w:lang w:val="x-none" w:eastAsia="ru-RU"/>
        </w:rPr>
        <w:t>Начальная цена продажи объекта (без учета НДС) – 934 166,67 руб.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  <w:r w:rsidRPr="009A3A08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 xml:space="preserve">Сумма задатка – </w:t>
      </w:r>
      <w:r w:rsidRPr="009A3A08">
        <w:rPr>
          <w:rFonts w:ascii="Times New Roman" w:eastAsia="Calibri" w:hAnsi="Times New Roman" w:cs="Times New Roman"/>
          <w:b/>
          <w:sz w:val="26"/>
          <w:szCs w:val="26"/>
          <w:lang w:val="x-none" w:eastAsia="ru-RU"/>
        </w:rPr>
        <w:t>186 834,00</w:t>
      </w:r>
      <w:r w:rsidRPr="009A3A08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 xml:space="preserve"> руб. Шаг аукциона – </w:t>
      </w:r>
      <w:r w:rsidRPr="009A3A08">
        <w:rPr>
          <w:rFonts w:ascii="Times New Roman" w:eastAsia="Calibri" w:hAnsi="Times New Roman" w:cs="Times New Roman"/>
          <w:b/>
          <w:sz w:val="26"/>
          <w:szCs w:val="26"/>
          <w:lang w:val="x-none" w:eastAsia="ru-RU"/>
        </w:rPr>
        <w:t>46 708,00</w:t>
      </w:r>
      <w:r w:rsidRPr="009A3A08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 xml:space="preserve"> руб. 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>Имущество принадлежит муниципальному образованию «Пинежский муниципальный район» Архангельской области на праве собственности, о чем в Едином государственном реестре прав на недвижимое имущество и сделок с ним сделана запись регистрации № 29:14:050303:1086-29/013/2022-1 от 06.06.2022.</w:t>
      </w:r>
    </w:p>
    <w:p w:rsidR="009A3A08" w:rsidRPr="009A3A08" w:rsidRDefault="009A3A08" w:rsidP="009A3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A3A08">
        <w:rPr>
          <w:rFonts w:ascii="Times New Roman" w:eastAsia="Calibri" w:hAnsi="Times New Roman" w:cs="Times New Roman"/>
          <w:sz w:val="26"/>
          <w:szCs w:val="26"/>
          <w:lang w:eastAsia="ru-RU"/>
        </w:rPr>
        <w:t>Земельный участок с кадастровым номером 29:14:050303:1108 принадлежит муниципальному образованию «Пинежский муниципальный район» Архангельской области на праве собственности, о чем в Едином государственном реестре прав на недвижимое имущество и сделок с ним сделана запись регистрации № 29:14:050303:1108-29/013/2022-1 от 06.06.2022.</w:t>
      </w:r>
    </w:p>
    <w:p w:rsidR="009A3A08" w:rsidRPr="009A3A08" w:rsidRDefault="009A3A08" w:rsidP="009A3A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A3A08" w:rsidRPr="009A3A08" w:rsidRDefault="009A3A08" w:rsidP="009A3A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A3A08" w:rsidRPr="009A3A08" w:rsidRDefault="009A3A08" w:rsidP="009A3A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A3A08" w:rsidRPr="009A3A08" w:rsidRDefault="009A3A08" w:rsidP="009A3A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A3A08" w:rsidRPr="009A3A08" w:rsidRDefault="009A3A08" w:rsidP="009A3A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A3A08" w:rsidRPr="009A3A08" w:rsidRDefault="009A3A08" w:rsidP="009A3A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A3A08" w:rsidRPr="009A3A08" w:rsidRDefault="009A3A08" w:rsidP="009A3A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A3A08" w:rsidRPr="009A3A08" w:rsidRDefault="009A3A08" w:rsidP="009A3A0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E2531" w:rsidRDefault="005E2531">
      <w:bookmarkStart w:id="0" w:name="_GoBack"/>
      <w:bookmarkEnd w:id="0"/>
    </w:p>
    <w:sectPr w:rsidR="005E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D6"/>
    <w:rsid w:val="0000461F"/>
    <w:rsid w:val="000101A4"/>
    <w:rsid w:val="00010BE1"/>
    <w:rsid w:val="00011251"/>
    <w:rsid w:val="000139FE"/>
    <w:rsid w:val="00016567"/>
    <w:rsid w:val="000247C6"/>
    <w:rsid w:val="00031905"/>
    <w:rsid w:val="00050410"/>
    <w:rsid w:val="00052F18"/>
    <w:rsid w:val="000679C6"/>
    <w:rsid w:val="000746B0"/>
    <w:rsid w:val="000871BC"/>
    <w:rsid w:val="00091189"/>
    <w:rsid w:val="00096C93"/>
    <w:rsid w:val="000A071F"/>
    <w:rsid w:val="000C421B"/>
    <w:rsid w:val="000C4DF5"/>
    <w:rsid w:val="000C6C88"/>
    <w:rsid w:val="000D46B2"/>
    <w:rsid w:val="000D4C52"/>
    <w:rsid w:val="000D744C"/>
    <w:rsid w:val="000D794D"/>
    <w:rsid w:val="000E3F47"/>
    <w:rsid w:val="000F6DFE"/>
    <w:rsid w:val="001057CA"/>
    <w:rsid w:val="00106E08"/>
    <w:rsid w:val="0012570E"/>
    <w:rsid w:val="001279C5"/>
    <w:rsid w:val="00144610"/>
    <w:rsid w:val="00147A46"/>
    <w:rsid w:val="00173BD2"/>
    <w:rsid w:val="00186403"/>
    <w:rsid w:val="001965FA"/>
    <w:rsid w:val="001A265B"/>
    <w:rsid w:val="001B5C9F"/>
    <w:rsid w:val="001C3BD4"/>
    <w:rsid w:val="001E3845"/>
    <w:rsid w:val="001E3D9B"/>
    <w:rsid w:val="001F0A8C"/>
    <w:rsid w:val="002102E8"/>
    <w:rsid w:val="00211228"/>
    <w:rsid w:val="00240275"/>
    <w:rsid w:val="00240D83"/>
    <w:rsid w:val="00244B7E"/>
    <w:rsid w:val="0026171B"/>
    <w:rsid w:val="00296B92"/>
    <w:rsid w:val="002A5199"/>
    <w:rsid w:val="002A75A4"/>
    <w:rsid w:val="002B2E42"/>
    <w:rsid w:val="002B31D5"/>
    <w:rsid w:val="002E6D09"/>
    <w:rsid w:val="002F2F4B"/>
    <w:rsid w:val="002F73ED"/>
    <w:rsid w:val="00314953"/>
    <w:rsid w:val="00315C4D"/>
    <w:rsid w:val="00324314"/>
    <w:rsid w:val="00325369"/>
    <w:rsid w:val="0033620F"/>
    <w:rsid w:val="00347563"/>
    <w:rsid w:val="003502B3"/>
    <w:rsid w:val="003565D8"/>
    <w:rsid w:val="00361DC3"/>
    <w:rsid w:val="00364429"/>
    <w:rsid w:val="00373C91"/>
    <w:rsid w:val="00374700"/>
    <w:rsid w:val="0037480D"/>
    <w:rsid w:val="003938C3"/>
    <w:rsid w:val="003A5AAE"/>
    <w:rsid w:val="003C3341"/>
    <w:rsid w:val="003C5246"/>
    <w:rsid w:val="003C67D2"/>
    <w:rsid w:val="003C6A72"/>
    <w:rsid w:val="003D4581"/>
    <w:rsid w:val="003D6F74"/>
    <w:rsid w:val="003E58B0"/>
    <w:rsid w:val="003F1D5B"/>
    <w:rsid w:val="00401744"/>
    <w:rsid w:val="00406285"/>
    <w:rsid w:val="00411710"/>
    <w:rsid w:val="00412F81"/>
    <w:rsid w:val="004151A0"/>
    <w:rsid w:val="00434F38"/>
    <w:rsid w:val="00456A51"/>
    <w:rsid w:val="004651F8"/>
    <w:rsid w:val="00475563"/>
    <w:rsid w:val="004B4C2E"/>
    <w:rsid w:val="004C469A"/>
    <w:rsid w:val="004C71D5"/>
    <w:rsid w:val="00500E34"/>
    <w:rsid w:val="005021B8"/>
    <w:rsid w:val="005074B3"/>
    <w:rsid w:val="00524CE8"/>
    <w:rsid w:val="00525D8B"/>
    <w:rsid w:val="005272A3"/>
    <w:rsid w:val="005303F2"/>
    <w:rsid w:val="0053334A"/>
    <w:rsid w:val="00557598"/>
    <w:rsid w:val="0056136F"/>
    <w:rsid w:val="005B0B18"/>
    <w:rsid w:val="005C2443"/>
    <w:rsid w:val="005C3850"/>
    <w:rsid w:val="005D0DC6"/>
    <w:rsid w:val="005E2531"/>
    <w:rsid w:val="005E2AFB"/>
    <w:rsid w:val="0062379E"/>
    <w:rsid w:val="00625DF0"/>
    <w:rsid w:val="006274C1"/>
    <w:rsid w:val="00631D53"/>
    <w:rsid w:val="006624B0"/>
    <w:rsid w:val="00683D11"/>
    <w:rsid w:val="006852B7"/>
    <w:rsid w:val="00686149"/>
    <w:rsid w:val="006A12D3"/>
    <w:rsid w:val="006A62A7"/>
    <w:rsid w:val="006B7AD4"/>
    <w:rsid w:val="006C7E45"/>
    <w:rsid w:val="00702FBB"/>
    <w:rsid w:val="0070399D"/>
    <w:rsid w:val="00705D8C"/>
    <w:rsid w:val="007061CC"/>
    <w:rsid w:val="00707199"/>
    <w:rsid w:val="00713BBA"/>
    <w:rsid w:val="00720C26"/>
    <w:rsid w:val="00723B1D"/>
    <w:rsid w:val="007305D7"/>
    <w:rsid w:val="00762F00"/>
    <w:rsid w:val="007673AA"/>
    <w:rsid w:val="0078283C"/>
    <w:rsid w:val="0079479A"/>
    <w:rsid w:val="007A01F8"/>
    <w:rsid w:val="007C37DB"/>
    <w:rsid w:val="007E0160"/>
    <w:rsid w:val="007E22C3"/>
    <w:rsid w:val="007E3F6E"/>
    <w:rsid w:val="008143EA"/>
    <w:rsid w:val="00833CC2"/>
    <w:rsid w:val="0083637E"/>
    <w:rsid w:val="00840C87"/>
    <w:rsid w:val="0084276D"/>
    <w:rsid w:val="00853571"/>
    <w:rsid w:val="00853E49"/>
    <w:rsid w:val="0085458A"/>
    <w:rsid w:val="00863286"/>
    <w:rsid w:val="00867DF1"/>
    <w:rsid w:val="00873E8A"/>
    <w:rsid w:val="00880488"/>
    <w:rsid w:val="00880C04"/>
    <w:rsid w:val="0088714F"/>
    <w:rsid w:val="00890DEB"/>
    <w:rsid w:val="00895678"/>
    <w:rsid w:val="008B0098"/>
    <w:rsid w:val="008C7283"/>
    <w:rsid w:val="008D0756"/>
    <w:rsid w:val="008D50FF"/>
    <w:rsid w:val="008D7EDD"/>
    <w:rsid w:val="00900BDF"/>
    <w:rsid w:val="0090745F"/>
    <w:rsid w:val="009309CF"/>
    <w:rsid w:val="009525E5"/>
    <w:rsid w:val="00954C96"/>
    <w:rsid w:val="00966D71"/>
    <w:rsid w:val="00986ECB"/>
    <w:rsid w:val="00993C68"/>
    <w:rsid w:val="009A3A08"/>
    <w:rsid w:val="009B0CE6"/>
    <w:rsid w:val="009B1CB0"/>
    <w:rsid w:val="009B51A7"/>
    <w:rsid w:val="009C7976"/>
    <w:rsid w:val="009F3A99"/>
    <w:rsid w:val="00A041E9"/>
    <w:rsid w:val="00A118BC"/>
    <w:rsid w:val="00A11CD5"/>
    <w:rsid w:val="00A139B4"/>
    <w:rsid w:val="00A151CE"/>
    <w:rsid w:val="00A31D27"/>
    <w:rsid w:val="00A53AEF"/>
    <w:rsid w:val="00A67EDD"/>
    <w:rsid w:val="00A74C0B"/>
    <w:rsid w:val="00A81517"/>
    <w:rsid w:val="00AA21B8"/>
    <w:rsid w:val="00AA6795"/>
    <w:rsid w:val="00AC6BDC"/>
    <w:rsid w:val="00AD19D3"/>
    <w:rsid w:val="00AE33A2"/>
    <w:rsid w:val="00AF4DDD"/>
    <w:rsid w:val="00AF5CFF"/>
    <w:rsid w:val="00B03261"/>
    <w:rsid w:val="00B10B4A"/>
    <w:rsid w:val="00B117FA"/>
    <w:rsid w:val="00B2513F"/>
    <w:rsid w:val="00B300BE"/>
    <w:rsid w:val="00B313AC"/>
    <w:rsid w:val="00B43674"/>
    <w:rsid w:val="00B46851"/>
    <w:rsid w:val="00B50819"/>
    <w:rsid w:val="00B51BCA"/>
    <w:rsid w:val="00B56967"/>
    <w:rsid w:val="00B746E0"/>
    <w:rsid w:val="00B95110"/>
    <w:rsid w:val="00BB242D"/>
    <w:rsid w:val="00BB38CB"/>
    <w:rsid w:val="00BC5D38"/>
    <w:rsid w:val="00BD0573"/>
    <w:rsid w:val="00BE0D9A"/>
    <w:rsid w:val="00BE7323"/>
    <w:rsid w:val="00BF2F6D"/>
    <w:rsid w:val="00C0107B"/>
    <w:rsid w:val="00C31D24"/>
    <w:rsid w:val="00C32CBD"/>
    <w:rsid w:val="00C35A10"/>
    <w:rsid w:val="00C55A34"/>
    <w:rsid w:val="00C72991"/>
    <w:rsid w:val="00C738B4"/>
    <w:rsid w:val="00C9087F"/>
    <w:rsid w:val="00C97106"/>
    <w:rsid w:val="00CA2C92"/>
    <w:rsid w:val="00CA332F"/>
    <w:rsid w:val="00CB3331"/>
    <w:rsid w:val="00CB6078"/>
    <w:rsid w:val="00CC6765"/>
    <w:rsid w:val="00CD405A"/>
    <w:rsid w:val="00CE1B5B"/>
    <w:rsid w:val="00CE4A6C"/>
    <w:rsid w:val="00D04D97"/>
    <w:rsid w:val="00D14598"/>
    <w:rsid w:val="00D252AD"/>
    <w:rsid w:val="00D278AF"/>
    <w:rsid w:val="00D50AAD"/>
    <w:rsid w:val="00D57672"/>
    <w:rsid w:val="00D577F4"/>
    <w:rsid w:val="00D72FA3"/>
    <w:rsid w:val="00D73A53"/>
    <w:rsid w:val="00D8699E"/>
    <w:rsid w:val="00D911C3"/>
    <w:rsid w:val="00D94A7D"/>
    <w:rsid w:val="00DA2FE3"/>
    <w:rsid w:val="00DA667A"/>
    <w:rsid w:val="00DB027C"/>
    <w:rsid w:val="00DB19D2"/>
    <w:rsid w:val="00DB3034"/>
    <w:rsid w:val="00DC4006"/>
    <w:rsid w:val="00DD2127"/>
    <w:rsid w:val="00DD2BEC"/>
    <w:rsid w:val="00DE641B"/>
    <w:rsid w:val="00E03CE7"/>
    <w:rsid w:val="00E04261"/>
    <w:rsid w:val="00E06F2F"/>
    <w:rsid w:val="00E1195F"/>
    <w:rsid w:val="00E67E8C"/>
    <w:rsid w:val="00E70BD0"/>
    <w:rsid w:val="00E8109C"/>
    <w:rsid w:val="00E8268A"/>
    <w:rsid w:val="00E93631"/>
    <w:rsid w:val="00EB2F2E"/>
    <w:rsid w:val="00EB65DD"/>
    <w:rsid w:val="00EC251D"/>
    <w:rsid w:val="00EC2C27"/>
    <w:rsid w:val="00EE1855"/>
    <w:rsid w:val="00EE45CA"/>
    <w:rsid w:val="00EE4D2E"/>
    <w:rsid w:val="00EF3D29"/>
    <w:rsid w:val="00F004E0"/>
    <w:rsid w:val="00F1738D"/>
    <w:rsid w:val="00F23A6F"/>
    <w:rsid w:val="00F30468"/>
    <w:rsid w:val="00F36692"/>
    <w:rsid w:val="00F37230"/>
    <w:rsid w:val="00F433CF"/>
    <w:rsid w:val="00F47385"/>
    <w:rsid w:val="00F50727"/>
    <w:rsid w:val="00F779EB"/>
    <w:rsid w:val="00F85442"/>
    <w:rsid w:val="00F86F43"/>
    <w:rsid w:val="00F92DD6"/>
    <w:rsid w:val="00F97A09"/>
    <w:rsid w:val="00FB5C6C"/>
    <w:rsid w:val="00FB625A"/>
    <w:rsid w:val="00F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1631</Words>
  <Characters>9298</Characters>
  <Application>Microsoft Office Word</Application>
  <DocSecurity>0</DocSecurity>
  <Lines>77</Lines>
  <Paragraphs>21</Paragraphs>
  <ScaleCrop>false</ScaleCrop>
  <Company/>
  <LinksUpToDate>false</LinksUpToDate>
  <CharactersWithSpaces>10908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А.М. Кордумов</dc:creator>
  <cp:keywords/>
  <dc:description/>
  <cp:lastModifiedBy>А.М. Кордумов</cp:lastModifiedBy>
  <cp:revision>2</cp:revision>
  <dcterms:created xsi:type="dcterms:W3CDTF">2022-08-19T13:32:00Z</dcterms:created>
  <dcterms:modified xsi:type="dcterms:W3CDTF">2022-08-19T13:32:00Z</dcterms:modified>
</cp:coreProperties>
</file>