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D6" w:rsidRPr="00C2205D" w:rsidRDefault="00C2205D" w:rsidP="00C2205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2205D">
        <w:rPr>
          <w:rFonts w:ascii="Times New Roman" w:hAnsi="Times New Roman" w:cs="Times New Roman"/>
          <w:b/>
          <w:sz w:val="30"/>
          <w:szCs w:val="30"/>
        </w:rPr>
        <w:t>В личном кабинете можно увидеть сведения о своих банковских счетах</w:t>
      </w:r>
    </w:p>
    <w:p w:rsidR="00C2205D" w:rsidRDefault="00C2205D" w:rsidP="00C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205D" w:rsidRPr="00C2205D" w:rsidRDefault="00C2205D" w:rsidP="00C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186940" cy="1457325"/>
            <wp:effectExtent l="0" t="0" r="3810" b="9525"/>
            <wp:wrapSquare wrapText="bothSides"/>
            <wp:docPr id="1" name="Рисунок 1" descr="C:\Users\Admin\Desktop\original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05D">
        <w:rPr>
          <w:rFonts w:ascii="Times New Roman" w:hAnsi="Times New Roman" w:cs="Times New Roman"/>
          <w:sz w:val="26"/>
          <w:szCs w:val="26"/>
        </w:rPr>
        <w:t>Сведения о своих банковских счетах, открытых после 1 июля 2014 года, может увидеть пользователь личного кабинета налогоплательщика - физлица на сайте ФНС России.</w:t>
      </w:r>
    </w:p>
    <w:p w:rsidR="00C2205D" w:rsidRPr="00C2205D" w:rsidRDefault="00C2205D" w:rsidP="00C2205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2205D">
        <w:rPr>
          <w:rFonts w:ascii="Times New Roman" w:hAnsi="Times New Roman" w:cs="Times New Roman"/>
          <w:sz w:val="26"/>
          <w:szCs w:val="26"/>
        </w:rPr>
        <w:t xml:space="preserve">В сервисе отражены наименования банков, номера счетов, даты их открытия/закрытия, виды и состояние. Просмотр сведений возможен как в режиме онлайн, так и в виде выгрузки данных о них в файл в формате </w:t>
      </w:r>
      <w:proofErr w:type="spellStart"/>
      <w:r w:rsidRPr="00C2205D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C2205D">
        <w:rPr>
          <w:rFonts w:ascii="Times New Roman" w:hAnsi="Times New Roman" w:cs="Times New Roman"/>
          <w:sz w:val="26"/>
          <w:szCs w:val="26"/>
        </w:rPr>
        <w:t>.</w:t>
      </w:r>
    </w:p>
    <w:p w:rsidR="00C2205D" w:rsidRPr="00C2205D" w:rsidRDefault="00C2205D" w:rsidP="00D82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05D">
        <w:rPr>
          <w:rFonts w:ascii="Times New Roman" w:hAnsi="Times New Roman" w:cs="Times New Roman"/>
          <w:sz w:val="26"/>
          <w:szCs w:val="26"/>
        </w:rPr>
        <w:t>Раздел размещен во вкладке «Профиль».</w:t>
      </w:r>
      <w:r w:rsidR="00D82137">
        <w:rPr>
          <w:rFonts w:ascii="Times New Roman" w:hAnsi="Times New Roman" w:cs="Times New Roman"/>
          <w:sz w:val="26"/>
          <w:szCs w:val="26"/>
        </w:rPr>
        <w:t xml:space="preserve"> </w:t>
      </w:r>
      <w:r w:rsidRPr="00C2205D">
        <w:rPr>
          <w:rFonts w:ascii="Times New Roman" w:hAnsi="Times New Roman" w:cs="Times New Roman"/>
          <w:sz w:val="26"/>
          <w:szCs w:val="26"/>
        </w:rPr>
        <w:t>Помимо этого в разделе «Доходы» отображаются доходы физического лица, полученные гражданином из разных источников.</w:t>
      </w:r>
    </w:p>
    <w:p w:rsidR="00C2205D" w:rsidRPr="00C2205D" w:rsidRDefault="00D82137" w:rsidP="00D82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 напоминает, </w:t>
      </w:r>
      <w:r w:rsidR="00C2205D" w:rsidRPr="00C2205D">
        <w:rPr>
          <w:rFonts w:ascii="Times New Roman" w:hAnsi="Times New Roman" w:cs="Times New Roman"/>
          <w:sz w:val="26"/>
          <w:szCs w:val="26"/>
        </w:rPr>
        <w:t>сведения о счетах (вкладах) физических лиц представляются банками в налоговые органы в соответствии с п. 1 ст. 86 Налогового кодекса Российской Федерации с 1 июля 2014 года. Информацией о ранее открытых физическими лицами счетах в банках (если такие счета не закрывались либо по ним не было изменений) налоговые органы не располагают.</w:t>
      </w:r>
    </w:p>
    <w:p w:rsidR="00C2205D" w:rsidRPr="00C2205D" w:rsidRDefault="00C2205D" w:rsidP="00D82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205D">
        <w:rPr>
          <w:rFonts w:ascii="Times New Roman" w:hAnsi="Times New Roman" w:cs="Times New Roman"/>
          <w:sz w:val="26"/>
          <w:szCs w:val="26"/>
        </w:rPr>
        <w:t>Также налоговые органы не располагают информацией о движении денежных средств по счетам. Такую информацию заявитель может запросить у банка, в котором открыт счет.</w:t>
      </w:r>
    </w:p>
    <w:p w:rsidR="00C2205D" w:rsidRPr="00C2205D" w:rsidRDefault="00C2205D" w:rsidP="00D821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2205D">
        <w:rPr>
          <w:rFonts w:ascii="Times New Roman" w:hAnsi="Times New Roman" w:cs="Times New Roman"/>
          <w:sz w:val="26"/>
          <w:szCs w:val="26"/>
        </w:rPr>
        <w:t xml:space="preserve">Для подключения к «Личному кабинету физического лица» необходимо обратиться в любую налоговую инспекция с документом, удостоверяющим личность. А если у пользователя есть подтверждённая учетная запись на Едином портале </w:t>
      </w:r>
      <w:proofErr w:type="spellStart"/>
      <w:r w:rsidRPr="00C2205D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C2205D">
        <w:rPr>
          <w:rFonts w:ascii="Times New Roman" w:hAnsi="Times New Roman" w:cs="Times New Roman"/>
          <w:sz w:val="26"/>
          <w:szCs w:val="26"/>
        </w:rPr>
        <w:t>, то для входа в личный кабинет физлиц он может использовать тот же пароль, что и на портале gosuslugi.ru.</w:t>
      </w:r>
    </w:p>
    <w:sectPr w:rsidR="00C2205D" w:rsidRPr="00C2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5D"/>
    <w:rsid w:val="003D5ED6"/>
    <w:rsid w:val="008E0B53"/>
    <w:rsid w:val="00C2205D"/>
    <w:rsid w:val="00D8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2021-04-14T07:36:00Z</dcterms:created>
  <dcterms:modified xsi:type="dcterms:W3CDTF">2021-04-15T06:47:00Z</dcterms:modified>
</cp:coreProperties>
</file>