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04" w:rsidRPr="00064FB0" w:rsidRDefault="00484C04" w:rsidP="004C0CB5">
      <w:pPr>
        <w:pStyle w:val="af3"/>
        <w:rPr>
          <w:sz w:val="24"/>
        </w:rPr>
      </w:pPr>
      <w:r w:rsidRPr="00064FB0">
        <w:rPr>
          <w:sz w:val="24"/>
        </w:rPr>
        <w:t>Муниципальный  Совет муниципального образования «Нюхченское»</w:t>
      </w:r>
    </w:p>
    <w:p w:rsidR="00484C04" w:rsidRPr="00064FB0" w:rsidRDefault="00484C04" w:rsidP="00064FB0">
      <w:pPr>
        <w:pStyle w:val="af3"/>
        <w:rPr>
          <w:sz w:val="24"/>
        </w:rPr>
      </w:pPr>
      <w:proofErr w:type="spellStart"/>
      <w:r w:rsidRPr="00064FB0">
        <w:rPr>
          <w:sz w:val="24"/>
        </w:rPr>
        <w:t>Пинежский</w:t>
      </w:r>
      <w:proofErr w:type="spellEnd"/>
      <w:r w:rsidRPr="00064FB0">
        <w:rPr>
          <w:sz w:val="24"/>
        </w:rPr>
        <w:t xml:space="preserve"> муниципальный район Архангельской области</w:t>
      </w:r>
    </w:p>
    <w:p w:rsidR="00484C04" w:rsidRPr="00064FB0" w:rsidRDefault="001135CF" w:rsidP="00064FB0">
      <w:pPr>
        <w:pStyle w:val="af3"/>
        <w:rPr>
          <w:b w:val="0"/>
          <w:sz w:val="24"/>
        </w:rPr>
      </w:pPr>
      <w:r>
        <w:rPr>
          <w:sz w:val="24"/>
        </w:rPr>
        <w:t>пятого созыва (</w:t>
      </w:r>
      <w:r w:rsidR="00874333">
        <w:rPr>
          <w:sz w:val="24"/>
        </w:rPr>
        <w:t xml:space="preserve">внеочередное </w:t>
      </w:r>
      <w:r>
        <w:rPr>
          <w:sz w:val="24"/>
        </w:rPr>
        <w:t>второе</w:t>
      </w:r>
      <w:r w:rsidR="00874333">
        <w:rPr>
          <w:sz w:val="24"/>
        </w:rPr>
        <w:t xml:space="preserve"> </w:t>
      </w:r>
      <w:r w:rsidR="00484C04" w:rsidRPr="00064FB0">
        <w:rPr>
          <w:sz w:val="24"/>
        </w:rPr>
        <w:t>заседание)</w:t>
      </w:r>
    </w:p>
    <w:p w:rsidR="00484C04" w:rsidRPr="00064FB0" w:rsidRDefault="00484C04" w:rsidP="00064FB0">
      <w:pPr>
        <w:jc w:val="center"/>
      </w:pPr>
    </w:p>
    <w:p w:rsidR="00484C04" w:rsidRPr="00064FB0" w:rsidRDefault="00484C04" w:rsidP="00064FB0">
      <w:pPr>
        <w:jc w:val="center"/>
        <w:rPr>
          <w:b/>
        </w:rPr>
      </w:pPr>
    </w:p>
    <w:p w:rsidR="00484C04" w:rsidRPr="00064FB0" w:rsidRDefault="00484C04" w:rsidP="00064FB0">
      <w:pPr>
        <w:jc w:val="center"/>
        <w:rPr>
          <w:b/>
        </w:rPr>
      </w:pPr>
      <w:r w:rsidRPr="00064FB0">
        <w:rPr>
          <w:b/>
        </w:rPr>
        <w:t>РЕШЕНИЕ</w:t>
      </w:r>
    </w:p>
    <w:p w:rsidR="004C0CB5" w:rsidRDefault="004C0CB5" w:rsidP="00064FB0">
      <w:pPr>
        <w:rPr>
          <w:b/>
        </w:rPr>
      </w:pPr>
    </w:p>
    <w:p w:rsidR="00484C04" w:rsidRPr="00064FB0" w:rsidRDefault="00484C04" w:rsidP="00064FB0">
      <w:r w:rsidRPr="00064FB0">
        <w:t xml:space="preserve">от </w:t>
      </w:r>
      <w:r w:rsidR="004C0CB5">
        <w:t xml:space="preserve">  29 ноября </w:t>
      </w:r>
      <w:r w:rsidRPr="00064FB0">
        <w:t xml:space="preserve">2021 года                                                                                         </w:t>
      </w:r>
      <w:r w:rsidR="004C0CB5">
        <w:t xml:space="preserve">                </w:t>
      </w:r>
      <w:r w:rsidRPr="00064FB0">
        <w:t xml:space="preserve"> № </w:t>
      </w:r>
      <w:r w:rsidR="004C0CB5">
        <w:t>12</w:t>
      </w:r>
    </w:p>
    <w:p w:rsidR="00484C04" w:rsidRPr="00064FB0" w:rsidRDefault="00484C04" w:rsidP="00064FB0">
      <w:pPr>
        <w:rPr>
          <w:b/>
        </w:rPr>
      </w:pPr>
      <w:r w:rsidRPr="00064FB0">
        <w:rPr>
          <w:b/>
        </w:rPr>
        <w:tab/>
      </w:r>
      <w:r w:rsidRPr="00064FB0">
        <w:rPr>
          <w:b/>
        </w:rPr>
        <w:tab/>
      </w:r>
      <w:r w:rsidRPr="00064FB0">
        <w:rPr>
          <w:b/>
        </w:rPr>
        <w:tab/>
      </w:r>
    </w:p>
    <w:p w:rsidR="00484C04" w:rsidRPr="00064FB0" w:rsidRDefault="00484C04" w:rsidP="00064FB0">
      <w:pPr>
        <w:rPr>
          <w:b/>
        </w:rPr>
      </w:pPr>
    </w:p>
    <w:p w:rsidR="00C26EF7" w:rsidRPr="001135CF" w:rsidRDefault="00C157F2" w:rsidP="00874333">
      <w:pPr>
        <w:pStyle w:val="1"/>
        <w:widowControl w:val="0"/>
        <w:ind w:left="131" w:right="610"/>
        <w:jc w:val="center"/>
        <w:rPr>
          <w:rFonts w:ascii="Times New Roman" w:hAnsi="Times New Roman"/>
          <w:sz w:val="24"/>
          <w:szCs w:val="24"/>
        </w:rPr>
      </w:pPr>
      <w:r w:rsidRPr="001135CF">
        <w:rPr>
          <w:rFonts w:ascii="Times New Roman" w:hAnsi="Times New Roman"/>
          <w:sz w:val="24"/>
          <w:szCs w:val="24"/>
        </w:rPr>
        <w:t>Об</w:t>
      </w:r>
      <w:r w:rsidR="00B33359" w:rsidRPr="001135CF">
        <w:rPr>
          <w:rFonts w:ascii="Times New Roman" w:hAnsi="Times New Roman"/>
          <w:sz w:val="24"/>
          <w:szCs w:val="24"/>
        </w:rPr>
        <w:t xml:space="preserve"> </w:t>
      </w:r>
      <w:r w:rsidRPr="001135CF">
        <w:rPr>
          <w:rFonts w:ascii="Times New Roman" w:hAnsi="Times New Roman"/>
          <w:sz w:val="24"/>
          <w:szCs w:val="24"/>
        </w:rPr>
        <w:t xml:space="preserve"> утверждении Положения об арендной плате</w:t>
      </w:r>
      <w:r w:rsidR="00C26EF7" w:rsidRPr="001135CF">
        <w:rPr>
          <w:rFonts w:ascii="Times New Roman" w:hAnsi="Times New Roman"/>
          <w:sz w:val="24"/>
          <w:szCs w:val="24"/>
        </w:rPr>
        <w:t xml:space="preserve"> за использование земельных участков, находящихся в собственности муниципального образования «Нюхченское» Пинежского муниципального района Архангельской области</w:t>
      </w:r>
    </w:p>
    <w:p w:rsidR="00B33359" w:rsidRDefault="00B33359" w:rsidP="00B33359">
      <w:pPr>
        <w:pStyle w:val="ConsPlusNormal"/>
        <w:jc w:val="center"/>
      </w:pPr>
    </w:p>
    <w:p w:rsidR="00B33359" w:rsidRPr="00874333" w:rsidRDefault="00B33359" w:rsidP="00B33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333">
        <w:rPr>
          <w:rFonts w:ascii="Times New Roman" w:hAnsi="Times New Roman" w:cs="Times New Roman"/>
          <w:sz w:val="24"/>
          <w:szCs w:val="24"/>
        </w:rPr>
        <w:t>В целях обеспечения условий для эффективного использования земельных участков, находящихся в собственности муниципального образования "</w:t>
      </w:r>
      <w:r w:rsidR="00C26EF7" w:rsidRPr="00874333">
        <w:rPr>
          <w:rFonts w:ascii="Times New Roman" w:hAnsi="Times New Roman" w:cs="Times New Roman"/>
          <w:sz w:val="24"/>
          <w:szCs w:val="24"/>
        </w:rPr>
        <w:t>Нюхченское</w:t>
      </w:r>
      <w:r w:rsidRPr="00874333">
        <w:rPr>
          <w:rFonts w:ascii="Times New Roman" w:hAnsi="Times New Roman" w:cs="Times New Roman"/>
          <w:sz w:val="24"/>
          <w:szCs w:val="24"/>
        </w:rPr>
        <w:t xml:space="preserve">", в соответствии с </w:t>
      </w:r>
      <w:hyperlink r:id="rId8" w:history="1">
        <w:r w:rsidRPr="00874333">
          <w:rPr>
            <w:rFonts w:ascii="Times New Roman" w:hAnsi="Times New Roman" w:cs="Times New Roman"/>
            <w:sz w:val="24"/>
            <w:szCs w:val="24"/>
          </w:rPr>
          <w:t>пунктом 3 статьи 65</w:t>
        </w:r>
      </w:hyperlink>
      <w:r w:rsidRPr="0087433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</w:t>
      </w:r>
    </w:p>
    <w:p w:rsidR="00D074A6" w:rsidRPr="00874333" w:rsidRDefault="00D074A6" w:rsidP="00B333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4A6" w:rsidRPr="00874333" w:rsidRDefault="00D074A6" w:rsidP="00D074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333">
        <w:rPr>
          <w:rFonts w:ascii="Times New Roman" w:hAnsi="Times New Roman" w:cs="Times New Roman"/>
          <w:b/>
          <w:sz w:val="24"/>
          <w:szCs w:val="24"/>
        </w:rPr>
        <w:t>Муниципальный Совет решил:</w:t>
      </w:r>
    </w:p>
    <w:p w:rsidR="00B33359" w:rsidRPr="00874333" w:rsidRDefault="00B33359" w:rsidP="00B33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333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0" w:history="1">
        <w:r w:rsidRPr="0087433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74333">
        <w:rPr>
          <w:rFonts w:ascii="Times New Roman" w:hAnsi="Times New Roman" w:cs="Times New Roman"/>
          <w:sz w:val="24"/>
          <w:szCs w:val="24"/>
        </w:rPr>
        <w:t xml:space="preserve"> об арендной плате за использование земельных участков, находящихся в собственности муниципального образования "</w:t>
      </w:r>
      <w:r w:rsidR="00D074A6" w:rsidRPr="00874333">
        <w:rPr>
          <w:rFonts w:ascii="Times New Roman" w:hAnsi="Times New Roman" w:cs="Times New Roman"/>
          <w:sz w:val="24"/>
          <w:szCs w:val="24"/>
        </w:rPr>
        <w:t>Нюхченское</w:t>
      </w:r>
      <w:r w:rsidRPr="00874333">
        <w:rPr>
          <w:rFonts w:ascii="Times New Roman" w:hAnsi="Times New Roman" w:cs="Times New Roman"/>
          <w:sz w:val="24"/>
          <w:szCs w:val="24"/>
        </w:rPr>
        <w:t>"</w:t>
      </w:r>
      <w:r w:rsidR="00D074A6" w:rsidRPr="00874333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Pr="00874333">
        <w:rPr>
          <w:rFonts w:ascii="Times New Roman" w:hAnsi="Times New Roman" w:cs="Times New Roman"/>
          <w:sz w:val="24"/>
          <w:szCs w:val="24"/>
        </w:rPr>
        <w:t>.</w:t>
      </w:r>
    </w:p>
    <w:p w:rsidR="00DA1A38" w:rsidRPr="00874333" w:rsidRDefault="00B33359" w:rsidP="00DA1A38">
      <w:pPr>
        <w:ind w:firstLine="708"/>
        <w:jc w:val="both"/>
      </w:pPr>
      <w:r w:rsidRPr="00874333">
        <w:t xml:space="preserve">2. </w:t>
      </w:r>
      <w:r w:rsidR="00D074A6" w:rsidRPr="00874333">
        <w:t>Настоящее решение опубликовать в Информационном бюллетене муниципального образования «Нюхченское» и разместить на официальном сайте администрации муниципального образования «</w:t>
      </w:r>
      <w:proofErr w:type="spellStart"/>
      <w:r w:rsidR="00D074A6" w:rsidRPr="00874333">
        <w:t>Пинежский</w:t>
      </w:r>
      <w:proofErr w:type="spellEnd"/>
      <w:r w:rsidR="00D074A6" w:rsidRPr="00874333">
        <w:t xml:space="preserve"> муниципальный район» в информационно-телекоммуникационной сети Интернет.</w:t>
      </w:r>
    </w:p>
    <w:p w:rsidR="00B33359" w:rsidRPr="00874333" w:rsidRDefault="00B33359" w:rsidP="00DA1A38">
      <w:pPr>
        <w:ind w:firstLine="708"/>
        <w:jc w:val="both"/>
      </w:pPr>
      <w:r w:rsidRPr="00874333">
        <w:t xml:space="preserve">3. Настоящее решение вступает в силу </w:t>
      </w:r>
      <w:r w:rsidR="005026E3" w:rsidRPr="00874333">
        <w:t>с момента его официального опубликования</w:t>
      </w:r>
      <w:r w:rsidRPr="00874333">
        <w:t>.</w:t>
      </w:r>
    </w:p>
    <w:p w:rsidR="00B33359" w:rsidRPr="002E5101" w:rsidRDefault="00B33359" w:rsidP="00B33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359" w:rsidRDefault="00B33359" w:rsidP="00B33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359" w:rsidRDefault="00B33359" w:rsidP="00B333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FB0" w:rsidRDefault="00064FB0" w:rsidP="00064FB0">
      <w:pPr>
        <w:pStyle w:val="af2"/>
        <w:widowControl/>
        <w:tabs>
          <w:tab w:val="left" w:pos="5265"/>
        </w:tabs>
        <w:autoSpaceDN/>
        <w:spacing w:before="0" w:after="0"/>
        <w:jc w:val="both"/>
        <w:rPr>
          <w:rFonts w:cs="Times New Roman"/>
        </w:rPr>
      </w:pPr>
    </w:p>
    <w:p w:rsidR="00064FB0" w:rsidRPr="00874333" w:rsidRDefault="00064FB0" w:rsidP="00064FB0">
      <w:pPr>
        <w:pStyle w:val="af2"/>
        <w:widowControl/>
        <w:tabs>
          <w:tab w:val="left" w:pos="5265"/>
        </w:tabs>
        <w:autoSpaceDN/>
        <w:spacing w:before="0" w:after="0"/>
        <w:jc w:val="both"/>
        <w:rPr>
          <w:rFonts w:cs="Times New Roman"/>
        </w:rPr>
      </w:pPr>
    </w:p>
    <w:p w:rsidR="00484C04" w:rsidRPr="00874333" w:rsidRDefault="00484C04" w:rsidP="00064FB0">
      <w:pPr>
        <w:pStyle w:val="af2"/>
        <w:widowControl/>
        <w:tabs>
          <w:tab w:val="left" w:pos="5265"/>
        </w:tabs>
        <w:autoSpaceDN/>
        <w:spacing w:before="0" w:after="0"/>
        <w:jc w:val="both"/>
        <w:rPr>
          <w:rFonts w:cs="Times New Roman"/>
        </w:rPr>
      </w:pPr>
      <w:r w:rsidRPr="00874333">
        <w:rPr>
          <w:rFonts w:cs="Times New Roman"/>
        </w:rPr>
        <w:t>Председатель муниципального Совета</w:t>
      </w:r>
      <w:r w:rsidRPr="00874333">
        <w:rPr>
          <w:rFonts w:cs="Times New Roman"/>
        </w:rPr>
        <w:tab/>
      </w:r>
    </w:p>
    <w:p w:rsidR="00484C04" w:rsidRPr="00874333" w:rsidRDefault="00484C04" w:rsidP="00064FB0">
      <w:pPr>
        <w:pStyle w:val="af2"/>
        <w:widowControl/>
        <w:autoSpaceDN/>
        <w:spacing w:before="0" w:after="0"/>
        <w:jc w:val="both"/>
        <w:rPr>
          <w:rFonts w:cs="Times New Roman"/>
        </w:rPr>
      </w:pPr>
      <w:r w:rsidRPr="00874333">
        <w:rPr>
          <w:rFonts w:cs="Times New Roman"/>
        </w:rPr>
        <w:t xml:space="preserve">Муниципального образования «Нюхченское»                           </w:t>
      </w:r>
      <w:r w:rsidR="00064FB0" w:rsidRPr="00874333">
        <w:rPr>
          <w:rFonts w:cs="Times New Roman"/>
        </w:rPr>
        <w:t xml:space="preserve">                      </w:t>
      </w:r>
      <w:r w:rsidRPr="00874333">
        <w:rPr>
          <w:rFonts w:cs="Times New Roman"/>
        </w:rPr>
        <w:t xml:space="preserve">  В.И.Павлова</w:t>
      </w:r>
    </w:p>
    <w:p w:rsidR="00484C04" w:rsidRPr="00874333" w:rsidRDefault="00484C04" w:rsidP="00064FB0">
      <w:pPr>
        <w:pStyle w:val="af2"/>
        <w:widowControl/>
        <w:autoSpaceDN/>
        <w:spacing w:before="100" w:beforeAutospacing="1" w:after="100" w:afterAutospacing="1"/>
        <w:jc w:val="both"/>
        <w:rPr>
          <w:rFonts w:cs="Times New Roman"/>
        </w:rPr>
      </w:pPr>
    </w:p>
    <w:p w:rsidR="00064FB0" w:rsidRPr="00874333" w:rsidRDefault="00484C04" w:rsidP="00064FB0">
      <w:pPr>
        <w:pStyle w:val="af2"/>
        <w:widowControl/>
        <w:autoSpaceDN/>
        <w:spacing w:before="0" w:after="0"/>
        <w:jc w:val="both"/>
        <w:rPr>
          <w:rFonts w:cs="Times New Roman"/>
        </w:rPr>
      </w:pPr>
      <w:r w:rsidRPr="00874333">
        <w:rPr>
          <w:rFonts w:cs="Times New Roman"/>
        </w:rPr>
        <w:t xml:space="preserve">Глава муниципального </w:t>
      </w:r>
      <w:r w:rsidR="00064FB0" w:rsidRPr="00874333">
        <w:rPr>
          <w:rFonts w:cs="Times New Roman"/>
        </w:rPr>
        <w:t>образования</w:t>
      </w:r>
    </w:p>
    <w:p w:rsidR="00484C04" w:rsidRPr="00874333" w:rsidRDefault="00484C04" w:rsidP="00064FB0">
      <w:pPr>
        <w:pStyle w:val="af2"/>
        <w:widowControl/>
        <w:autoSpaceDN/>
        <w:spacing w:before="0" w:after="0"/>
        <w:jc w:val="both"/>
        <w:rPr>
          <w:rFonts w:cs="Times New Roman"/>
        </w:rPr>
      </w:pPr>
      <w:r w:rsidRPr="00874333">
        <w:rPr>
          <w:rFonts w:cs="Times New Roman"/>
        </w:rPr>
        <w:t xml:space="preserve"> «Нюхченское»                                                          </w:t>
      </w:r>
      <w:r w:rsidR="00064FB0" w:rsidRPr="00874333">
        <w:rPr>
          <w:rFonts w:cs="Times New Roman"/>
        </w:rPr>
        <w:t xml:space="preserve">                                      </w:t>
      </w:r>
      <w:r w:rsidRPr="00874333">
        <w:rPr>
          <w:rFonts w:cs="Times New Roman"/>
        </w:rPr>
        <w:t xml:space="preserve">  И.Г.Бут</w:t>
      </w:r>
    </w:p>
    <w:p w:rsidR="00484C04" w:rsidRPr="00874333" w:rsidRDefault="00064FB0" w:rsidP="00064FB0">
      <w:pPr>
        <w:rPr>
          <w:b/>
          <w:sz w:val="28"/>
          <w:szCs w:val="28"/>
        </w:rPr>
      </w:pPr>
      <w:r w:rsidRPr="00874333">
        <w:rPr>
          <w:b/>
          <w:sz w:val="28"/>
          <w:szCs w:val="28"/>
        </w:rPr>
        <w:t xml:space="preserve"> </w:t>
      </w:r>
    </w:p>
    <w:p w:rsidR="00AB6A6C" w:rsidRDefault="00AB6A6C" w:rsidP="00064FB0">
      <w:pPr>
        <w:jc w:val="center"/>
        <w:rPr>
          <w:b/>
          <w:bCs/>
          <w:sz w:val="28"/>
          <w:szCs w:val="28"/>
        </w:rPr>
      </w:pPr>
    </w:p>
    <w:p w:rsidR="00874333" w:rsidRDefault="00874333" w:rsidP="00064FB0">
      <w:pPr>
        <w:jc w:val="center"/>
        <w:rPr>
          <w:b/>
          <w:bCs/>
          <w:sz w:val="28"/>
          <w:szCs w:val="28"/>
        </w:rPr>
      </w:pPr>
    </w:p>
    <w:p w:rsidR="00874333" w:rsidRDefault="00874333" w:rsidP="00064FB0">
      <w:pPr>
        <w:jc w:val="center"/>
        <w:rPr>
          <w:b/>
          <w:bCs/>
          <w:sz w:val="28"/>
          <w:szCs w:val="28"/>
        </w:rPr>
      </w:pPr>
    </w:p>
    <w:p w:rsidR="00874333" w:rsidRDefault="00874333" w:rsidP="00064FB0">
      <w:pPr>
        <w:jc w:val="center"/>
        <w:rPr>
          <w:b/>
          <w:bCs/>
          <w:sz w:val="28"/>
          <w:szCs w:val="28"/>
        </w:rPr>
      </w:pPr>
    </w:p>
    <w:p w:rsidR="00874333" w:rsidRDefault="00874333" w:rsidP="00064FB0">
      <w:pPr>
        <w:jc w:val="center"/>
        <w:rPr>
          <w:b/>
          <w:bCs/>
          <w:sz w:val="28"/>
          <w:szCs w:val="28"/>
        </w:rPr>
      </w:pPr>
    </w:p>
    <w:p w:rsidR="00874333" w:rsidRDefault="00874333" w:rsidP="00064FB0">
      <w:pPr>
        <w:jc w:val="center"/>
        <w:rPr>
          <w:b/>
          <w:bCs/>
          <w:sz w:val="28"/>
          <w:szCs w:val="28"/>
        </w:rPr>
      </w:pPr>
    </w:p>
    <w:p w:rsidR="004C0CB5" w:rsidRPr="00874333" w:rsidRDefault="004C0CB5" w:rsidP="00064FB0">
      <w:pPr>
        <w:jc w:val="center"/>
        <w:rPr>
          <w:b/>
          <w:bCs/>
          <w:sz w:val="28"/>
          <w:szCs w:val="28"/>
        </w:rPr>
      </w:pPr>
    </w:p>
    <w:p w:rsidR="0067505B" w:rsidRPr="00064FB0" w:rsidRDefault="0067505B" w:rsidP="0067505B">
      <w:pPr>
        <w:tabs>
          <w:tab w:val="num" w:pos="200"/>
        </w:tabs>
        <w:jc w:val="right"/>
        <w:outlineLvl w:val="0"/>
      </w:pPr>
      <w:r w:rsidRPr="00064FB0">
        <w:lastRenderedPageBreak/>
        <w:t>УТВЕРЖДЕНО</w:t>
      </w:r>
    </w:p>
    <w:p w:rsidR="0067505B" w:rsidRPr="00064FB0" w:rsidRDefault="0067505B" w:rsidP="0067505B">
      <w:pPr>
        <w:jc w:val="right"/>
        <w:rPr>
          <w:color w:val="000000"/>
        </w:rPr>
      </w:pPr>
      <w:r w:rsidRPr="00064FB0">
        <w:rPr>
          <w:color w:val="000000"/>
        </w:rPr>
        <w:t>Решением муниципального Совета</w:t>
      </w:r>
    </w:p>
    <w:p w:rsidR="0067505B" w:rsidRPr="00064FB0" w:rsidRDefault="0067505B" w:rsidP="0067505B">
      <w:pPr>
        <w:jc w:val="right"/>
        <w:rPr>
          <w:i/>
          <w:iCs/>
        </w:rPr>
      </w:pPr>
      <w:r w:rsidRPr="00064FB0">
        <w:rPr>
          <w:color w:val="000000"/>
        </w:rPr>
        <w:t>Муниципального образования «Нюхченское»</w:t>
      </w:r>
      <w:r w:rsidRPr="00064FB0">
        <w:rPr>
          <w:b/>
          <w:bCs/>
          <w:color w:val="000000"/>
        </w:rPr>
        <w:t xml:space="preserve"> </w:t>
      </w:r>
    </w:p>
    <w:p w:rsidR="0067505B" w:rsidRDefault="0067505B" w:rsidP="0067505B">
      <w:pPr>
        <w:jc w:val="right"/>
        <w:rPr>
          <w:iCs/>
        </w:rPr>
      </w:pPr>
      <w:r w:rsidRPr="00064FB0">
        <w:rPr>
          <w:iCs/>
        </w:rPr>
        <w:t xml:space="preserve">Пинежского муниципального района </w:t>
      </w:r>
    </w:p>
    <w:p w:rsidR="0067505B" w:rsidRPr="00064FB0" w:rsidRDefault="0067505B" w:rsidP="0067505B">
      <w:pPr>
        <w:jc w:val="right"/>
        <w:rPr>
          <w:iCs/>
          <w:color w:val="000000"/>
        </w:rPr>
      </w:pPr>
      <w:r w:rsidRPr="00064FB0">
        <w:rPr>
          <w:iCs/>
        </w:rPr>
        <w:t>Архангельской области</w:t>
      </w:r>
    </w:p>
    <w:p w:rsidR="0067505B" w:rsidRPr="00064FB0" w:rsidRDefault="004C0CB5" w:rsidP="0067505B">
      <w:pPr>
        <w:jc w:val="right"/>
      </w:pPr>
      <w:r>
        <w:t>от  29.11.2021 2021 № 12</w:t>
      </w:r>
    </w:p>
    <w:p w:rsidR="00AB6A6C" w:rsidRPr="00064FB0" w:rsidRDefault="00AB6A6C" w:rsidP="00064FB0">
      <w:pPr>
        <w:rPr>
          <w:b/>
          <w:bCs/>
        </w:rPr>
      </w:pPr>
    </w:p>
    <w:p w:rsidR="0067505B" w:rsidRDefault="0067505B" w:rsidP="0067505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7505B" w:rsidRPr="00874333" w:rsidRDefault="0067505B" w:rsidP="00675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4333">
        <w:rPr>
          <w:rFonts w:ascii="Times New Roman" w:hAnsi="Times New Roman" w:cs="Times New Roman"/>
          <w:sz w:val="24"/>
          <w:szCs w:val="24"/>
        </w:rPr>
        <w:t>ПОЛОЖЕНИЕ</w:t>
      </w:r>
    </w:p>
    <w:p w:rsidR="0067505B" w:rsidRPr="00874333" w:rsidRDefault="0067505B" w:rsidP="00675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4333">
        <w:rPr>
          <w:rFonts w:ascii="Times New Roman" w:hAnsi="Times New Roman" w:cs="Times New Roman"/>
          <w:sz w:val="24"/>
          <w:szCs w:val="24"/>
        </w:rPr>
        <w:t>ОБ АРЕНДНОЙ ПЛАТЕ ЗА ИСПОЛЬЗОВАНИЕ ЗЕМЕЛЬНЫХ УЧАСТКОВ, НАХОДЯЩИХСЯ В СОБСТВЕННОСТИ МУНИЦИПАЛЬНОГО ОБРАЗОВАНИЯ «НЮХЧЕНСКОЕ» ПИНЕЖСКОГО МУНИЦИПАЛЬНОГО РАЙОНА АРХАНГЕЛЬСКОЙ ОБЛАСТИ»</w:t>
      </w:r>
    </w:p>
    <w:p w:rsidR="0067505B" w:rsidRPr="00874333" w:rsidRDefault="0067505B" w:rsidP="00675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05B" w:rsidRPr="005855CB" w:rsidRDefault="0067505B" w:rsidP="006750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определения размера арендной платы, а также порядок, условия и сроки внесения арендной платы за использование земельных участков, находящихся в собственности муници</w:t>
      </w:r>
      <w:r w:rsidR="006E51E9">
        <w:rPr>
          <w:rFonts w:ascii="Times New Roman" w:hAnsi="Times New Roman" w:cs="Times New Roman"/>
          <w:sz w:val="28"/>
          <w:szCs w:val="28"/>
        </w:rPr>
        <w:t xml:space="preserve">пального образования «Нюхченское» </w:t>
      </w:r>
      <w:r w:rsidRPr="005855CB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1.2. Арендная плата за использование земельных участков, находящихся в собственности муницип</w:t>
      </w:r>
      <w:r w:rsidR="00BD3FCC">
        <w:rPr>
          <w:rFonts w:ascii="Times New Roman" w:hAnsi="Times New Roman" w:cs="Times New Roman"/>
          <w:sz w:val="28"/>
          <w:szCs w:val="28"/>
        </w:rPr>
        <w:t>ального образования «Нюхченское»</w:t>
      </w:r>
      <w:r w:rsidRPr="005855CB">
        <w:rPr>
          <w:rFonts w:ascii="Times New Roman" w:hAnsi="Times New Roman" w:cs="Times New Roman"/>
          <w:sz w:val="28"/>
          <w:szCs w:val="28"/>
        </w:rPr>
        <w:t>,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2. Определение размера арендной платы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5855CB">
        <w:rPr>
          <w:rFonts w:ascii="Times New Roman" w:hAnsi="Times New Roman" w:cs="Times New Roman"/>
          <w:sz w:val="28"/>
          <w:szCs w:val="28"/>
        </w:rPr>
        <w:t>2.1. Размер арендной платы при аренде земельного участка, за исключением земельных участков, предоставленных для строительства, рассчитывается по формуле: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Sзу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>, где: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А - размер арендной платы, руб.;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земельного участка, руб./кв.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участка, 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- размер ставки арендной платы по видам разрешенного использования земельного участка. Размеры </w:t>
      </w:r>
      <w:hyperlink w:anchor="P132" w:history="1">
        <w:r w:rsidRPr="001135CF">
          <w:rPr>
            <w:rFonts w:ascii="Times New Roman" w:hAnsi="Times New Roman" w:cs="Times New Roman"/>
            <w:sz w:val="28"/>
            <w:szCs w:val="28"/>
          </w:rPr>
          <w:t>ставок</w:t>
        </w:r>
      </w:hyperlink>
      <w:r w:rsidRPr="005855CB">
        <w:rPr>
          <w:rFonts w:ascii="Times New Roman" w:hAnsi="Times New Roman" w:cs="Times New Roman"/>
          <w:sz w:val="28"/>
          <w:szCs w:val="28"/>
        </w:rPr>
        <w:t xml:space="preserve"> арендной платы приведены в Приложении к настоящему Положению;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коэффициент времени, учитывающий срок аренды земельного участка пропорционально количеству дней в году;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lastRenderedPageBreak/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год, и умноженный на коэффициенты инфляционных процессов, которые применялись ранее.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 xml:space="preserve">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5855C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5855C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855CB">
        <w:rPr>
          <w:rFonts w:ascii="Times New Roman" w:hAnsi="Times New Roman" w:cs="Times New Roman"/>
          <w:sz w:val="28"/>
          <w:szCs w:val="28"/>
        </w:rPr>
        <w:t>При использовании неделимого земельного участка на праве аренды с множественностью лиц на стороне арендатора арендная плата каждому из арендаторов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 В этом случае размер арендной платы каждому из арендаторов рассчитывается по формуле: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5CB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=Упкс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Sп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Sз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Sзу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>, где: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Ад - доля арендной платы арендатора, руб.;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земельного участка, руб./кв.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площадь здания (части здания), 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общая площадь здания (зданий), находящегося на земельном участке, 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участка, кв. м;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55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- размер ставки арендной платы по видам разрешенного использования земельного участка. Размеры </w:t>
      </w:r>
      <w:hyperlink w:anchor="P132" w:history="1">
        <w:r w:rsidRPr="001135CF">
          <w:rPr>
            <w:rFonts w:ascii="Times New Roman" w:hAnsi="Times New Roman" w:cs="Times New Roman"/>
            <w:sz w:val="28"/>
            <w:szCs w:val="28"/>
          </w:rPr>
          <w:t>ставок</w:t>
        </w:r>
      </w:hyperlink>
      <w:r w:rsidRPr="001135CF">
        <w:rPr>
          <w:rFonts w:ascii="Times New Roman" w:hAnsi="Times New Roman" w:cs="Times New Roman"/>
          <w:sz w:val="28"/>
          <w:szCs w:val="28"/>
        </w:rPr>
        <w:t xml:space="preserve"> </w:t>
      </w:r>
      <w:r w:rsidRPr="005855CB">
        <w:rPr>
          <w:rFonts w:ascii="Times New Roman" w:hAnsi="Times New Roman" w:cs="Times New Roman"/>
          <w:sz w:val="28"/>
          <w:szCs w:val="28"/>
        </w:rPr>
        <w:t>арендной платы приведены в Приложении к настоящему Положению;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коэффициент времени, учитывающий срок аренды земельного участка пропорционально количеству дней в году;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-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год, и умноженный на коэффициенты инфляционных процессов, которые применялись ранее.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lastRenderedPageBreak/>
        <w:t xml:space="preserve">При актуализации результатов государственной кадастровой стоимости земельных участков в период первого года действия актуализированных результатов </w:t>
      </w:r>
      <w:proofErr w:type="spellStart"/>
      <w:r w:rsidRPr="005855CB">
        <w:rPr>
          <w:rFonts w:ascii="Times New Roman" w:hAnsi="Times New Roman" w:cs="Times New Roman"/>
          <w:sz w:val="28"/>
          <w:szCs w:val="28"/>
        </w:rPr>
        <w:t>Кинф</w:t>
      </w:r>
      <w:proofErr w:type="spellEnd"/>
      <w:r w:rsidRPr="005855C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5855C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2.3. При изменении одного разрешенного вида использования земельного участка на другой арендная плата начисляется исходя из расчета ставки арендной платы земельного участка по новому виду разрешенного использования земельного участка с момента такого изменения. Изменение одного разрешенного вида использования земельного участка на другой производится в порядке, установленном законодательством.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 xml:space="preserve">2.4. Размер арендной платы за земельный участок, рассчитанный по формулам, указанным </w:t>
      </w:r>
      <w:r w:rsidRPr="001135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2" w:history="1">
        <w:r w:rsidRPr="001135CF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1135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1135C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1135CF">
        <w:rPr>
          <w:rFonts w:ascii="Times New Roman" w:hAnsi="Times New Roman" w:cs="Times New Roman"/>
          <w:sz w:val="28"/>
          <w:szCs w:val="28"/>
        </w:rPr>
        <w:t xml:space="preserve"> настоящего Положения, не может быть меньше размера земельного налога на этот земельный участок. При размере арендной платы за земельный участок, рассчитанной в соответствии с </w:t>
      </w:r>
      <w:hyperlink w:anchor="P52" w:history="1">
        <w:r w:rsidRPr="001135CF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1135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1135CF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1135CF">
        <w:rPr>
          <w:rFonts w:ascii="Times New Roman" w:hAnsi="Times New Roman" w:cs="Times New Roman"/>
          <w:sz w:val="28"/>
          <w:szCs w:val="28"/>
        </w:rPr>
        <w:t>, меньше</w:t>
      </w:r>
      <w:r w:rsidRPr="005855CB">
        <w:rPr>
          <w:rFonts w:ascii="Times New Roman" w:hAnsi="Times New Roman" w:cs="Times New Roman"/>
          <w:sz w:val="28"/>
          <w:szCs w:val="28"/>
        </w:rPr>
        <w:t xml:space="preserve"> размера земельного налога арендная плата за земельный участок принимается равной земельному налогу.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2.5. Размер арендной платы за земельный участок, предоставленный без проведения торгов, пересматривается арендодателем в одностороннем и бесспорном порядке по следующим основаниям: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1) изменение кадастровой стоимости земельного участка;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2) перевод земельного участка из одной категории в другую;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3) изменение вида разрешенного использования земельного участка.</w:t>
      </w:r>
    </w:p>
    <w:p w:rsidR="0067505B" w:rsidRPr="005855CB" w:rsidRDefault="0067505B" w:rsidP="006750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855CB">
        <w:rPr>
          <w:rFonts w:ascii="Times New Roman" w:hAnsi="Times New Roman" w:cs="Times New Roman"/>
          <w:sz w:val="28"/>
          <w:szCs w:val="28"/>
        </w:rPr>
        <w:t>2.6. При проведении</w:t>
      </w:r>
      <w:r w:rsidRPr="005855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55CB">
        <w:rPr>
          <w:rFonts w:ascii="Times New Roman" w:hAnsi="Times New Roman" w:cs="Times New Roman"/>
          <w:sz w:val="28"/>
          <w:szCs w:val="28"/>
        </w:rPr>
        <w:t>торгов (конкурсов, аукционов) по продаже права на заключение договора аренды земельного участка начальный размер арендной платы определяется в соответствии с законодательством Российской Федерации об оценочной деятельности, но не ниже величины арендной платы, исчисленной в соответствии с настоящим Положением.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2.7. При заключении с победителем торгов (конкурсов, аукционов) договора аренды земельного участка размер годовой арендной платы устанавливается по результатам проведения торгов (конкурсов, аукционов).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2.8.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1) при условии представления арендатором документов, подтверждающих осуществление определенного разрешенного вида деятельности (свидетельство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учетом соответствующей ставки арендной платы;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lastRenderedPageBreak/>
        <w:t>2) в случае непредставления арендатором (арендаторами) документов, подтверждающих осуществление определенного разрешенного вида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3. Порядок, условия и сроки внесения арендной платы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5855CB">
        <w:rPr>
          <w:rFonts w:ascii="Times New Roman" w:hAnsi="Times New Roman" w:cs="Times New Roman"/>
          <w:sz w:val="28"/>
          <w:szCs w:val="28"/>
        </w:rPr>
        <w:t>3.1. Арендная плата юридическими лицами и гражданами, осуществляющими предпринимательскую деятельность без образования юридического лица, вносится ежеквартально равными частями не позднее 15 числа месяца, следующего за кварталом, а за IV квартал - не позднее 25 декабря текущего года, физическими лицами - не позднее 15 ноября текущего года</w:t>
      </w:r>
      <w:r w:rsidRPr="009E560D">
        <w:rPr>
          <w:rFonts w:ascii="Times New Roman" w:hAnsi="Times New Roman" w:cs="Times New Roman"/>
          <w:sz w:val="28"/>
          <w:szCs w:val="28"/>
        </w:rPr>
        <w:t>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3.2. Арендатор вправе произвести платежи за аренду земельных участков досрочно.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 xml:space="preserve">3.3. В случае неуплаты (несвоевременной уплаты) арендной платы в установленные </w:t>
      </w:r>
      <w:hyperlink w:anchor="P115" w:history="1">
        <w:r w:rsidRPr="001135CF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5855CB">
        <w:rPr>
          <w:rFonts w:ascii="Times New Roman" w:hAnsi="Times New Roman" w:cs="Times New Roman"/>
          <w:sz w:val="28"/>
          <w:szCs w:val="28"/>
        </w:rPr>
        <w:t xml:space="preserve"> настоящего Положения сроки арендатору начисляется пеня в размере 1/300 ставки рефинансирования Центрального Банка России за каждый день просрочки платежа.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3.4. Арендная плата исчисляется в полных рублях. Сумма арендной платы менее 50 копеек округляется в меньшую сторону до полного рубля, а 50 копеек и более округляется в большую сторону до полного рубля.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>3.5. Датой исполнения арендатором обязательств по внесению арендной платы, определенной договором аренды земельного участка, считается дата поступления денежных средств на лицевой счет Управления Федерального казначейства по Архангельской области.</w:t>
      </w:r>
    </w:p>
    <w:p w:rsidR="0067505B" w:rsidRPr="005855CB" w:rsidRDefault="0067505B" w:rsidP="00675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5CB">
        <w:rPr>
          <w:rFonts w:ascii="Times New Roman" w:hAnsi="Times New Roman" w:cs="Times New Roman"/>
          <w:sz w:val="28"/>
          <w:szCs w:val="28"/>
        </w:rPr>
        <w:t xml:space="preserve">3.6. Учет плательщиков, </w:t>
      </w:r>
      <w:proofErr w:type="gramStart"/>
      <w:r w:rsidRPr="005855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5CB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за землю, взыскание задолженности, проведение работы по зачету и возврату излишне уплаченных сумм осуществляет</w:t>
      </w:r>
      <w:r w:rsidR="00BD3FCC">
        <w:rPr>
          <w:rFonts w:ascii="Times New Roman" w:hAnsi="Times New Roman" w:cs="Times New Roman"/>
          <w:sz w:val="28"/>
          <w:szCs w:val="28"/>
        </w:rPr>
        <w:t>ся Администрацией МО «Нюхченское</w:t>
      </w:r>
      <w:r w:rsidRPr="005855CB">
        <w:rPr>
          <w:rFonts w:ascii="Times New Roman" w:hAnsi="Times New Roman" w:cs="Times New Roman"/>
          <w:sz w:val="28"/>
          <w:szCs w:val="28"/>
        </w:rPr>
        <w:t>».</w:t>
      </w: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5855CB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Default="0067505B" w:rsidP="0067505B">
      <w:pPr>
        <w:sectPr w:rsidR="0067505B" w:rsidSect="00675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505B" w:rsidRPr="00CE52AD" w:rsidRDefault="0067505B" w:rsidP="00675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505B" w:rsidRPr="00CE52AD" w:rsidRDefault="0067505B" w:rsidP="00675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t>к Положению, утвержденному</w:t>
      </w:r>
    </w:p>
    <w:p w:rsidR="0067505B" w:rsidRDefault="00A46018" w:rsidP="00675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 Совета</w:t>
      </w:r>
    </w:p>
    <w:p w:rsidR="00A46018" w:rsidRDefault="00A46018" w:rsidP="00675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«Нюхченское»</w:t>
      </w:r>
    </w:p>
    <w:p w:rsidR="00A46018" w:rsidRDefault="00A46018" w:rsidP="00675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67505B" w:rsidRPr="00CE52AD" w:rsidRDefault="00A46018" w:rsidP="00A460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7505B" w:rsidRPr="00CE52AD" w:rsidRDefault="004C0CB5" w:rsidP="00675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60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29.11.</w:t>
      </w:r>
      <w:r w:rsidR="00A46018">
        <w:rPr>
          <w:rFonts w:ascii="Times New Roman" w:hAnsi="Times New Roman" w:cs="Times New Roman"/>
          <w:sz w:val="28"/>
          <w:szCs w:val="28"/>
        </w:rPr>
        <w:t xml:space="preserve"> 2021 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67505B" w:rsidRPr="00CE52A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132"/>
      <w:bookmarkEnd w:id="3"/>
    </w:p>
    <w:p w:rsidR="0067505B" w:rsidRPr="00CE52AD" w:rsidRDefault="0067505B" w:rsidP="00675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t>Ставки</w:t>
      </w:r>
    </w:p>
    <w:p w:rsidR="0067505B" w:rsidRPr="00CE52AD" w:rsidRDefault="0067505B" w:rsidP="00675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t>арендной платы по видам разрешенного использования</w:t>
      </w:r>
    </w:p>
    <w:p w:rsidR="0067505B" w:rsidRPr="00CE52AD" w:rsidRDefault="0067505B" w:rsidP="00675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</w:p>
    <w:p w:rsidR="0067505B" w:rsidRPr="00CE52AD" w:rsidRDefault="0067505B" w:rsidP="00675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2AD">
        <w:rPr>
          <w:rFonts w:ascii="Times New Roman" w:hAnsi="Times New Roman" w:cs="Times New Roman"/>
          <w:sz w:val="28"/>
          <w:szCs w:val="28"/>
        </w:rPr>
        <w:t>муници</w:t>
      </w:r>
      <w:r w:rsidR="00A46018">
        <w:rPr>
          <w:rFonts w:ascii="Times New Roman" w:hAnsi="Times New Roman" w:cs="Times New Roman"/>
          <w:sz w:val="28"/>
          <w:szCs w:val="28"/>
        </w:rPr>
        <w:t>пального образования «Нюхченское»</w:t>
      </w:r>
    </w:p>
    <w:p w:rsidR="0067505B" w:rsidRPr="00CE52AD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6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119"/>
        <w:gridCol w:w="5528"/>
        <w:gridCol w:w="1729"/>
      </w:tblGrid>
      <w:tr w:rsidR="0067505B" w:rsidRPr="00BD3FCC" w:rsidTr="001135CF">
        <w:tc>
          <w:tcPr>
            <w:tcW w:w="993" w:type="dxa"/>
          </w:tcPr>
          <w:p w:rsidR="0067505B" w:rsidRPr="00BD3FCC" w:rsidRDefault="0067505B" w:rsidP="00BD3F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67505B" w:rsidRPr="00BD3FCC" w:rsidRDefault="0067505B" w:rsidP="0067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  <w:hyperlink w:anchor="P263" w:history="1">
              <w:r w:rsidRPr="001135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528" w:type="dxa"/>
          </w:tcPr>
          <w:p w:rsidR="0067505B" w:rsidRPr="00BD3FCC" w:rsidRDefault="0067505B" w:rsidP="0067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</w:t>
            </w:r>
            <w:hyperlink w:anchor="P264" w:history="1">
              <w:r w:rsidRPr="001135C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29" w:type="dxa"/>
          </w:tcPr>
          <w:p w:rsidR="0067505B" w:rsidRPr="00BD3FCC" w:rsidRDefault="0067505B" w:rsidP="00BD3F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Ставки арендной платы, в процентах</w:t>
            </w:r>
          </w:p>
        </w:tc>
      </w:tr>
      <w:tr w:rsidR="0067505B" w:rsidRPr="00BD3FCC" w:rsidTr="001135CF">
        <w:tc>
          <w:tcPr>
            <w:tcW w:w="993" w:type="dxa"/>
          </w:tcPr>
          <w:p w:rsidR="0067505B" w:rsidRPr="00BD3FCC" w:rsidRDefault="0067505B" w:rsidP="001135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7505B" w:rsidRPr="00BD3FCC" w:rsidRDefault="0067505B" w:rsidP="0067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3.2, 3.3, 4.2, 4.4, 4.6, 4.9</w:t>
            </w:r>
          </w:p>
        </w:tc>
        <w:tc>
          <w:tcPr>
            <w:tcW w:w="5528" w:type="dxa"/>
          </w:tcPr>
          <w:p w:rsidR="0067505B" w:rsidRPr="00BD3FCC" w:rsidRDefault="0067505B" w:rsidP="001135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729" w:type="dxa"/>
          </w:tcPr>
          <w:p w:rsidR="0067505B" w:rsidRPr="00BD3FCC" w:rsidRDefault="0067505B" w:rsidP="00675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67505B" w:rsidRPr="004C165C" w:rsidRDefault="0067505B" w:rsidP="0067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05B" w:rsidRPr="004C165C" w:rsidRDefault="0067505B" w:rsidP="0067505B">
      <w:pPr>
        <w:pStyle w:val="ConsPlusNormal"/>
        <w:ind w:firstLine="540"/>
        <w:jc w:val="both"/>
      </w:pPr>
      <w:r w:rsidRPr="004C165C">
        <w:t>--------------------------------</w:t>
      </w:r>
    </w:p>
    <w:p w:rsidR="0067505B" w:rsidRPr="00A46018" w:rsidRDefault="0067505B" w:rsidP="0067505B">
      <w:pPr>
        <w:pStyle w:val="1"/>
        <w:rPr>
          <w:rFonts w:ascii="Times New Roman" w:hAnsi="Times New Roman"/>
          <w:b w:val="0"/>
          <w:sz w:val="22"/>
          <w:szCs w:val="22"/>
        </w:rPr>
      </w:pPr>
      <w:bookmarkStart w:id="4" w:name="P263"/>
      <w:bookmarkEnd w:id="4"/>
      <w:r w:rsidRPr="00A46018">
        <w:rPr>
          <w:rFonts w:ascii="Times New Roman" w:hAnsi="Times New Roman"/>
          <w:b w:val="0"/>
          <w:sz w:val="22"/>
          <w:szCs w:val="22"/>
        </w:rPr>
        <w:t xml:space="preserve">&lt;1&gt; Установлены в соответствии с </w:t>
      </w:r>
      <w:hyperlink r:id="rId9" w:history="1">
        <w:r w:rsidRPr="00A46018">
          <w:rPr>
            <w:rFonts w:ascii="Times New Roman" w:hAnsi="Times New Roman"/>
            <w:b w:val="0"/>
            <w:sz w:val="22"/>
            <w:szCs w:val="22"/>
          </w:rPr>
          <w:t>Классификатором</w:t>
        </w:r>
      </w:hyperlink>
      <w:r w:rsidRPr="00A46018">
        <w:rPr>
          <w:rFonts w:ascii="Times New Roman" w:hAnsi="Times New Roman"/>
          <w:b w:val="0"/>
          <w:sz w:val="22"/>
          <w:szCs w:val="22"/>
        </w:rPr>
        <w:t xml:space="preserve"> видов разрешенного использования земельных участков, утвержденным приказом Минэкономразвития России от 01.09.2014 N 540(ред. от 06.10.2017г.).</w:t>
      </w:r>
    </w:p>
    <w:p w:rsidR="0067505B" w:rsidRPr="00A46018" w:rsidRDefault="0067505B" w:rsidP="0067505B">
      <w:pPr>
        <w:pStyle w:val="1"/>
        <w:rPr>
          <w:rFonts w:ascii="Times New Roman" w:hAnsi="Times New Roman"/>
        </w:rPr>
      </w:pPr>
      <w:bookmarkStart w:id="5" w:name="P264"/>
      <w:bookmarkEnd w:id="5"/>
      <w:r w:rsidRPr="00A46018">
        <w:rPr>
          <w:rFonts w:ascii="Times New Roman" w:hAnsi="Times New Roman"/>
          <w:b w:val="0"/>
          <w:sz w:val="22"/>
          <w:szCs w:val="22"/>
        </w:rPr>
        <w:t xml:space="preserve">&lt;2&gt; Установлены в соответствии с Методическими </w:t>
      </w:r>
      <w:hyperlink r:id="rId10" w:history="1">
        <w:r w:rsidRPr="00A46018">
          <w:rPr>
            <w:rFonts w:ascii="Times New Roman" w:hAnsi="Times New Roman"/>
            <w:b w:val="0"/>
            <w:sz w:val="22"/>
            <w:szCs w:val="22"/>
          </w:rPr>
          <w:t>указаниями</w:t>
        </w:r>
      </w:hyperlink>
      <w:r w:rsidRPr="00A46018">
        <w:rPr>
          <w:rFonts w:ascii="Times New Roman" w:hAnsi="Times New Roman"/>
          <w:b w:val="0"/>
          <w:sz w:val="22"/>
          <w:szCs w:val="22"/>
        </w:rPr>
        <w:t xml:space="preserve"> по государственной кадастровой оценке земель населенных пунктов, утвержденными приказом Минэкономразвития России от 15.02.2007 N 39 (ред. от 11.01.2011)с учетом целевого назначения и фактического исп</w:t>
      </w:r>
      <w:r w:rsidR="007A7981" w:rsidRPr="00A46018">
        <w:rPr>
          <w:rFonts w:ascii="Times New Roman" w:hAnsi="Times New Roman"/>
          <w:b w:val="0"/>
          <w:sz w:val="22"/>
          <w:szCs w:val="22"/>
        </w:rPr>
        <w:t>ользования земель МО «Нюхченское</w:t>
      </w:r>
      <w:r w:rsidRPr="00A46018">
        <w:rPr>
          <w:rFonts w:ascii="Times New Roman" w:hAnsi="Times New Roman"/>
          <w:b w:val="0"/>
          <w:sz w:val="22"/>
          <w:szCs w:val="22"/>
        </w:rPr>
        <w:t>».</w:t>
      </w:r>
    </w:p>
    <w:p w:rsidR="0067505B" w:rsidRDefault="0067505B" w:rsidP="0067505B"/>
    <w:p w:rsidR="00AB6A6C" w:rsidRPr="00064FB0" w:rsidRDefault="00AB6A6C" w:rsidP="00064FB0">
      <w:pPr>
        <w:jc w:val="center"/>
        <w:rPr>
          <w:b/>
          <w:bCs/>
        </w:rPr>
      </w:pPr>
    </w:p>
    <w:p w:rsidR="00AB6A6C" w:rsidRDefault="00AB6A6C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Default="005026E3" w:rsidP="00064FB0">
      <w:pPr>
        <w:spacing w:line="240" w:lineRule="exact"/>
        <w:jc w:val="center"/>
        <w:rPr>
          <w:b/>
          <w:color w:val="000000"/>
        </w:rPr>
      </w:pPr>
    </w:p>
    <w:p w:rsidR="005026E3" w:rsidRPr="00064FB0" w:rsidRDefault="005026E3" w:rsidP="00064FB0">
      <w:pPr>
        <w:spacing w:line="240" w:lineRule="exact"/>
        <w:jc w:val="center"/>
        <w:rPr>
          <w:b/>
          <w:color w:val="000000"/>
        </w:rPr>
      </w:pPr>
    </w:p>
    <w:p w:rsidR="00AB6A6C" w:rsidRPr="00064FB0" w:rsidRDefault="00AB6A6C" w:rsidP="00064FB0">
      <w:pPr>
        <w:spacing w:line="240" w:lineRule="exact"/>
        <w:rPr>
          <w:b/>
          <w:color w:val="000000"/>
        </w:rPr>
      </w:pPr>
    </w:p>
    <w:p w:rsidR="00AB6A6C" w:rsidRPr="00064FB0" w:rsidRDefault="00AB6A6C" w:rsidP="00064FB0">
      <w:pPr>
        <w:spacing w:line="240" w:lineRule="exact"/>
        <w:jc w:val="center"/>
        <w:rPr>
          <w:color w:val="000000"/>
        </w:rPr>
      </w:pPr>
    </w:p>
    <w:p w:rsidR="00AB6A6C" w:rsidRPr="00064FB0" w:rsidRDefault="00AB6A6C" w:rsidP="00064FB0">
      <w:pPr>
        <w:ind w:firstLine="567"/>
        <w:jc w:val="right"/>
        <w:rPr>
          <w:color w:val="000000"/>
        </w:rPr>
      </w:pPr>
    </w:p>
    <w:p w:rsidR="00AB6A6C" w:rsidRPr="00064FB0" w:rsidRDefault="00AB6A6C" w:rsidP="004C0CB5">
      <w:pPr>
        <w:rPr>
          <w:color w:val="000000"/>
        </w:rPr>
      </w:pPr>
    </w:p>
    <w:sectPr w:rsidR="00AB6A6C" w:rsidRPr="00064FB0" w:rsidSect="0067505B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F0" w:rsidRDefault="002C3FF0" w:rsidP="00AB6A6C">
      <w:r>
        <w:separator/>
      </w:r>
    </w:p>
  </w:endnote>
  <w:endnote w:type="continuationSeparator" w:id="0">
    <w:p w:rsidR="002C3FF0" w:rsidRDefault="002C3FF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F0" w:rsidRDefault="002C3FF0" w:rsidP="00AB6A6C">
      <w:r>
        <w:separator/>
      </w:r>
    </w:p>
  </w:footnote>
  <w:footnote w:type="continuationSeparator" w:id="0">
    <w:p w:rsidR="002C3FF0" w:rsidRDefault="002C3FF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5B" w:rsidRDefault="003F4AB8" w:rsidP="0067505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505B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67505B" w:rsidRDefault="006750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5B" w:rsidRDefault="003F4AB8" w:rsidP="0067505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505B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C0CB5">
      <w:rPr>
        <w:rStyle w:val="a8"/>
        <w:noProof/>
      </w:rPr>
      <w:t>7</w:t>
    </w:r>
    <w:r>
      <w:rPr>
        <w:rStyle w:val="a8"/>
      </w:rPr>
      <w:fldChar w:fldCharType="end"/>
    </w:r>
  </w:p>
  <w:p w:rsidR="0067505B" w:rsidRDefault="006750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542A17"/>
    <w:multiLevelType w:val="hybridMultilevel"/>
    <w:tmpl w:val="51B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64FB0"/>
    <w:rsid w:val="00085F15"/>
    <w:rsid w:val="000968F1"/>
    <w:rsid w:val="000E6E12"/>
    <w:rsid w:val="001135CF"/>
    <w:rsid w:val="001277F7"/>
    <w:rsid w:val="0015167B"/>
    <w:rsid w:val="001F1F63"/>
    <w:rsid w:val="002B36B3"/>
    <w:rsid w:val="002C3FF0"/>
    <w:rsid w:val="002F2AFF"/>
    <w:rsid w:val="00317255"/>
    <w:rsid w:val="00330C18"/>
    <w:rsid w:val="0035333A"/>
    <w:rsid w:val="003D634D"/>
    <w:rsid w:val="003F4AB8"/>
    <w:rsid w:val="00420174"/>
    <w:rsid w:val="00434FA4"/>
    <w:rsid w:val="00484C04"/>
    <w:rsid w:val="004C0CB5"/>
    <w:rsid w:val="004C2653"/>
    <w:rsid w:val="004F71AA"/>
    <w:rsid w:val="005026E3"/>
    <w:rsid w:val="00503FA2"/>
    <w:rsid w:val="005A0984"/>
    <w:rsid w:val="00604895"/>
    <w:rsid w:val="00606D3F"/>
    <w:rsid w:val="00653C79"/>
    <w:rsid w:val="00672165"/>
    <w:rsid w:val="0067505B"/>
    <w:rsid w:val="006E51E9"/>
    <w:rsid w:val="006F7DEA"/>
    <w:rsid w:val="00705B20"/>
    <w:rsid w:val="0070737B"/>
    <w:rsid w:val="00732B1B"/>
    <w:rsid w:val="00747BD6"/>
    <w:rsid w:val="00750556"/>
    <w:rsid w:val="0077748D"/>
    <w:rsid w:val="007844DA"/>
    <w:rsid w:val="007A7981"/>
    <w:rsid w:val="007F0581"/>
    <w:rsid w:val="00826174"/>
    <w:rsid w:val="008647BC"/>
    <w:rsid w:val="00874333"/>
    <w:rsid w:val="008B5F9E"/>
    <w:rsid w:val="008C7BEA"/>
    <w:rsid w:val="008D2A0F"/>
    <w:rsid w:val="008D56A1"/>
    <w:rsid w:val="008F5A6F"/>
    <w:rsid w:val="00906FA6"/>
    <w:rsid w:val="00922DCF"/>
    <w:rsid w:val="00935631"/>
    <w:rsid w:val="00975B38"/>
    <w:rsid w:val="009947AD"/>
    <w:rsid w:val="009B4C0D"/>
    <w:rsid w:val="009D07EB"/>
    <w:rsid w:val="00A20B54"/>
    <w:rsid w:val="00A46018"/>
    <w:rsid w:val="00A67121"/>
    <w:rsid w:val="00AB6A6C"/>
    <w:rsid w:val="00AB72D5"/>
    <w:rsid w:val="00B33359"/>
    <w:rsid w:val="00B36006"/>
    <w:rsid w:val="00B434B4"/>
    <w:rsid w:val="00B83ECE"/>
    <w:rsid w:val="00BB011F"/>
    <w:rsid w:val="00BD173E"/>
    <w:rsid w:val="00BD3FCC"/>
    <w:rsid w:val="00BE330B"/>
    <w:rsid w:val="00C157F2"/>
    <w:rsid w:val="00C266FD"/>
    <w:rsid w:val="00C26EF7"/>
    <w:rsid w:val="00D074A6"/>
    <w:rsid w:val="00D42348"/>
    <w:rsid w:val="00D551A0"/>
    <w:rsid w:val="00D57345"/>
    <w:rsid w:val="00D579D4"/>
    <w:rsid w:val="00D8712E"/>
    <w:rsid w:val="00D90144"/>
    <w:rsid w:val="00DA1A38"/>
    <w:rsid w:val="00DF5CB5"/>
    <w:rsid w:val="00E47965"/>
    <w:rsid w:val="00EE35BE"/>
    <w:rsid w:val="00EF421D"/>
    <w:rsid w:val="00F2637D"/>
    <w:rsid w:val="00F56247"/>
    <w:rsid w:val="00F865CA"/>
    <w:rsid w:val="00FA5221"/>
    <w:rsid w:val="00F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33A"/>
    <w:pPr>
      <w:spacing w:before="120" w:after="120" w:line="276" w:lineRule="auto"/>
      <w:outlineLvl w:val="0"/>
    </w:pPr>
    <w:rPr>
      <w:rFonts w:ascii="XO Thames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35333A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35333A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35333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35333A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uiPriority w:val="99"/>
    <w:rsid w:val="00AB6A6C"/>
    <w:rPr>
      <w:color w:val="0000FF"/>
      <w:u w:val="single"/>
    </w:rPr>
  </w:style>
  <w:style w:type="paragraph" w:customStyle="1" w:styleId="ConsPlusTitle">
    <w:name w:val="ConsPlusTitle"/>
    <w:link w:val="ConsPlusTitle1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3"/>
    <w:rsid w:val="00AB6A6C"/>
    <w:rPr>
      <w:sz w:val="20"/>
      <w:szCs w:val="20"/>
    </w:rPr>
  </w:style>
  <w:style w:type="character" w:customStyle="1" w:styleId="a5">
    <w:name w:val="Текст сноски Знак"/>
    <w:basedOn w:val="a0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link w:val="14"/>
    <w:uiPriority w:val="99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48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84C04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3">
    <w:name w:val="Title"/>
    <w:basedOn w:val="a"/>
    <w:link w:val="af4"/>
    <w:uiPriority w:val="10"/>
    <w:qFormat/>
    <w:rsid w:val="00484C04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uiPriority w:val="10"/>
    <w:rsid w:val="00484C0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0">
    <w:name w:val="consplustitle"/>
    <w:basedOn w:val="a"/>
    <w:rsid w:val="00484C0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5333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5333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5333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5333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5333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5">
    <w:name w:val="Обычный1"/>
    <w:rsid w:val="0035333A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35333A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4">
    <w:name w:val="Оглавление 2 Знак"/>
    <w:link w:val="23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5333A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footer"/>
    <w:basedOn w:val="a"/>
    <w:link w:val="af6"/>
    <w:uiPriority w:val="99"/>
    <w:rsid w:val="0035333A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35333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5333A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5333A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5333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Основной шрифт абзаца1"/>
    <w:rsid w:val="0035333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5333A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6"/>
    <w:link w:val="ae"/>
    <w:uiPriority w:val="99"/>
    <w:rsid w:val="0035333A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styleId="af7">
    <w:name w:val="List Paragraph"/>
    <w:basedOn w:val="a"/>
    <w:link w:val="af8"/>
    <w:rsid w:val="0035333A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8">
    <w:name w:val="Абзац списка Знак"/>
    <w:link w:val="af7"/>
    <w:locked/>
    <w:rsid w:val="0035333A"/>
    <w:rPr>
      <w:rFonts w:ascii="Arial" w:eastAsia="Times New Roman" w:hAnsi="Arial" w:cs="Times New Roman"/>
      <w:sz w:val="20"/>
      <w:szCs w:val="20"/>
    </w:rPr>
  </w:style>
  <w:style w:type="paragraph" w:customStyle="1" w:styleId="11">
    <w:name w:val="Гиперссылка1"/>
    <w:basedOn w:val="16"/>
    <w:link w:val="a3"/>
    <w:uiPriority w:val="99"/>
    <w:rsid w:val="0035333A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35333A"/>
    <w:pPr>
      <w:widowControl w:val="0"/>
    </w:pPr>
    <w:rPr>
      <w:rFonts w:ascii="Arial" w:hAnsi="Arial"/>
      <w:sz w:val="20"/>
      <w:szCs w:val="20"/>
    </w:rPr>
  </w:style>
  <w:style w:type="character" w:customStyle="1" w:styleId="Footnote1">
    <w:name w:val="Footnote1"/>
    <w:link w:val="Footnote"/>
    <w:locked/>
    <w:rsid w:val="0035333A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35333A"/>
    <w:pPr>
      <w:spacing w:after="200" w:line="276" w:lineRule="auto"/>
    </w:pPr>
    <w:rPr>
      <w:rFonts w:ascii="XO Thames" w:hAnsi="XO Thames"/>
      <w:b/>
      <w:sz w:val="20"/>
      <w:szCs w:val="20"/>
    </w:rPr>
  </w:style>
  <w:style w:type="character" w:customStyle="1" w:styleId="18">
    <w:name w:val="Оглавление 1 Знак"/>
    <w:link w:val="17"/>
    <w:locked/>
    <w:rsid w:val="0035333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5333A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5333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5333A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5333A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5333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5333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5333A"/>
    <w:pPr>
      <w:ind w:left="1418" w:hanging="1418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5333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5333A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5333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5333A"/>
    <w:rPr>
      <w:rFonts w:ascii="Courier New" w:eastAsia="Times New Roman" w:hAnsi="Courier New" w:cs="Calibri"/>
      <w:color w:val="00000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35333A"/>
    <w:pPr>
      <w:spacing w:after="200" w:line="276" w:lineRule="auto"/>
    </w:pPr>
    <w:rPr>
      <w:rFonts w:ascii="XO Thames" w:hAnsi="XO Thames"/>
      <w:i/>
      <w:color w:val="616161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35333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5333A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5333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Title1">
    <w:name w:val="ConsPlusTitle1"/>
    <w:link w:val="ConsPlusTitle"/>
    <w:locked/>
    <w:rsid w:val="0035333A"/>
    <w:rPr>
      <w:rFonts w:ascii="Calibri" w:eastAsia="Calibri" w:hAnsi="Calibri" w:cs="Calibri"/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35333A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53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333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0189EEC8CA5BDA44D5EAD4292152EEFA632FD7D6FA5C606D33A3F002C9F9540E38C255DAD4CA114w7N" TargetMode="Externa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B0189EEC8CA5BDA44D5EAD4292152EECAF35F17061A5C606D33A3F002C9F9540E38C255DAD49A714w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B0189EEC8CA5BDA44D5EAD4292152EEFA635F2736FA5C606D33A3F002C9F9540E38C255DAD49A614w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0F49-612F-486A-A20C-B0FF5F66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dcterms:created xsi:type="dcterms:W3CDTF">2021-08-23T11:05:00Z</dcterms:created>
  <dcterms:modified xsi:type="dcterms:W3CDTF">2021-11-25T05:09:00Z</dcterms:modified>
</cp:coreProperties>
</file>