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461B92">
        <w:rPr>
          <w:b/>
          <w:bCs/>
          <w:sz w:val="24"/>
        </w:rPr>
        <w:t>седьмое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461B92" w:rsidP="002A66BF">
      <w:pPr>
        <w:pStyle w:val="a9"/>
        <w:rPr>
          <w:color w:val="000000"/>
          <w:sz w:val="26"/>
          <w:szCs w:val="26"/>
        </w:rPr>
      </w:pPr>
      <w:r w:rsidRPr="00BD141B">
        <w:rPr>
          <w:sz w:val="26"/>
          <w:szCs w:val="26"/>
        </w:rPr>
        <w:t>«</w:t>
      </w:r>
      <w:r>
        <w:rPr>
          <w:sz w:val="26"/>
          <w:szCs w:val="26"/>
        </w:rPr>
        <w:t>18</w:t>
      </w:r>
      <w:r w:rsidRPr="00BD141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мая 2022</w:t>
      </w:r>
      <w:r w:rsidRPr="00BD141B">
        <w:rPr>
          <w:sz w:val="26"/>
          <w:szCs w:val="26"/>
        </w:rPr>
        <w:t xml:space="preserve"> года</w:t>
      </w:r>
      <w:r w:rsidR="002A66BF" w:rsidRPr="004F2F8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2A66BF" w:rsidRPr="004F2F81">
        <w:rPr>
          <w:color w:val="000000"/>
          <w:sz w:val="26"/>
          <w:szCs w:val="26"/>
        </w:rPr>
        <w:t xml:space="preserve">                                       № </w:t>
      </w:r>
      <w:r>
        <w:rPr>
          <w:color w:val="000000"/>
          <w:sz w:val="26"/>
          <w:szCs w:val="26"/>
        </w:rPr>
        <w:t>25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2A248E" w:rsidRDefault="002A248E" w:rsidP="009066F8">
      <w:pPr>
        <w:pStyle w:val="Style2"/>
        <w:widowControl/>
        <w:jc w:val="center"/>
        <w:rPr>
          <w:rStyle w:val="FontStyle16"/>
          <w:b/>
          <w:sz w:val="28"/>
        </w:rPr>
      </w:pPr>
      <w:r w:rsidRPr="002A248E">
        <w:rPr>
          <w:rStyle w:val="FontStyle16"/>
          <w:b/>
          <w:sz w:val="28"/>
        </w:rPr>
        <w:t>Об утверждении Положения о денежном содержании</w:t>
      </w:r>
    </w:p>
    <w:p w:rsidR="009066F8" w:rsidRDefault="002A248E" w:rsidP="009066F8">
      <w:pPr>
        <w:pStyle w:val="Style2"/>
        <w:widowControl/>
        <w:jc w:val="center"/>
        <w:rPr>
          <w:b/>
          <w:bCs/>
          <w:sz w:val="28"/>
          <w:szCs w:val="28"/>
        </w:rPr>
      </w:pPr>
      <w:r w:rsidRPr="002A248E">
        <w:rPr>
          <w:rStyle w:val="FontStyle16"/>
          <w:b/>
          <w:sz w:val="28"/>
        </w:rPr>
        <w:t xml:space="preserve">муниципальных служащих </w:t>
      </w:r>
      <w:r>
        <w:rPr>
          <w:b/>
          <w:bCs/>
          <w:sz w:val="28"/>
          <w:szCs w:val="28"/>
        </w:rPr>
        <w:t xml:space="preserve">администрации муниципального </w:t>
      </w:r>
      <w:r w:rsidR="009066F8" w:rsidRPr="003D0C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образования </w:t>
      </w:r>
      <w:r w:rsidR="009066F8" w:rsidRPr="003D0C20">
        <w:rPr>
          <w:b/>
          <w:bCs/>
          <w:sz w:val="28"/>
          <w:szCs w:val="28"/>
        </w:rPr>
        <w:t xml:space="preserve">«Шилегское» </w:t>
      </w:r>
      <w:proofErr w:type="spellStart"/>
      <w:r w:rsidR="009066F8" w:rsidRPr="003D0C20">
        <w:rPr>
          <w:b/>
          <w:bCs/>
          <w:sz w:val="28"/>
          <w:szCs w:val="28"/>
        </w:rPr>
        <w:t>Пинежского</w:t>
      </w:r>
      <w:proofErr w:type="spellEnd"/>
      <w:r w:rsidR="009066F8" w:rsidRPr="003D0C20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3D0C20" w:rsidRPr="004F2F81" w:rsidRDefault="003D0C20" w:rsidP="003D0C20">
      <w:pPr>
        <w:pStyle w:val="Style2"/>
        <w:widowControl/>
        <w:jc w:val="center"/>
        <w:rPr>
          <w:color w:val="000000"/>
        </w:rPr>
      </w:pPr>
      <w:r w:rsidRPr="00AB670B">
        <w:rPr>
          <w:b/>
          <w:bCs/>
          <w:sz w:val="28"/>
          <w:szCs w:val="28"/>
        </w:rPr>
        <w:t xml:space="preserve"> </w:t>
      </w:r>
    </w:p>
    <w:p w:rsidR="00E233BF" w:rsidRPr="00DA04A9" w:rsidRDefault="002A66BF" w:rsidP="007E03D6">
      <w:pPr>
        <w:pStyle w:val="a9"/>
        <w:ind w:firstLine="708"/>
        <w:jc w:val="both"/>
        <w:rPr>
          <w:rStyle w:val="FontStyle16"/>
          <w:sz w:val="28"/>
        </w:rPr>
      </w:pPr>
      <w:r w:rsidRPr="004F2F81">
        <w:rPr>
          <w:bCs/>
          <w:color w:val="000000"/>
          <w:szCs w:val="28"/>
        </w:rPr>
        <w:t xml:space="preserve"> </w:t>
      </w:r>
      <w:proofErr w:type="gramStart"/>
      <w:r w:rsidR="00DA04A9" w:rsidRPr="00DA04A9">
        <w:rPr>
          <w:rStyle w:val="FontStyle16"/>
          <w:sz w:val="28"/>
        </w:rPr>
        <w:t xml:space="preserve">В соответствии со статьей 22 Федерального закона от 02 марта 2007 года № 25-ФЗ «О муниципальной службе в Российской Федерации», статьями 28 - 32 закона Архангельской области от 27 сентября 2006 года № 222-12-ОЗ «О правовом регулировании муниципальной службы в Архангельской области», </w:t>
      </w:r>
      <w:r w:rsidR="00602D65" w:rsidRPr="00602D65">
        <w:rPr>
          <w:rStyle w:val="FontStyle16"/>
          <w:sz w:val="28"/>
        </w:rPr>
        <w:t xml:space="preserve">Уставом сельского поселения «Шилегское» </w:t>
      </w:r>
      <w:proofErr w:type="spellStart"/>
      <w:r w:rsidR="00602D65" w:rsidRPr="00602D65">
        <w:rPr>
          <w:rStyle w:val="FontStyle16"/>
          <w:sz w:val="28"/>
        </w:rPr>
        <w:t>Пинежского</w:t>
      </w:r>
      <w:proofErr w:type="spellEnd"/>
      <w:r w:rsidR="00602D65" w:rsidRPr="00602D65">
        <w:rPr>
          <w:rStyle w:val="FontStyle16"/>
          <w:sz w:val="28"/>
        </w:rPr>
        <w:t xml:space="preserve"> муниципального района Архангельской области</w:t>
      </w:r>
      <w:r w:rsidR="00602D65">
        <w:rPr>
          <w:rStyle w:val="FontStyle16"/>
          <w:sz w:val="28"/>
        </w:rPr>
        <w:t xml:space="preserve"> </w:t>
      </w:r>
      <w:r w:rsidR="00E233BF"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="00E233BF" w:rsidRPr="00E233BF">
        <w:rPr>
          <w:rStyle w:val="FontStyle16"/>
          <w:sz w:val="28"/>
        </w:rPr>
        <w:t>Пинежского</w:t>
      </w:r>
      <w:proofErr w:type="spellEnd"/>
      <w:r w:rsidR="00E233BF"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="00E233BF" w:rsidRPr="00DA04A9">
        <w:rPr>
          <w:rStyle w:val="FontStyle16"/>
          <w:sz w:val="28"/>
        </w:rPr>
        <w:t>решает:</w:t>
      </w:r>
      <w:proofErr w:type="gramEnd"/>
    </w:p>
    <w:p w:rsidR="00E233BF" w:rsidRDefault="00E233BF" w:rsidP="007E03D6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 1.</w:t>
      </w:r>
      <w:r w:rsidR="00DA04A9" w:rsidRPr="00DA04A9">
        <w:rPr>
          <w:rStyle w:val="FontStyle16"/>
          <w:sz w:val="28"/>
        </w:rPr>
        <w:tab/>
        <w:t xml:space="preserve">Утвердить Положение о денежном содержании муниципальных служащих администрации муниципального  образования «Шилегское» </w:t>
      </w:r>
      <w:proofErr w:type="spellStart"/>
      <w:r w:rsidR="00DA04A9" w:rsidRPr="00DA04A9">
        <w:rPr>
          <w:rStyle w:val="FontStyle16"/>
          <w:sz w:val="28"/>
        </w:rPr>
        <w:t>Пинежского</w:t>
      </w:r>
      <w:proofErr w:type="spellEnd"/>
      <w:r w:rsidR="00DA04A9" w:rsidRPr="00DA04A9">
        <w:rPr>
          <w:rStyle w:val="FontStyle16"/>
          <w:sz w:val="28"/>
        </w:rPr>
        <w:t xml:space="preserve"> муниципального района Архангельской области </w:t>
      </w:r>
      <w:r>
        <w:rPr>
          <w:rStyle w:val="FontStyle16"/>
          <w:sz w:val="28"/>
        </w:rPr>
        <w:t>(прил</w:t>
      </w:r>
      <w:r w:rsidR="00602D65">
        <w:rPr>
          <w:rStyle w:val="FontStyle16"/>
          <w:sz w:val="28"/>
        </w:rPr>
        <w:t>ожение №1</w:t>
      </w:r>
      <w:r>
        <w:rPr>
          <w:rStyle w:val="FontStyle16"/>
          <w:sz w:val="28"/>
        </w:rPr>
        <w:t>)</w:t>
      </w:r>
      <w:r w:rsidRPr="00C8310F">
        <w:rPr>
          <w:rStyle w:val="FontStyle16"/>
          <w:sz w:val="28"/>
        </w:rPr>
        <w:t>.</w:t>
      </w:r>
    </w:p>
    <w:p w:rsidR="007E03D6" w:rsidRDefault="007E03D6" w:rsidP="007E03D6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Признать утратившими силу:</w:t>
      </w:r>
    </w:p>
    <w:p w:rsidR="007E03D6" w:rsidRDefault="007E03D6" w:rsidP="007E03D6">
      <w:pPr>
        <w:pStyle w:val="Style10"/>
        <w:widowControl/>
        <w:tabs>
          <w:tab w:val="left" w:pos="69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r w:rsidRPr="007E03D6">
        <w:rPr>
          <w:sz w:val="28"/>
          <w:szCs w:val="28"/>
        </w:rPr>
        <w:t>муниципального образования «Шилегское» от 16.02.2015 № 78 «Об утверждении Положения о системе оплаты труда муниципальных служащих  администрации муниципального образования «Шилегское»</w:t>
      </w:r>
      <w:r>
        <w:rPr>
          <w:sz w:val="28"/>
          <w:szCs w:val="28"/>
        </w:rPr>
        <w:t>,</w:t>
      </w:r>
    </w:p>
    <w:p w:rsidR="007E03D6" w:rsidRDefault="007E03D6" w:rsidP="007E03D6">
      <w:pPr>
        <w:pStyle w:val="Style10"/>
        <w:widowControl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sz w:val="28"/>
          <w:szCs w:val="28"/>
        </w:rPr>
        <w:t xml:space="preserve">- решение Совета депутатов </w:t>
      </w:r>
      <w:r w:rsidRPr="007E03D6">
        <w:rPr>
          <w:sz w:val="28"/>
          <w:szCs w:val="28"/>
        </w:rPr>
        <w:t xml:space="preserve">муниципального образования «Шилегское» от </w:t>
      </w:r>
      <w:r>
        <w:rPr>
          <w:sz w:val="28"/>
          <w:szCs w:val="28"/>
        </w:rPr>
        <w:t>29.09.2020</w:t>
      </w:r>
      <w:r w:rsidRPr="007E03D6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  <w:r w:rsidRPr="007E03D6">
        <w:rPr>
          <w:sz w:val="28"/>
          <w:szCs w:val="28"/>
        </w:rPr>
        <w:t xml:space="preserve"> «</w:t>
      </w:r>
      <w:r w:rsidRPr="00FC081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 о системе оплаты труда муниципальных служащих  администрации муниципального образования «Шилегское».</w:t>
      </w:r>
    </w:p>
    <w:p w:rsidR="002A66BF" w:rsidRDefault="007E03D6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="002A66BF" w:rsidRPr="004F2F81">
        <w:rPr>
          <w:color w:val="000000"/>
          <w:sz w:val="28"/>
          <w:szCs w:val="28"/>
        </w:rPr>
        <w:t xml:space="preserve">Настоящее решение вступает в силу </w:t>
      </w:r>
      <w:r w:rsidR="00DA04A9" w:rsidRPr="00DA04A9">
        <w:rPr>
          <w:color w:val="000000"/>
          <w:sz w:val="28"/>
          <w:szCs w:val="28"/>
        </w:rPr>
        <w:t>со дня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461B92" w:rsidRDefault="00461B92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A0149" w:rsidRDefault="001A0149" w:rsidP="002A66BF">
      <w:pPr>
        <w:jc w:val="right"/>
        <w:rPr>
          <w:color w:val="000000"/>
          <w:sz w:val="24"/>
        </w:rPr>
      </w:pPr>
    </w:p>
    <w:p w:rsidR="00E233BF" w:rsidRDefault="00E233BF" w:rsidP="00E233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  <w:r w:rsidR="00602D65">
        <w:rPr>
          <w:color w:val="000000"/>
          <w:sz w:val="24"/>
        </w:rPr>
        <w:t xml:space="preserve"> №1 </w:t>
      </w:r>
    </w:p>
    <w:p w:rsidR="002A66BF" w:rsidRPr="00544E7A" w:rsidRDefault="00602D65" w:rsidP="002A66BF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 </w:t>
      </w:r>
      <w:r w:rsidR="002A66BF" w:rsidRPr="00544E7A">
        <w:rPr>
          <w:color w:val="000000"/>
          <w:sz w:val="24"/>
        </w:rPr>
        <w:t>решени</w:t>
      </w:r>
      <w:r>
        <w:rPr>
          <w:color w:val="000000"/>
          <w:sz w:val="24"/>
        </w:rPr>
        <w:t>ю</w:t>
      </w:r>
      <w:r w:rsidR="002A66BF" w:rsidRPr="00544E7A">
        <w:rPr>
          <w:color w:val="000000"/>
          <w:sz w:val="24"/>
        </w:rPr>
        <w:t xml:space="preserve">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</w:t>
      </w:r>
      <w:proofErr w:type="spellStart"/>
      <w:r w:rsidRPr="00544E7A">
        <w:rPr>
          <w:color w:val="000000"/>
          <w:sz w:val="24"/>
        </w:rPr>
        <w:t>Пинежского</w:t>
      </w:r>
      <w:proofErr w:type="spellEnd"/>
      <w:r w:rsidRPr="00544E7A">
        <w:rPr>
          <w:color w:val="000000"/>
          <w:sz w:val="24"/>
        </w:rPr>
        <w:t xml:space="preserve">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 w:rsidR="00461B92">
        <w:rPr>
          <w:color w:val="000000"/>
          <w:sz w:val="24"/>
        </w:rPr>
        <w:t>2</w:t>
      </w:r>
      <w:r w:rsidR="005052FD">
        <w:rPr>
          <w:color w:val="000000"/>
          <w:sz w:val="24"/>
        </w:rPr>
        <w:t>5</w:t>
      </w:r>
      <w:r w:rsidRPr="00544E7A">
        <w:rPr>
          <w:color w:val="000000"/>
          <w:sz w:val="24"/>
        </w:rPr>
        <w:t xml:space="preserve">  от </w:t>
      </w:r>
      <w:r w:rsidR="00461B92">
        <w:rPr>
          <w:color w:val="000000"/>
          <w:sz w:val="24"/>
        </w:rPr>
        <w:t>18.05.2022</w:t>
      </w:r>
      <w:r w:rsidRPr="00544E7A">
        <w:rPr>
          <w:color w:val="000000"/>
          <w:sz w:val="24"/>
        </w:rPr>
        <w:t xml:space="preserve">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E233BF" w:rsidRPr="00C8310F" w:rsidRDefault="00E233BF" w:rsidP="00E233BF">
      <w:pPr>
        <w:spacing w:line="240" w:lineRule="atLeast"/>
        <w:jc w:val="center"/>
      </w:pPr>
    </w:p>
    <w:p w:rsidR="00E233BF" w:rsidRDefault="00E233BF" w:rsidP="00E233BF">
      <w:pPr>
        <w:spacing w:line="240" w:lineRule="atLeast"/>
        <w:jc w:val="center"/>
      </w:pPr>
    </w:p>
    <w:p w:rsidR="00DA04A9" w:rsidRPr="00240A00" w:rsidRDefault="00DA04A9" w:rsidP="00DA04A9">
      <w:pPr>
        <w:pStyle w:val="Style6"/>
        <w:widowControl/>
        <w:spacing w:before="10" w:line="322" w:lineRule="exact"/>
        <w:rPr>
          <w:rStyle w:val="FontStyle23"/>
          <w:sz w:val="28"/>
          <w:szCs w:val="28"/>
        </w:rPr>
      </w:pPr>
      <w:r w:rsidRPr="00240A00">
        <w:rPr>
          <w:rStyle w:val="FontStyle23"/>
          <w:sz w:val="28"/>
          <w:szCs w:val="28"/>
        </w:rPr>
        <w:t>ПОЛОЖЕНИЕ</w:t>
      </w:r>
    </w:p>
    <w:p w:rsidR="00DA04A9" w:rsidRPr="00240A00" w:rsidRDefault="00DA04A9" w:rsidP="00DA04A9">
      <w:pPr>
        <w:pStyle w:val="Style6"/>
        <w:widowControl/>
        <w:spacing w:line="322" w:lineRule="exact"/>
        <w:ind w:left="259"/>
        <w:rPr>
          <w:rStyle w:val="FontStyle23"/>
          <w:sz w:val="28"/>
          <w:szCs w:val="28"/>
        </w:rPr>
      </w:pPr>
      <w:r w:rsidRPr="00240A00">
        <w:rPr>
          <w:rStyle w:val="FontStyle23"/>
          <w:sz w:val="28"/>
          <w:szCs w:val="28"/>
        </w:rPr>
        <w:t xml:space="preserve">о денежном содержании муниципальных служащих администрации муниципального  образования «Шилегское» </w:t>
      </w:r>
      <w:proofErr w:type="spellStart"/>
      <w:r w:rsidRPr="00240A00">
        <w:rPr>
          <w:rStyle w:val="FontStyle23"/>
          <w:sz w:val="28"/>
          <w:szCs w:val="28"/>
        </w:rPr>
        <w:t>Пинежского</w:t>
      </w:r>
      <w:proofErr w:type="spellEnd"/>
      <w:r w:rsidRPr="00240A00">
        <w:rPr>
          <w:rStyle w:val="FontStyle23"/>
          <w:sz w:val="28"/>
          <w:szCs w:val="28"/>
        </w:rPr>
        <w:t xml:space="preserve"> муниципального района Архангельской области</w:t>
      </w:r>
    </w:p>
    <w:p w:rsidR="00DA04A9" w:rsidRPr="00240A00" w:rsidRDefault="00DA04A9" w:rsidP="00DA04A9">
      <w:pPr>
        <w:pStyle w:val="Style6"/>
        <w:widowControl/>
        <w:spacing w:line="240" w:lineRule="exact"/>
        <w:rPr>
          <w:sz w:val="28"/>
          <w:szCs w:val="28"/>
        </w:rPr>
      </w:pPr>
    </w:p>
    <w:p w:rsidR="00DA04A9" w:rsidRPr="00240A00" w:rsidRDefault="00DA04A9" w:rsidP="00DA04A9">
      <w:pPr>
        <w:pStyle w:val="Style6"/>
        <w:widowControl/>
        <w:spacing w:before="96" w:line="240" w:lineRule="auto"/>
        <w:rPr>
          <w:rStyle w:val="FontStyle23"/>
          <w:sz w:val="28"/>
          <w:szCs w:val="28"/>
        </w:rPr>
      </w:pPr>
      <w:r w:rsidRPr="00240A00">
        <w:rPr>
          <w:rStyle w:val="FontStyle23"/>
          <w:sz w:val="28"/>
          <w:szCs w:val="28"/>
        </w:rPr>
        <w:t>I. Общие положения</w:t>
      </w:r>
    </w:p>
    <w:p w:rsidR="00DA04A9" w:rsidRPr="00240A00" w:rsidRDefault="00DA04A9" w:rsidP="00DA04A9">
      <w:pPr>
        <w:pStyle w:val="Style9"/>
        <w:widowControl/>
        <w:numPr>
          <w:ilvl w:val="0"/>
          <w:numId w:val="2"/>
        </w:numPr>
        <w:tabs>
          <w:tab w:val="left" w:pos="1042"/>
        </w:tabs>
        <w:spacing w:before="317" w:line="322" w:lineRule="exact"/>
        <w:ind w:firstLine="710"/>
        <w:rPr>
          <w:rStyle w:val="FontStyle24"/>
          <w:sz w:val="28"/>
          <w:szCs w:val="28"/>
        </w:rPr>
      </w:pPr>
      <w:proofErr w:type="gramStart"/>
      <w:r w:rsidRPr="00240A00">
        <w:rPr>
          <w:rStyle w:val="FontStyle24"/>
          <w:sz w:val="28"/>
          <w:szCs w:val="28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областным законом от 27 сентября 2006 года № 222-12-ОЗ «О правовом регулировании муниципальной службы в Архангельской области», областным законом от 07 июля 1999 года</w:t>
      </w:r>
      <w:proofErr w:type="gramEnd"/>
      <w:r w:rsidRPr="00240A00">
        <w:rPr>
          <w:rStyle w:val="FontStyle24"/>
          <w:sz w:val="28"/>
          <w:szCs w:val="28"/>
        </w:rPr>
        <w:t xml:space="preserve"> № 151-23-ОЗ «О порядке исчисления стажа муниципальной службы в Архангельской области».</w:t>
      </w:r>
    </w:p>
    <w:p w:rsidR="00DA04A9" w:rsidRPr="00240A00" w:rsidRDefault="00DA04A9" w:rsidP="00DA04A9">
      <w:pPr>
        <w:pStyle w:val="Style9"/>
        <w:widowControl/>
        <w:numPr>
          <w:ilvl w:val="0"/>
          <w:numId w:val="2"/>
        </w:numPr>
        <w:tabs>
          <w:tab w:val="left" w:pos="1042"/>
        </w:tabs>
        <w:spacing w:line="322" w:lineRule="exact"/>
        <w:ind w:firstLine="710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 xml:space="preserve">Настоящее положение определяет размеры должностных окладов муниципальных служащих администрации муниципального  образования «Шилегское» </w:t>
      </w:r>
      <w:proofErr w:type="spellStart"/>
      <w:r w:rsidRPr="00240A00">
        <w:rPr>
          <w:rStyle w:val="FontStyle24"/>
          <w:sz w:val="28"/>
          <w:szCs w:val="28"/>
        </w:rPr>
        <w:t>Пинежского</w:t>
      </w:r>
      <w:proofErr w:type="spellEnd"/>
      <w:r w:rsidRPr="00240A00">
        <w:rPr>
          <w:rStyle w:val="FontStyle24"/>
          <w:sz w:val="28"/>
          <w:szCs w:val="28"/>
        </w:rPr>
        <w:t xml:space="preserve"> муниципального района Архангельской области (далее - муниципальные служащие), а также размеры ежемесячных и иных дополнительных выплат и порядок их осуществления.</w:t>
      </w:r>
    </w:p>
    <w:p w:rsidR="00DA04A9" w:rsidRPr="00240A00" w:rsidRDefault="00DA04A9" w:rsidP="00DA04A9">
      <w:pPr>
        <w:pStyle w:val="Style6"/>
        <w:widowControl/>
        <w:spacing w:line="240" w:lineRule="exact"/>
        <w:rPr>
          <w:sz w:val="28"/>
          <w:szCs w:val="28"/>
        </w:rPr>
      </w:pPr>
    </w:p>
    <w:p w:rsidR="00DA04A9" w:rsidRPr="00240A00" w:rsidRDefault="00DA04A9" w:rsidP="00DA04A9">
      <w:pPr>
        <w:pStyle w:val="Style6"/>
        <w:widowControl/>
        <w:spacing w:before="110" w:line="240" w:lineRule="auto"/>
        <w:rPr>
          <w:rStyle w:val="FontStyle23"/>
          <w:sz w:val="28"/>
          <w:szCs w:val="28"/>
        </w:rPr>
      </w:pPr>
      <w:r w:rsidRPr="00240A00">
        <w:rPr>
          <w:rStyle w:val="FontStyle23"/>
          <w:sz w:val="28"/>
          <w:szCs w:val="28"/>
        </w:rPr>
        <w:t>II. Денежное содержание муниципальных служащих</w:t>
      </w:r>
    </w:p>
    <w:p w:rsidR="00DA04A9" w:rsidRPr="00240A00" w:rsidRDefault="00DA04A9" w:rsidP="00DA04A9">
      <w:pPr>
        <w:pStyle w:val="Style9"/>
        <w:widowControl/>
        <w:spacing w:line="240" w:lineRule="exact"/>
        <w:rPr>
          <w:sz w:val="28"/>
          <w:szCs w:val="28"/>
        </w:rPr>
      </w:pPr>
    </w:p>
    <w:p w:rsidR="00DA04A9" w:rsidRPr="00240A00" w:rsidRDefault="00DA04A9" w:rsidP="00DA04A9">
      <w:pPr>
        <w:pStyle w:val="Style9"/>
        <w:widowControl/>
        <w:tabs>
          <w:tab w:val="left" w:pos="1042"/>
        </w:tabs>
        <w:spacing w:before="72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3.</w:t>
      </w:r>
      <w:r w:rsidRPr="00240A00">
        <w:rPr>
          <w:rStyle w:val="FontStyle24"/>
          <w:sz w:val="28"/>
          <w:szCs w:val="28"/>
        </w:rPr>
        <w:tab/>
      </w:r>
      <w:r w:rsidR="00240A00" w:rsidRPr="00240A00">
        <w:rPr>
          <w:rStyle w:val="FontStyle24"/>
          <w:sz w:val="28"/>
          <w:szCs w:val="28"/>
        </w:rPr>
        <w:t>Оплата труда муниципального служащего осуществляется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(должностного оклада), а также из следующих ежемесячных и иных дополнительных выплат: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 xml:space="preserve">1) </w:t>
      </w:r>
      <w:r w:rsidR="00240A00" w:rsidRPr="00240A00">
        <w:t>оклад за классный чин муниципального служащего</w:t>
      </w:r>
      <w:r w:rsidRPr="00240A00">
        <w:t>;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 xml:space="preserve">2) </w:t>
      </w:r>
      <w:r w:rsidR="00240A00" w:rsidRPr="00240A00">
        <w:t>ежемесячная надбавка к должностному окладу за выслугу лет на муниципальной службе</w:t>
      </w:r>
      <w:r w:rsidRPr="00240A00">
        <w:t>;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 xml:space="preserve">3) </w:t>
      </w:r>
      <w:r w:rsidR="00240A00">
        <w:t>ежемесячная надбавка к должностному окладу за особые условия муниципальной службы;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 xml:space="preserve">4) </w:t>
      </w:r>
      <w:r w:rsidR="00240A00">
        <w:t>ежемесячная процентная надбавка к должностному окладу за работу со сведениями, составляющими государственную тайну</w:t>
      </w:r>
      <w:r w:rsidRPr="00240A00">
        <w:t>;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>5) премия за выполнение особо важных и сложных заданий;</w:t>
      </w:r>
    </w:p>
    <w:p w:rsidR="00F722DC" w:rsidRPr="00240A00" w:rsidRDefault="00F722DC" w:rsidP="00F722DC">
      <w:pPr>
        <w:autoSpaceDE w:val="0"/>
        <w:autoSpaceDN w:val="0"/>
        <w:adjustRightInd w:val="0"/>
        <w:ind w:firstLine="540"/>
        <w:jc w:val="both"/>
      </w:pPr>
      <w:r w:rsidRPr="00240A00">
        <w:t>6) ежемесячное денежное поощрение;</w:t>
      </w:r>
    </w:p>
    <w:p w:rsidR="00FF415E" w:rsidRDefault="00FF415E" w:rsidP="00F722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22DC" w:rsidRDefault="00F722DC" w:rsidP="00F722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единовременная выплата при предоставлении ежегодного оплачиваемого отпуска и материальная помощь.</w:t>
      </w:r>
    </w:p>
    <w:p w:rsidR="00F722DC" w:rsidRDefault="00F722DC" w:rsidP="00DA04A9">
      <w:pPr>
        <w:pStyle w:val="Style15"/>
        <w:widowControl/>
        <w:ind w:firstLine="706"/>
        <w:rPr>
          <w:rStyle w:val="FontStyle24"/>
        </w:rPr>
      </w:pP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4. Должностной оклад и оклад за классный чин составляют оклад денежного содержания.</w:t>
      </w:r>
    </w:p>
    <w:p w:rsidR="00DA04A9" w:rsidRDefault="00DA04A9" w:rsidP="00DA04A9">
      <w:pPr>
        <w:pStyle w:val="Style15"/>
        <w:widowControl/>
        <w:ind w:firstLine="715"/>
        <w:rPr>
          <w:rStyle w:val="FontStyle24"/>
        </w:rPr>
      </w:pPr>
      <w:r>
        <w:rPr>
          <w:rStyle w:val="FontStyle24"/>
        </w:rPr>
        <w:t xml:space="preserve">5 . </w:t>
      </w:r>
      <w:r w:rsidR="00F40CC0" w:rsidRPr="00F40CC0">
        <w:rPr>
          <w:rStyle w:val="FontStyle24"/>
        </w:rPr>
        <w:t>Денежное содержание муниципального служащего, работающего в районах Крайнего Севера и приравненных к ним местностях,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</w:t>
      </w:r>
      <w:r>
        <w:rPr>
          <w:rStyle w:val="FontStyle24"/>
        </w:rPr>
        <w:t>.</w:t>
      </w:r>
    </w:p>
    <w:p w:rsidR="00DA04A9" w:rsidRDefault="00DA04A9" w:rsidP="00DA04A9">
      <w:pPr>
        <w:pStyle w:val="Style15"/>
        <w:widowControl/>
        <w:ind w:firstLine="710"/>
        <w:rPr>
          <w:rStyle w:val="FontStyle24"/>
        </w:rPr>
      </w:pPr>
      <w:r>
        <w:rPr>
          <w:rStyle w:val="FontStyle24"/>
        </w:rPr>
        <w:t xml:space="preserve">6. </w:t>
      </w:r>
      <w:proofErr w:type="gramStart"/>
      <w:r>
        <w:rPr>
          <w:rStyle w:val="FontStyle24"/>
        </w:rPr>
        <w:t xml:space="preserve">Муниципальному служащему устанавливаются иные ежемесячные и дополнительные выплаты, предусмотренные правовыми актами Российской Федерации и Архангельской области для муниципальных служащих при условии, что такие ежемесячные и дополнительные выплаты предоставляются муниципальным служащим Архангельской области. </w:t>
      </w:r>
      <w:proofErr w:type="gramEnd"/>
    </w:p>
    <w:p w:rsidR="00DA04A9" w:rsidRDefault="00F40CC0" w:rsidP="00DA04A9">
      <w:pPr>
        <w:pStyle w:val="Style15"/>
        <w:widowControl/>
        <w:ind w:firstLine="710"/>
        <w:rPr>
          <w:rStyle w:val="FontStyle24"/>
        </w:rPr>
      </w:pPr>
      <w:r w:rsidRPr="00F40CC0">
        <w:rPr>
          <w:rStyle w:val="FontStyle24"/>
        </w:rPr>
        <w:t>Иные условия оплаты труда для муниципальных служащих не применяются, если иное не предусмотрено нормативными правовыми актами Российской Федерации.</w:t>
      </w:r>
    </w:p>
    <w:p w:rsidR="00DA04A9" w:rsidRDefault="00DA04A9" w:rsidP="00DA04A9">
      <w:pPr>
        <w:pStyle w:val="Style6"/>
        <w:widowControl/>
        <w:spacing w:line="240" w:lineRule="exact"/>
        <w:ind w:left="1138" w:right="1138"/>
        <w:rPr>
          <w:sz w:val="20"/>
          <w:szCs w:val="20"/>
        </w:rPr>
      </w:pPr>
    </w:p>
    <w:p w:rsidR="00DA04A9" w:rsidRDefault="00DA04A9" w:rsidP="00DA04A9">
      <w:pPr>
        <w:pStyle w:val="Style6"/>
        <w:widowControl/>
        <w:spacing w:line="240" w:lineRule="exact"/>
        <w:ind w:left="1138" w:right="1138"/>
        <w:rPr>
          <w:sz w:val="20"/>
          <w:szCs w:val="20"/>
        </w:rPr>
      </w:pPr>
    </w:p>
    <w:p w:rsidR="00DA04A9" w:rsidRDefault="00DA04A9" w:rsidP="00DA04A9">
      <w:pPr>
        <w:pStyle w:val="Style6"/>
        <w:widowControl/>
        <w:spacing w:before="163" w:line="322" w:lineRule="exact"/>
        <w:ind w:left="1138" w:right="1138"/>
        <w:rPr>
          <w:rStyle w:val="FontStyle23"/>
        </w:rPr>
      </w:pPr>
      <w:r>
        <w:rPr>
          <w:rStyle w:val="FontStyle23"/>
        </w:rPr>
        <w:t>III. Размеры должностных окладов, ежемесячных и иных дополнительных выплат, порядок их осуществления</w:t>
      </w:r>
    </w:p>
    <w:p w:rsidR="00DA04A9" w:rsidRDefault="00DA04A9" w:rsidP="00DA04A9">
      <w:pPr>
        <w:pStyle w:val="Style9"/>
        <w:widowControl/>
        <w:spacing w:line="240" w:lineRule="exact"/>
        <w:ind w:firstLine="715"/>
        <w:rPr>
          <w:sz w:val="20"/>
          <w:szCs w:val="20"/>
        </w:rPr>
      </w:pPr>
    </w:p>
    <w:p w:rsidR="00DA04A9" w:rsidRDefault="00DA04A9" w:rsidP="00DA04A9">
      <w:pPr>
        <w:pStyle w:val="Style9"/>
        <w:widowControl/>
        <w:tabs>
          <w:tab w:val="left" w:pos="1253"/>
        </w:tabs>
        <w:spacing w:before="67" w:line="326" w:lineRule="exact"/>
        <w:ind w:firstLine="715"/>
        <w:rPr>
          <w:rStyle w:val="FontStyle24"/>
        </w:rPr>
      </w:pPr>
      <w:r>
        <w:rPr>
          <w:rStyle w:val="FontStyle24"/>
        </w:rPr>
        <w:t>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Размеры должностных окладов муниципальных служащих</w:t>
      </w:r>
      <w:r>
        <w:rPr>
          <w:rStyle w:val="FontStyle24"/>
        </w:rPr>
        <w:br/>
        <w:t>устанавливаются в соответствии с приложением № 1 к настоящему</w:t>
      </w:r>
      <w:r>
        <w:rPr>
          <w:rStyle w:val="FontStyle24"/>
        </w:rPr>
        <w:br/>
        <w:t>Положению.</w:t>
      </w:r>
    </w:p>
    <w:p w:rsidR="00DA04A9" w:rsidRDefault="00DA04A9" w:rsidP="00DA04A9">
      <w:pPr>
        <w:pStyle w:val="Style9"/>
        <w:widowControl/>
        <w:numPr>
          <w:ilvl w:val="0"/>
          <w:numId w:val="5"/>
        </w:numPr>
        <w:tabs>
          <w:tab w:val="left" w:pos="1022"/>
        </w:tabs>
        <w:spacing w:line="322" w:lineRule="exact"/>
        <w:ind w:firstLine="710"/>
        <w:rPr>
          <w:rStyle w:val="FontStyle24"/>
        </w:rPr>
      </w:pPr>
      <w:r>
        <w:rPr>
          <w:rStyle w:val="FontStyle24"/>
        </w:rPr>
        <w:t>Размеры оклада за классный чин устанавливается в соответствии с приложением № 2 к настоящему Положению.</w:t>
      </w:r>
    </w:p>
    <w:p w:rsidR="00DA04A9" w:rsidRDefault="00DA04A9" w:rsidP="00DA04A9">
      <w:pPr>
        <w:pStyle w:val="Style9"/>
        <w:widowControl/>
        <w:numPr>
          <w:ilvl w:val="0"/>
          <w:numId w:val="5"/>
        </w:numPr>
        <w:tabs>
          <w:tab w:val="left" w:pos="1022"/>
        </w:tabs>
        <w:spacing w:line="322" w:lineRule="exact"/>
        <w:ind w:firstLine="710"/>
        <w:rPr>
          <w:rStyle w:val="FontStyle24"/>
        </w:rPr>
      </w:pPr>
      <w:proofErr w:type="gramStart"/>
      <w:r>
        <w:rPr>
          <w:rStyle w:val="FontStyle24"/>
        </w:rPr>
        <w:t>Ежемесячная</w:t>
      </w:r>
      <w:proofErr w:type="gramEnd"/>
      <w:r>
        <w:rPr>
          <w:rStyle w:val="FontStyle24"/>
        </w:rPr>
        <w:t xml:space="preserve"> надбавки к должностному окладу за выслугу лет на муниципальной службе устанавливается представителем нанимателя в процентном соотношении к должностному окладу в следующих размерах:</w:t>
      </w:r>
    </w:p>
    <w:p w:rsidR="00DA04A9" w:rsidRDefault="00DA04A9" w:rsidP="00DA04A9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3"/>
        <w:gridCol w:w="4282"/>
      </w:tblGrid>
      <w:tr w:rsidR="00DA04A9" w:rsidRPr="0069073E" w:rsidTr="00461B92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стаж муниципальной службы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размер надбавки (в процентах)</w:t>
            </w:r>
          </w:p>
        </w:tc>
      </w:tr>
      <w:tr w:rsidR="00DA04A9" w:rsidRPr="0069073E" w:rsidTr="00461B92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от 1 года до 5 лет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10</w:t>
            </w:r>
          </w:p>
        </w:tc>
      </w:tr>
      <w:tr w:rsidR="00DA04A9" w:rsidRPr="0069073E" w:rsidTr="00461B92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от 5 лет до 10 лет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15</w:t>
            </w:r>
          </w:p>
        </w:tc>
      </w:tr>
      <w:tr w:rsidR="00DA04A9" w:rsidRPr="0069073E" w:rsidTr="00461B92">
        <w:tc>
          <w:tcPr>
            <w:tcW w:w="4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от 10 лет до 15 лет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20</w:t>
            </w:r>
          </w:p>
        </w:tc>
      </w:tr>
      <w:tr w:rsidR="00DA04A9" w:rsidRPr="0069073E" w:rsidTr="00461B92">
        <w:tc>
          <w:tcPr>
            <w:tcW w:w="42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свыше 15 лет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4A9" w:rsidRPr="0069073E" w:rsidRDefault="00DA04A9" w:rsidP="006C4F7D">
            <w:pPr>
              <w:pStyle w:val="Style17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30</w:t>
            </w:r>
          </w:p>
        </w:tc>
      </w:tr>
    </w:tbl>
    <w:p w:rsidR="00DA04A9" w:rsidRDefault="00DA04A9" w:rsidP="00DA04A9">
      <w:pPr>
        <w:pStyle w:val="Style15"/>
        <w:widowControl/>
        <w:spacing w:line="240" w:lineRule="exact"/>
        <w:ind w:firstLine="706"/>
        <w:rPr>
          <w:sz w:val="20"/>
          <w:szCs w:val="20"/>
        </w:rPr>
      </w:pPr>
    </w:p>
    <w:p w:rsidR="00DA04A9" w:rsidRDefault="00DA04A9" w:rsidP="00162D24">
      <w:pPr>
        <w:pStyle w:val="Style15"/>
        <w:widowControl/>
        <w:spacing w:before="77"/>
        <w:ind w:firstLine="706"/>
        <w:rPr>
          <w:rStyle w:val="FontStyle24"/>
        </w:rPr>
      </w:pPr>
      <w:r>
        <w:rPr>
          <w:rStyle w:val="FontStyle24"/>
        </w:rPr>
        <w:t>Стаж муниципальной службы, дающий право на получение ежемесячной надбавки к должностному окладу за выслугу лет, исчисляется в порядке,  установленном  областным  законом  от  07  июля   1999  года</w:t>
      </w:r>
      <w:r w:rsidR="00162D24">
        <w:rPr>
          <w:rStyle w:val="FontStyle24"/>
        </w:rPr>
        <w:t xml:space="preserve"> </w:t>
      </w:r>
      <w:r>
        <w:rPr>
          <w:rStyle w:val="FontStyle24"/>
        </w:rPr>
        <w:t>№ 151-23-ОЗ «О порядке исчисления стажа муниципальной службы в Архангельской области».</w:t>
      </w:r>
    </w:p>
    <w:p w:rsidR="00DA04A9" w:rsidRDefault="00DA04A9" w:rsidP="00DA04A9">
      <w:pPr>
        <w:pStyle w:val="Style15"/>
        <w:widowControl/>
        <w:ind w:firstLine="701"/>
        <w:rPr>
          <w:rStyle w:val="FontStyle24"/>
        </w:rPr>
      </w:pPr>
      <w:r>
        <w:rPr>
          <w:rStyle w:val="FontStyle24"/>
        </w:rPr>
        <w:t>Ежемесячная 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DA04A9" w:rsidRDefault="00DA04A9" w:rsidP="00DA04A9">
      <w:pPr>
        <w:pStyle w:val="Style15"/>
        <w:widowControl/>
        <w:ind w:firstLine="701"/>
        <w:rPr>
          <w:rStyle w:val="FontStyle24"/>
        </w:rPr>
      </w:pPr>
      <w:r>
        <w:rPr>
          <w:rStyle w:val="FontStyle24"/>
        </w:rPr>
        <w:t>Если у муниципального служащего право на назначение или изменение размера надбавки к должностному окладу за выслугу лет наступило в период пребывания его в очередном ежегодном оплачиваемом отпуске, в период временной нетрудоспособности, выплата надбавки в ином (повышенном) размере производится со дня выхода из отпуска или после окончания временной нетрудоспособности.</w:t>
      </w:r>
    </w:p>
    <w:p w:rsidR="00DA04A9" w:rsidRDefault="00DA04A9" w:rsidP="00DA04A9">
      <w:pPr>
        <w:pStyle w:val="Style15"/>
        <w:widowControl/>
        <w:ind w:firstLine="734"/>
        <w:rPr>
          <w:rStyle w:val="FontStyle24"/>
        </w:rPr>
      </w:pPr>
      <w:r>
        <w:rPr>
          <w:rStyle w:val="FontStyle24"/>
        </w:rPr>
        <w:t>10. Ежемесячная надбавка к должностному окладу за особые условия муниципальной службы устанавливается в процентном соотношении к должностному окладу в следующих размерах:</w:t>
      </w:r>
    </w:p>
    <w:p w:rsidR="00DA04A9" w:rsidRDefault="00DA04A9" w:rsidP="00DA04A9">
      <w:pPr>
        <w:spacing w:after="322" w:line="1" w:lineRule="exact"/>
        <w:rPr>
          <w:sz w:val="2"/>
          <w:szCs w:val="2"/>
        </w:rPr>
      </w:pPr>
    </w:p>
    <w:tbl>
      <w:tblPr>
        <w:tblW w:w="8789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3686"/>
      </w:tblGrid>
      <w:tr w:rsidR="00DA04A9" w:rsidRPr="0069073E" w:rsidTr="00461B9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B92" w:rsidRDefault="00DA04A9" w:rsidP="00461B92">
            <w:pPr>
              <w:pStyle w:val="Style14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 xml:space="preserve">наименование должности </w:t>
            </w:r>
          </w:p>
          <w:p w:rsidR="00DA04A9" w:rsidRPr="0069073E" w:rsidRDefault="00DA04A9" w:rsidP="00461B92">
            <w:pPr>
              <w:pStyle w:val="Style14"/>
              <w:widowControl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муниципальной службы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4"/>
              <w:widowControl/>
              <w:spacing w:line="240" w:lineRule="auto"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размер надбавки (в процентах)</w:t>
            </w:r>
          </w:p>
        </w:tc>
      </w:tr>
      <w:tr w:rsidR="00DA04A9" w:rsidRPr="0069073E" w:rsidTr="00461B9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4"/>
              <w:widowControl/>
              <w:spacing w:line="326" w:lineRule="exact"/>
              <w:ind w:left="5" w:hanging="5"/>
              <w:rPr>
                <w:rStyle w:val="FontStyle24"/>
              </w:rPr>
            </w:pPr>
            <w:r w:rsidRPr="0069073E">
              <w:rPr>
                <w:rStyle w:val="FontStyle24"/>
              </w:rPr>
              <w:t>ведущая должность муниципальной службы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4"/>
              <w:widowControl/>
              <w:spacing w:line="240" w:lineRule="auto"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от 90 до 130</w:t>
            </w:r>
          </w:p>
        </w:tc>
      </w:tr>
      <w:tr w:rsidR="00DA04A9" w:rsidRPr="0069073E" w:rsidTr="00461B9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4"/>
              <w:widowControl/>
              <w:spacing w:line="322" w:lineRule="exact"/>
              <w:ind w:left="5" w:hanging="5"/>
              <w:rPr>
                <w:rStyle w:val="FontStyle24"/>
              </w:rPr>
            </w:pPr>
            <w:r w:rsidRPr="0069073E">
              <w:rPr>
                <w:rStyle w:val="FontStyle24"/>
              </w:rPr>
              <w:t>младшая должность муниципальной службы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4"/>
              <w:widowControl/>
              <w:spacing w:line="240" w:lineRule="auto"/>
              <w:jc w:val="center"/>
              <w:rPr>
                <w:rStyle w:val="FontStyle24"/>
              </w:rPr>
            </w:pPr>
            <w:r w:rsidRPr="0069073E">
              <w:rPr>
                <w:rStyle w:val="FontStyle24"/>
              </w:rPr>
              <w:t>до 70</w:t>
            </w:r>
          </w:p>
        </w:tc>
      </w:tr>
    </w:tbl>
    <w:p w:rsidR="00DA04A9" w:rsidRDefault="00DA04A9" w:rsidP="00DA04A9">
      <w:pPr>
        <w:pStyle w:val="Style9"/>
        <w:widowControl/>
        <w:numPr>
          <w:ilvl w:val="0"/>
          <w:numId w:val="6"/>
        </w:numPr>
        <w:tabs>
          <w:tab w:val="left" w:pos="1166"/>
        </w:tabs>
        <w:spacing w:before="638" w:line="322" w:lineRule="exact"/>
        <w:ind w:firstLine="739"/>
        <w:rPr>
          <w:rStyle w:val="FontStyle24"/>
        </w:rPr>
      </w:pPr>
      <w:r>
        <w:rPr>
          <w:rStyle w:val="FontStyle24"/>
        </w:rPr>
        <w:t>Ежемесячная надбавка за особые условия муниципальной службы конкретному муниципальному служащему устанавливается представителем нанимателя по представлению непосредственного руководителя.</w:t>
      </w:r>
    </w:p>
    <w:p w:rsidR="00DA04A9" w:rsidRDefault="00DA04A9" w:rsidP="00DA04A9">
      <w:pPr>
        <w:pStyle w:val="Style9"/>
        <w:widowControl/>
        <w:numPr>
          <w:ilvl w:val="0"/>
          <w:numId w:val="6"/>
        </w:numPr>
        <w:tabs>
          <w:tab w:val="left" w:pos="1166"/>
        </w:tabs>
        <w:spacing w:line="322" w:lineRule="exact"/>
        <w:ind w:firstLine="739"/>
        <w:rPr>
          <w:rStyle w:val="FontStyle24"/>
        </w:rPr>
      </w:pPr>
      <w:r>
        <w:rPr>
          <w:rStyle w:val="FontStyle24"/>
        </w:rPr>
        <w:t>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DA04A9" w:rsidRDefault="00DA04A9" w:rsidP="00DA04A9">
      <w:pPr>
        <w:rPr>
          <w:sz w:val="2"/>
          <w:szCs w:val="2"/>
        </w:rPr>
      </w:pPr>
    </w:p>
    <w:p w:rsidR="00DA04A9" w:rsidRDefault="00DA04A9" w:rsidP="00DA04A9">
      <w:pPr>
        <w:pStyle w:val="Style9"/>
        <w:widowControl/>
        <w:numPr>
          <w:ilvl w:val="0"/>
          <w:numId w:val="7"/>
        </w:numPr>
        <w:tabs>
          <w:tab w:val="left" w:pos="1018"/>
        </w:tabs>
        <w:spacing w:line="322" w:lineRule="exact"/>
        <w:ind w:firstLine="706"/>
        <w:rPr>
          <w:rStyle w:val="FontStyle24"/>
        </w:rPr>
      </w:pPr>
      <w:r>
        <w:rPr>
          <w:rStyle w:val="FontStyle24"/>
        </w:rPr>
        <w:t>профессиональный уровень исполнения должностных обязанностей в соответствии с должностными инструкциями;</w:t>
      </w:r>
    </w:p>
    <w:p w:rsidR="00DA04A9" w:rsidRDefault="00DA04A9" w:rsidP="00DA04A9">
      <w:pPr>
        <w:pStyle w:val="Style9"/>
        <w:widowControl/>
        <w:numPr>
          <w:ilvl w:val="0"/>
          <w:numId w:val="7"/>
        </w:numPr>
        <w:tabs>
          <w:tab w:val="left" w:pos="1018"/>
        </w:tabs>
        <w:spacing w:line="322" w:lineRule="exact"/>
        <w:ind w:firstLine="706"/>
        <w:rPr>
          <w:rStyle w:val="FontStyle24"/>
        </w:rPr>
      </w:pPr>
      <w:r>
        <w:rPr>
          <w:rStyle w:val="FontStyle24"/>
        </w:rPr>
        <w:t>сложность, срочность выполняемой работы, знание и применение в работе компьютерной и другой техники;</w:t>
      </w:r>
    </w:p>
    <w:p w:rsidR="00DA04A9" w:rsidRDefault="00DA04A9" w:rsidP="00162D24">
      <w:pPr>
        <w:pStyle w:val="Style9"/>
        <w:widowControl/>
        <w:tabs>
          <w:tab w:val="left" w:pos="1138"/>
        </w:tabs>
        <w:ind w:left="709" w:firstLine="0"/>
        <w:jc w:val="left"/>
        <w:rPr>
          <w:rStyle w:val="FontStyle24"/>
        </w:rPr>
      </w:pPr>
      <w:r>
        <w:rPr>
          <w:rStyle w:val="FontStyle24"/>
        </w:rPr>
        <w:t>3)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опыт работы по специальности и занимаемой должности;</w:t>
      </w:r>
    </w:p>
    <w:p w:rsidR="00DA04A9" w:rsidRDefault="00DA04A9" w:rsidP="00DA04A9">
      <w:pPr>
        <w:pStyle w:val="Style9"/>
        <w:widowControl/>
        <w:tabs>
          <w:tab w:val="left" w:pos="1118"/>
        </w:tabs>
        <w:ind w:firstLine="701"/>
        <w:rPr>
          <w:rStyle w:val="FontStyle24"/>
        </w:rPr>
      </w:pPr>
      <w:r>
        <w:rPr>
          <w:rStyle w:val="FontStyle24"/>
        </w:rPr>
        <w:t>4)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компетентность при выполнении наиболее важных, сложных и</w:t>
      </w:r>
      <w:r>
        <w:rPr>
          <w:rStyle w:val="FontStyle24"/>
        </w:rPr>
        <w:br/>
        <w:t>ответственных работ;</w:t>
      </w:r>
    </w:p>
    <w:p w:rsidR="00DA04A9" w:rsidRDefault="00DA04A9" w:rsidP="00DA04A9">
      <w:pPr>
        <w:pStyle w:val="Style9"/>
        <w:widowControl/>
        <w:tabs>
          <w:tab w:val="left" w:pos="1224"/>
        </w:tabs>
        <w:ind w:firstLine="715"/>
        <w:rPr>
          <w:rStyle w:val="FontStyle24"/>
        </w:rPr>
      </w:pPr>
      <w:r>
        <w:rPr>
          <w:rStyle w:val="FontStyle24"/>
        </w:rPr>
        <w:t>5)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качественное выполнение работ высокой напряженности и</w:t>
      </w:r>
      <w:r>
        <w:rPr>
          <w:rStyle w:val="FontStyle24"/>
        </w:rPr>
        <w:br/>
        <w:t>интенсивности (большой объем, систематическое выполнение срочных и</w:t>
      </w:r>
      <w:r>
        <w:rPr>
          <w:rStyle w:val="FontStyle24"/>
        </w:rPr>
        <w:br/>
        <w:t>неотложных поручений, а также работ, требующих повышенного внимания);</w:t>
      </w:r>
    </w:p>
    <w:p w:rsidR="00DA04A9" w:rsidRDefault="00DA04A9" w:rsidP="00DA04A9">
      <w:pPr>
        <w:pStyle w:val="Style15"/>
        <w:widowControl/>
        <w:spacing w:before="67"/>
        <w:ind w:left="715" w:firstLine="0"/>
        <w:jc w:val="left"/>
        <w:rPr>
          <w:rStyle w:val="FontStyle24"/>
        </w:rPr>
      </w:pPr>
      <w:r>
        <w:rPr>
          <w:rStyle w:val="FontStyle24"/>
        </w:rPr>
        <w:t>6) уровень ответственности по занимаемой должности.</w:t>
      </w:r>
    </w:p>
    <w:p w:rsidR="00DA04A9" w:rsidRDefault="00DA04A9" w:rsidP="00DA04A9">
      <w:pPr>
        <w:pStyle w:val="Style9"/>
        <w:widowControl/>
        <w:numPr>
          <w:ilvl w:val="0"/>
          <w:numId w:val="8"/>
        </w:numPr>
        <w:tabs>
          <w:tab w:val="left" w:pos="1147"/>
        </w:tabs>
        <w:spacing w:line="322" w:lineRule="exact"/>
        <w:ind w:firstLine="739"/>
        <w:rPr>
          <w:rStyle w:val="FontStyle24"/>
        </w:rPr>
      </w:pPr>
      <w:r>
        <w:rPr>
          <w:rStyle w:val="FontStyle24"/>
        </w:rPr>
        <w:t>Установленные ранее ежемесячные надбавки за особые условия муниципальной службы могут быть увеличены или уменьшены представителем нанимателя в установленном порядке при изменении условий муниципальной службы, а также уменьшены за ненадлежащее исполнение служебных обязанностей, но не ниже минимального размера по соответствующей группе должностей.</w:t>
      </w:r>
    </w:p>
    <w:p w:rsidR="00DA04A9" w:rsidRDefault="00DA04A9" w:rsidP="00DA04A9">
      <w:pPr>
        <w:pStyle w:val="Style9"/>
        <w:widowControl/>
        <w:numPr>
          <w:ilvl w:val="0"/>
          <w:numId w:val="8"/>
        </w:numPr>
        <w:tabs>
          <w:tab w:val="left" w:pos="1147"/>
        </w:tabs>
        <w:spacing w:line="322" w:lineRule="exact"/>
        <w:ind w:firstLine="739"/>
        <w:rPr>
          <w:rStyle w:val="FontStyle24"/>
        </w:rPr>
      </w:pPr>
      <w:proofErr w:type="gramStart"/>
      <w:r>
        <w:rPr>
          <w:rStyle w:val="FontStyle24"/>
        </w:rPr>
        <w:t>Размеры ежемесячной процентной надбавки к должностному окладу за работу со сведениями, составляющими государственную тайну, устанавливаются представителем нанимателя в порядке и размерах, определенных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сотрудников структурных подразделений по защите государственной тайны», при наличии допуска к работе со сведениями, имеющими</w:t>
      </w:r>
      <w:proofErr w:type="gramEnd"/>
      <w:r>
        <w:rPr>
          <w:rStyle w:val="FontStyle24"/>
        </w:rPr>
        <w:t xml:space="preserve"> степень секретности.</w:t>
      </w:r>
    </w:p>
    <w:p w:rsidR="00DA04A9" w:rsidRDefault="00DA04A9" w:rsidP="00DA04A9">
      <w:pPr>
        <w:pStyle w:val="Style9"/>
        <w:widowControl/>
        <w:numPr>
          <w:ilvl w:val="0"/>
          <w:numId w:val="8"/>
        </w:numPr>
        <w:tabs>
          <w:tab w:val="left" w:pos="1147"/>
        </w:tabs>
        <w:spacing w:line="322" w:lineRule="exact"/>
        <w:ind w:firstLine="739"/>
        <w:rPr>
          <w:rStyle w:val="FontStyle24"/>
        </w:rPr>
      </w:pPr>
      <w:r>
        <w:rPr>
          <w:rStyle w:val="FontStyle24"/>
        </w:rPr>
        <w:t>Порядок выплаты премий за выполнение особо важных и сложных заданий устанавливается приложением № 3 к настоящему Положению.</w:t>
      </w:r>
    </w:p>
    <w:p w:rsidR="00DA04A9" w:rsidRDefault="00DA04A9" w:rsidP="00DA04A9">
      <w:pPr>
        <w:pStyle w:val="Style9"/>
        <w:widowControl/>
        <w:numPr>
          <w:ilvl w:val="0"/>
          <w:numId w:val="8"/>
        </w:numPr>
        <w:tabs>
          <w:tab w:val="left" w:pos="1147"/>
        </w:tabs>
        <w:spacing w:line="322" w:lineRule="exact"/>
        <w:ind w:firstLine="739"/>
        <w:rPr>
          <w:rStyle w:val="FontStyle24"/>
        </w:rPr>
      </w:pPr>
      <w:r>
        <w:rPr>
          <w:rStyle w:val="FontStyle24"/>
        </w:rPr>
        <w:t>Ежемесячное денежное поощрение устанавливается в соответствии с приложением № 1 к настоящему Положению.</w:t>
      </w:r>
    </w:p>
    <w:p w:rsidR="00DA04A9" w:rsidRDefault="00DA04A9" w:rsidP="00DA04A9">
      <w:pPr>
        <w:pStyle w:val="Style9"/>
        <w:widowControl/>
        <w:numPr>
          <w:ilvl w:val="0"/>
          <w:numId w:val="8"/>
        </w:numPr>
        <w:tabs>
          <w:tab w:val="left" w:pos="1147"/>
        </w:tabs>
        <w:spacing w:line="322" w:lineRule="exact"/>
        <w:ind w:firstLine="739"/>
        <w:rPr>
          <w:rStyle w:val="FontStyle24"/>
        </w:rPr>
      </w:pPr>
      <w:r>
        <w:rPr>
          <w:rStyle w:val="FontStyle24"/>
        </w:rPr>
        <w:t>Размер единовременной выплаты при предоставлении ежегодного оплачиваемого отпуска составляет два оклада денежного содержания и производится один раз в год.</w:t>
      </w:r>
    </w:p>
    <w:p w:rsidR="00DA04A9" w:rsidRDefault="00DA04A9" w:rsidP="00DA04A9">
      <w:pPr>
        <w:pStyle w:val="Style15"/>
        <w:widowControl/>
        <w:ind w:firstLine="696"/>
        <w:rPr>
          <w:rStyle w:val="FontStyle24"/>
        </w:rPr>
      </w:pPr>
      <w:r>
        <w:rPr>
          <w:rStyle w:val="FontStyle24"/>
        </w:rPr>
        <w:t>Размер материальной помощи составляет один оклад денежного содержания в год.</w:t>
      </w:r>
    </w:p>
    <w:p w:rsidR="00DA04A9" w:rsidRDefault="00DA04A9" w:rsidP="00DA04A9">
      <w:pPr>
        <w:pStyle w:val="Style9"/>
        <w:widowControl/>
        <w:tabs>
          <w:tab w:val="left" w:pos="1450"/>
        </w:tabs>
        <w:ind w:firstLine="734"/>
        <w:rPr>
          <w:rStyle w:val="FontStyle24"/>
        </w:rPr>
      </w:pPr>
      <w:r>
        <w:rPr>
          <w:rStyle w:val="FontStyle24"/>
        </w:rPr>
        <w:t>18.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Порядок осуществления единовременной выплаты при</w:t>
      </w:r>
      <w:r>
        <w:rPr>
          <w:rStyle w:val="FontStyle24"/>
        </w:rPr>
        <w:br/>
        <w:t>предоставлении ежегодного оплачиваемого отпуска и выплаты материальной</w:t>
      </w:r>
      <w:r>
        <w:rPr>
          <w:rStyle w:val="FontStyle24"/>
        </w:rPr>
        <w:br/>
        <w:t>помощи устанавливается приложением № 4 к настоящему Положению.</w:t>
      </w:r>
    </w:p>
    <w:p w:rsidR="00162D24" w:rsidRDefault="00DA04A9" w:rsidP="00F132F8">
      <w:pPr>
        <w:pStyle w:val="Style9"/>
        <w:widowControl/>
        <w:tabs>
          <w:tab w:val="left" w:pos="1142"/>
        </w:tabs>
        <w:ind w:firstLine="709"/>
        <w:rPr>
          <w:rStyle w:val="FontStyle24"/>
        </w:rPr>
      </w:pPr>
      <w:r>
        <w:rPr>
          <w:rStyle w:val="FontStyle24"/>
        </w:rPr>
        <w:t>19.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Увеличение (индексация) размеров окладов денежного содержания</w:t>
      </w:r>
      <w:r>
        <w:rPr>
          <w:rStyle w:val="FontStyle24"/>
        </w:rPr>
        <w:br/>
        <w:t>муниципальных служащих может производиться на основании правовых</w:t>
      </w:r>
      <w:r>
        <w:rPr>
          <w:rStyle w:val="FontStyle24"/>
        </w:rPr>
        <w:br/>
        <w:t>актов представителей нанимателя в сроки и размерах, установленных</w:t>
      </w:r>
      <w:r>
        <w:rPr>
          <w:rStyle w:val="FontStyle24"/>
        </w:rPr>
        <w:br/>
        <w:t>нормативными правовыми актами Российской Федерации и Архангельской</w:t>
      </w:r>
      <w:r>
        <w:rPr>
          <w:rStyle w:val="FontStyle24"/>
        </w:rPr>
        <w:br/>
        <w:t xml:space="preserve">области. </w:t>
      </w:r>
    </w:p>
    <w:p w:rsidR="00DA04A9" w:rsidRDefault="00DA04A9" w:rsidP="00DA04A9">
      <w:pPr>
        <w:pStyle w:val="Style9"/>
        <w:widowControl/>
        <w:tabs>
          <w:tab w:val="left" w:pos="1142"/>
        </w:tabs>
        <w:rPr>
          <w:rStyle w:val="FontStyle24"/>
        </w:rPr>
      </w:pPr>
      <w:r>
        <w:rPr>
          <w:rStyle w:val="FontStyle24"/>
        </w:rPr>
        <w:t>Увеличение (индексация) размеров окладов денежного содержания</w:t>
      </w:r>
      <w:r>
        <w:rPr>
          <w:rStyle w:val="FontStyle24"/>
        </w:rPr>
        <w:br/>
        <w:t>муниципальных служащих в иные сроки и иных размерах не производится.</w:t>
      </w:r>
    </w:p>
    <w:p w:rsidR="00DA04A9" w:rsidRDefault="00DA04A9" w:rsidP="00DA04A9">
      <w:pPr>
        <w:pStyle w:val="Style6"/>
        <w:widowControl/>
        <w:spacing w:line="240" w:lineRule="exact"/>
        <w:ind w:left="1435"/>
        <w:jc w:val="left"/>
        <w:rPr>
          <w:sz w:val="20"/>
          <w:szCs w:val="20"/>
        </w:rPr>
      </w:pPr>
    </w:p>
    <w:p w:rsidR="009634C9" w:rsidRDefault="009634C9" w:rsidP="00DA04A9">
      <w:pPr>
        <w:pStyle w:val="Style6"/>
        <w:widowControl/>
        <w:spacing w:line="240" w:lineRule="exact"/>
        <w:ind w:left="1435"/>
        <w:jc w:val="left"/>
        <w:rPr>
          <w:sz w:val="20"/>
          <w:szCs w:val="20"/>
        </w:rPr>
      </w:pPr>
    </w:p>
    <w:p w:rsidR="009634C9" w:rsidRDefault="009634C9" w:rsidP="009634C9">
      <w:pPr>
        <w:autoSpaceDE w:val="0"/>
        <w:autoSpaceDN w:val="0"/>
        <w:adjustRightInd w:val="0"/>
        <w:jc w:val="center"/>
        <w:rPr>
          <w:b/>
        </w:rPr>
      </w:pPr>
      <w:r w:rsidRPr="00D273FF">
        <w:rPr>
          <w:b/>
          <w:lang w:val="en-US"/>
        </w:rPr>
        <w:t>IV</w:t>
      </w:r>
      <w:r w:rsidRPr="00D273FF">
        <w:rPr>
          <w:b/>
        </w:rPr>
        <w:t>. Дополнительные гарантии, предоставляемые муниципальным служащим</w:t>
      </w:r>
    </w:p>
    <w:p w:rsidR="009634C9" w:rsidRPr="00D273FF" w:rsidRDefault="009634C9" w:rsidP="009634C9">
      <w:pPr>
        <w:autoSpaceDE w:val="0"/>
        <w:autoSpaceDN w:val="0"/>
        <w:adjustRightInd w:val="0"/>
        <w:jc w:val="center"/>
        <w:rPr>
          <w:b/>
        </w:rPr>
      </w:pPr>
    </w:p>
    <w:p w:rsidR="009634C9" w:rsidRPr="000D37EA" w:rsidRDefault="009634C9" w:rsidP="009634C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20</w:t>
      </w:r>
      <w:r w:rsidRPr="000D37EA">
        <w:t>. Муниципальным служащим за безупречную и эффективную муниципальную службу в качестве поощрения предоставля</w:t>
      </w:r>
      <w:r>
        <w:t>е</w:t>
      </w:r>
      <w:r w:rsidRPr="000D37EA">
        <w:t xml:space="preserve">тся единовременная выплата при прекращении трудового договора в связи с выходом на трудовую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Pr="000D37EA">
        <w:t xml:space="preserve">каждый </w:t>
      </w:r>
      <w:r>
        <w:t xml:space="preserve"> </w:t>
      </w:r>
      <w:r w:rsidRPr="000D37EA">
        <w:t>полный год</w:t>
      </w:r>
      <w:proofErr w:type="gramEnd"/>
      <w:r w:rsidRPr="000D37EA">
        <w:t xml:space="preserve"> стажа муниципальной службы свыше 15 лет, но не более десяти окладов денежного содержания.</w:t>
      </w:r>
    </w:p>
    <w:p w:rsidR="009634C9" w:rsidRPr="000D37EA" w:rsidRDefault="009634C9" w:rsidP="009634C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Pr="000D37EA">
        <w:t xml:space="preserve">Исчисление стажа муниципальной службы для единовременной выплаты определяется областным </w:t>
      </w:r>
      <w:hyperlink r:id="rId8" w:history="1">
        <w:r w:rsidRPr="00692223">
          <w:t>законом</w:t>
        </w:r>
      </w:hyperlink>
      <w:r w:rsidRPr="00692223">
        <w:t xml:space="preserve"> </w:t>
      </w:r>
      <w:r w:rsidRPr="000D37EA">
        <w:t xml:space="preserve">от 07.07.1999 N 151-23-ОЗ "О порядке исчисления стажа муниципальной службы в Архангельской области" (в редакции областного </w:t>
      </w:r>
      <w:hyperlink r:id="rId9" w:history="1">
        <w:r w:rsidRPr="00692223">
          <w:t>закона</w:t>
        </w:r>
      </w:hyperlink>
      <w:r w:rsidRPr="00692223">
        <w:t xml:space="preserve"> о</w:t>
      </w:r>
      <w:r w:rsidRPr="000D37EA">
        <w:t>т 29.10.2008 N 594-30-ОЗ).</w:t>
      </w:r>
    </w:p>
    <w:p w:rsidR="009634C9" w:rsidRPr="000D37EA" w:rsidRDefault="009634C9" w:rsidP="009634C9">
      <w:pPr>
        <w:autoSpaceDE w:val="0"/>
        <w:autoSpaceDN w:val="0"/>
        <w:adjustRightInd w:val="0"/>
        <w:ind w:firstLine="540"/>
        <w:jc w:val="both"/>
        <w:outlineLvl w:val="0"/>
      </w:pPr>
      <w:r w:rsidRPr="000D37EA">
        <w:t>Единовременная выплата предоставляется на основании заявления муниципального служащего  и оформляется р</w:t>
      </w:r>
      <w:r>
        <w:t xml:space="preserve">аспоряжением </w:t>
      </w:r>
      <w:r w:rsidRPr="000D37EA">
        <w:t xml:space="preserve"> </w:t>
      </w:r>
      <w:r>
        <w:t>представителя нанимателя</w:t>
      </w:r>
      <w:r w:rsidRPr="000D37EA">
        <w:t>.</w:t>
      </w:r>
    </w:p>
    <w:p w:rsidR="009634C9" w:rsidRPr="000D37EA" w:rsidRDefault="009634C9" w:rsidP="009634C9">
      <w:pPr>
        <w:autoSpaceDE w:val="0"/>
        <w:autoSpaceDN w:val="0"/>
        <w:adjustRightInd w:val="0"/>
        <w:ind w:firstLine="540"/>
        <w:jc w:val="both"/>
        <w:outlineLvl w:val="0"/>
      </w:pPr>
      <w:r>
        <w:t>21</w:t>
      </w:r>
      <w:r w:rsidRPr="000D37EA"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9634C9" w:rsidRPr="000D37EA" w:rsidRDefault="009634C9" w:rsidP="009634C9">
      <w:pPr>
        <w:autoSpaceDE w:val="0"/>
        <w:autoSpaceDN w:val="0"/>
        <w:adjustRightInd w:val="0"/>
      </w:pPr>
    </w:p>
    <w:p w:rsidR="00DA04A9" w:rsidRPr="00240A00" w:rsidRDefault="00DA04A9" w:rsidP="00DA04A9">
      <w:pPr>
        <w:pStyle w:val="Style6"/>
        <w:widowControl/>
        <w:spacing w:before="101" w:line="240" w:lineRule="auto"/>
        <w:ind w:left="1435"/>
        <w:jc w:val="left"/>
        <w:rPr>
          <w:rStyle w:val="FontStyle23"/>
          <w:sz w:val="28"/>
          <w:szCs w:val="28"/>
        </w:rPr>
      </w:pPr>
      <w:r w:rsidRPr="00240A00">
        <w:rPr>
          <w:rStyle w:val="FontStyle23"/>
          <w:sz w:val="28"/>
          <w:szCs w:val="28"/>
        </w:rPr>
        <w:t>V. Фонд оплаты труда муниципальных служащих</w:t>
      </w:r>
      <w:r w:rsidR="00240A00" w:rsidRPr="00240A00">
        <w:rPr>
          <w:rStyle w:val="FontStyle23"/>
          <w:sz w:val="28"/>
          <w:szCs w:val="28"/>
        </w:rPr>
        <w:t>.</w:t>
      </w:r>
    </w:p>
    <w:p w:rsidR="00DA04A9" w:rsidRPr="00240A00" w:rsidRDefault="00DA04A9" w:rsidP="00DA04A9">
      <w:pPr>
        <w:pStyle w:val="Style9"/>
        <w:widowControl/>
        <w:spacing w:line="240" w:lineRule="exact"/>
        <w:rPr>
          <w:sz w:val="28"/>
          <w:szCs w:val="28"/>
        </w:rPr>
      </w:pPr>
    </w:p>
    <w:p w:rsidR="00DA04A9" w:rsidRPr="00240A00" w:rsidRDefault="00DA04A9" w:rsidP="00DA04A9">
      <w:pPr>
        <w:pStyle w:val="Style9"/>
        <w:widowControl/>
        <w:tabs>
          <w:tab w:val="left" w:pos="1142"/>
        </w:tabs>
        <w:spacing w:before="82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20.</w:t>
      </w:r>
      <w:r w:rsidRPr="00240A00">
        <w:rPr>
          <w:rStyle w:val="FontStyle24"/>
          <w:sz w:val="28"/>
          <w:szCs w:val="28"/>
        </w:rPr>
        <w:tab/>
        <w:t>При формировании фонда оплаты труда муниципальных служащих</w:t>
      </w:r>
      <w:r w:rsidRPr="00240A00">
        <w:rPr>
          <w:rStyle w:val="FontStyle24"/>
          <w:sz w:val="28"/>
          <w:szCs w:val="28"/>
        </w:rPr>
        <w:br/>
        <w:t>учитываются следующие средства для выплаты (в расчете на год):</w:t>
      </w:r>
    </w:p>
    <w:p w:rsidR="00DA04A9" w:rsidRPr="00240A00" w:rsidRDefault="00DA04A9" w:rsidP="00DA04A9">
      <w:pPr>
        <w:pStyle w:val="Style9"/>
        <w:widowControl/>
        <w:tabs>
          <w:tab w:val="left" w:pos="1018"/>
        </w:tabs>
        <w:ind w:left="710" w:firstLine="0"/>
        <w:jc w:val="left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1)</w:t>
      </w:r>
      <w:r w:rsidRPr="00240A00">
        <w:rPr>
          <w:rStyle w:val="FontStyle24"/>
          <w:sz w:val="28"/>
          <w:szCs w:val="28"/>
        </w:rPr>
        <w:tab/>
        <w:t>должностной оклад - в размере 12 должностных окладов;</w:t>
      </w:r>
    </w:p>
    <w:p w:rsidR="00DA04A9" w:rsidRPr="00240A00" w:rsidRDefault="00DA04A9" w:rsidP="00DA04A9">
      <w:pPr>
        <w:pStyle w:val="Style9"/>
        <w:widowControl/>
        <w:tabs>
          <w:tab w:val="left" w:pos="1013"/>
        </w:tabs>
        <w:ind w:firstLine="706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2)</w:t>
      </w:r>
      <w:r w:rsidRPr="00240A00">
        <w:rPr>
          <w:rStyle w:val="FontStyle24"/>
          <w:sz w:val="28"/>
          <w:szCs w:val="28"/>
        </w:rPr>
        <w:tab/>
        <w:t>оклад за классный чин муниципального служащего - в размере</w:t>
      </w:r>
      <w:r w:rsidRPr="00240A00">
        <w:rPr>
          <w:rStyle w:val="FontStyle24"/>
          <w:sz w:val="28"/>
          <w:szCs w:val="28"/>
        </w:rPr>
        <w:br/>
        <w:t>четырех должностных окладов;</w:t>
      </w:r>
    </w:p>
    <w:p w:rsidR="00DA04A9" w:rsidRPr="00240A00" w:rsidRDefault="00DA04A9" w:rsidP="00DA04A9">
      <w:pPr>
        <w:pStyle w:val="Style9"/>
        <w:widowControl/>
        <w:numPr>
          <w:ilvl w:val="0"/>
          <w:numId w:val="9"/>
        </w:numPr>
        <w:tabs>
          <w:tab w:val="left" w:pos="1018"/>
        </w:tabs>
        <w:spacing w:before="67" w:line="322" w:lineRule="exact"/>
        <w:ind w:firstLine="706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ежемесячная надбавка к должностному окладу за выслугу лет на муниципальной службе - в размере, не превышающем трех должностных окладов;</w:t>
      </w:r>
    </w:p>
    <w:p w:rsidR="00DA04A9" w:rsidRPr="00240A00" w:rsidRDefault="00DA04A9" w:rsidP="00DA04A9">
      <w:pPr>
        <w:pStyle w:val="Style9"/>
        <w:widowControl/>
        <w:numPr>
          <w:ilvl w:val="0"/>
          <w:numId w:val="9"/>
        </w:numPr>
        <w:tabs>
          <w:tab w:val="left" w:pos="1018"/>
        </w:tabs>
        <w:spacing w:line="322" w:lineRule="exact"/>
        <w:ind w:firstLine="706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ежемесячная надбавка к должностному окладу за особые условия муниципальной службы - в размере 14 должностных окладов;</w:t>
      </w:r>
    </w:p>
    <w:p w:rsidR="00DA04A9" w:rsidRPr="00240A00" w:rsidRDefault="00DA04A9" w:rsidP="00DA04A9">
      <w:pPr>
        <w:pStyle w:val="Style9"/>
        <w:widowControl/>
        <w:numPr>
          <w:ilvl w:val="0"/>
          <w:numId w:val="9"/>
        </w:numPr>
        <w:tabs>
          <w:tab w:val="left" w:pos="1018"/>
        </w:tabs>
        <w:spacing w:line="322" w:lineRule="exact"/>
        <w:ind w:firstLine="706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и процентная надбавка к должностному окладу за стаж работы в подразделениях по защите государственной тайны - в размере полутора должностных окладов;</w:t>
      </w:r>
    </w:p>
    <w:p w:rsidR="00240A00" w:rsidRPr="00240A00" w:rsidRDefault="00DA04A9" w:rsidP="00240A00">
      <w:pPr>
        <w:pStyle w:val="Style9"/>
        <w:widowControl/>
        <w:numPr>
          <w:ilvl w:val="0"/>
          <w:numId w:val="9"/>
        </w:numPr>
        <w:tabs>
          <w:tab w:val="left" w:pos="1018"/>
        </w:tabs>
        <w:spacing w:line="322" w:lineRule="exact"/>
        <w:ind w:firstLine="851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премия за выполнение особо важных и сложных заданий - в размере двух окладов денежного содержания;</w:t>
      </w:r>
    </w:p>
    <w:p w:rsidR="00DA04A9" w:rsidRPr="00240A00" w:rsidRDefault="00240A00" w:rsidP="00DA04A9">
      <w:pPr>
        <w:pStyle w:val="Style9"/>
        <w:widowControl/>
        <w:numPr>
          <w:ilvl w:val="0"/>
          <w:numId w:val="9"/>
        </w:numPr>
        <w:tabs>
          <w:tab w:val="left" w:pos="1018"/>
        </w:tabs>
        <w:spacing w:line="322" w:lineRule="exact"/>
        <w:ind w:firstLine="706"/>
        <w:rPr>
          <w:rStyle w:val="FontStyle24"/>
          <w:sz w:val="28"/>
          <w:szCs w:val="28"/>
        </w:rPr>
      </w:pPr>
      <w:r w:rsidRPr="006843B1">
        <w:rPr>
          <w:sz w:val="28"/>
          <w:szCs w:val="28"/>
        </w:rPr>
        <w:t>ежемесячное денежное поощрение - в размере, не превышающем 12 должностных окладов по должностям муниципальной службы сельских поселений Архангельской области;</w:t>
      </w:r>
    </w:p>
    <w:p w:rsidR="00240A00" w:rsidRPr="006843B1" w:rsidRDefault="00DA04A9" w:rsidP="00240A00">
      <w:pPr>
        <w:ind w:firstLine="851"/>
        <w:jc w:val="both"/>
      </w:pPr>
      <w:r w:rsidRPr="00240A00">
        <w:rPr>
          <w:rStyle w:val="FontStyle24"/>
          <w:sz w:val="28"/>
          <w:szCs w:val="28"/>
        </w:rPr>
        <w:t>8)</w:t>
      </w:r>
      <w:r w:rsidRPr="00240A00">
        <w:rPr>
          <w:rStyle w:val="FontStyle24"/>
          <w:sz w:val="28"/>
          <w:szCs w:val="28"/>
        </w:rPr>
        <w:tab/>
      </w:r>
      <w:r w:rsidR="00240A00" w:rsidRPr="006843B1">
        <w:t>единовременная выплата при предоставлении ежегодного оплачиваемого отпуска и материальная помощь - в размере, не превышающем трех окладов денежного содержания.</w:t>
      </w:r>
    </w:p>
    <w:p w:rsidR="00DA04A9" w:rsidRPr="00240A00" w:rsidRDefault="00DA04A9" w:rsidP="00DA04A9">
      <w:pPr>
        <w:pStyle w:val="Style15"/>
        <w:widowControl/>
        <w:ind w:firstLine="701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>21. Представитель нанимателя вправе перераспределять средства фонда оплаты труда муниципальных служащих между выплатами, предусмотренными настоящим Положением, в пределах установленного фонда оплаты труда на соответствующий финансовый год.</w:t>
      </w:r>
    </w:p>
    <w:p w:rsidR="00DA04A9" w:rsidRPr="00240A00" w:rsidRDefault="00DA04A9" w:rsidP="00DA04A9">
      <w:pPr>
        <w:pStyle w:val="Style15"/>
        <w:widowControl/>
        <w:ind w:firstLine="710"/>
        <w:rPr>
          <w:rStyle w:val="FontStyle24"/>
          <w:sz w:val="28"/>
          <w:szCs w:val="28"/>
        </w:rPr>
      </w:pPr>
      <w:r w:rsidRPr="00240A00">
        <w:rPr>
          <w:rStyle w:val="FontStyle24"/>
          <w:sz w:val="28"/>
          <w:szCs w:val="28"/>
        </w:rPr>
        <w:t xml:space="preserve">22. </w:t>
      </w:r>
      <w:r w:rsidR="00240A00" w:rsidRPr="00240A00">
        <w:rPr>
          <w:rStyle w:val="FontStyle24"/>
          <w:sz w:val="28"/>
          <w:szCs w:val="28"/>
        </w:rPr>
        <w:t>Фонд оплаты труда муниципальных служащих формируется с учетом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</w:t>
      </w:r>
      <w:r w:rsidRPr="00240A00">
        <w:rPr>
          <w:rStyle w:val="FontStyle24"/>
          <w:sz w:val="28"/>
          <w:szCs w:val="28"/>
        </w:rPr>
        <w:t>.</w:t>
      </w:r>
    </w:p>
    <w:p w:rsidR="00162D24" w:rsidRPr="00240A00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  <w:sz w:val="28"/>
          <w:szCs w:val="28"/>
        </w:rPr>
      </w:pPr>
    </w:p>
    <w:p w:rsidR="00162D24" w:rsidRPr="00240A00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  <w:sz w:val="28"/>
          <w:szCs w:val="28"/>
        </w:rPr>
      </w:pPr>
    </w:p>
    <w:p w:rsidR="00162D24" w:rsidRPr="00240A00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  <w:sz w:val="28"/>
          <w:szCs w:val="28"/>
        </w:rPr>
      </w:pPr>
    </w:p>
    <w:p w:rsidR="00162D24" w:rsidRPr="00240A00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  <w:sz w:val="28"/>
          <w:szCs w:val="28"/>
        </w:rPr>
      </w:pPr>
    </w:p>
    <w:p w:rsidR="00162D24" w:rsidRPr="00240A00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  <w:sz w:val="28"/>
          <w:szCs w:val="28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162D24" w:rsidRDefault="00162D24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</w:p>
    <w:p w:rsidR="00DA04A9" w:rsidRDefault="00DA04A9" w:rsidP="00162D24">
      <w:pPr>
        <w:pStyle w:val="Style11"/>
        <w:widowControl/>
        <w:spacing w:before="53" w:line="274" w:lineRule="exact"/>
        <w:ind w:left="3119"/>
        <w:jc w:val="right"/>
        <w:rPr>
          <w:rStyle w:val="FontStyle22"/>
        </w:rPr>
      </w:pPr>
      <w:r>
        <w:rPr>
          <w:rStyle w:val="FontStyle22"/>
        </w:rPr>
        <w:t>Приложение № 1 к Положению о</w:t>
      </w:r>
      <w:r w:rsidR="00162D24">
        <w:rPr>
          <w:rStyle w:val="FontStyle22"/>
        </w:rPr>
        <w:t xml:space="preserve"> </w:t>
      </w:r>
      <w:r>
        <w:rPr>
          <w:rStyle w:val="FontStyle22"/>
        </w:rPr>
        <w:t xml:space="preserve">денежном содержании </w:t>
      </w:r>
      <w:r w:rsidR="00162D24" w:rsidRPr="00162D24">
        <w:rPr>
          <w:rStyle w:val="FontStyle22"/>
        </w:rPr>
        <w:t xml:space="preserve">администрации муниципального  образования «Шилегское» </w:t>
      </w:r>
      <w:proofErr w:type="spellStart"/>
      <w:r w:rsidR="00162D24" w:rsidRPr="00162D24">
        <w:rPr>
          <w:rStyle w:val="FontStyle22"/>
        </w:rPr>
        <w:t>Пинежского</w:t>
      </w:r>
      <w:proofErr w:type="spellEnd"/>
      <w:r w:rsidR="00162D24" w:rsidRPr="00162D24">
        <w:rPr>
          <w:rStyle w:val="FontStyle22"/>
        </w:rPr>
        <w:t xml:space="preserve"> муниципального района Архангельской области</w:t>
      </w:r>
    </w:p>
    <w:p w:rsidR="00DA04A9" w:rsidRDefault="00DA04A9" w:rsidP="00DA04A9">
      <w:pPr>
        <w:pStyle w:val="Style18"/>
        <w:widowControl/>
        <w:spacing w:line="240" w:lineRule="exact"/>
        <w:ind w:left="398" w:firstLine="0"/>
        <w:rPr>
          <w:sz w:val="20"/>
          <w:szCs w:val="20"/>
        </w:rPr>
      </w:pPr>
    </w:p>
    <w:p w:rsidR="00DA04A9" w:rsidRDefault="00DA04A9" w:rsidP="00DA04A9">
      <w:pPr>
        <w:pStyle w:val="Style18"/>
        <w:widowControl/>
        <w:spacing w:line="240" w:lineRule="exact"/>
        <w:ind w:left="398" w:firstLine="0"/>
        <w:rPr>
          <w:sz w:val="20"/>
          <w:szCs w:val="20"/>
        </w:rPr>
      </w:pPr>
    </w:p>
    <w:p w:rsidR="00162D24" w:rsidRDefault="00DA04A9" w:rsidP="00162D24">
      <w:pPr>
        <w:pStyle w:val="Style18"/>
        <w:widowControl/>
        <w:spacing w:line="240" w:lineRule="auto"/>
        <w:ind w:left="397" w:firstLine="0"/>
        <w:jc w:val="center"/>
        <w:rPr>
          <w:rStyle w:val="FontStyle23"/>
        </w:rPr>
      </w:pPr>
      <w:r>
        <w:rPr>
          <w:rStyle w:val="FontStyle23"/>
        </w:rPr>
        <w:t>Размеры должностных окладов и ежемесячного денежного поощрения</w:t>
      </w:r>
    </w:p>
    <w:p w:rsidR="00DA04A9" w:rsidRDefault="00DA04A9" w:rsidP="00162D24">
      <w:pPr>
        <w:pStyle w:val="Style18"/>
        <w:widowControl/>
        <w:spacing w:line="240" w:lineRule="auto"/>
        <w:ind w:left="397" w:firstLine="0"/>
        <w:jc w:val="center"/>
        <w:rPr>
          <w:rStyle w:val="FontStyle23"/>
        </w:rPr>
      </w:pPr>
      <w:r>
        <w:rPr>
          <w:rStyle w:val="FontStyle23"/>
        </w:rPr>
        <w:t xml:space="preserve"> по должностям муниципальной службы в </w:t>
      </w:r>
      <w:r w:rsidR="00162D24" w:rsidRPr="00DA04A9">
        <w:rPr>
          <w:rStyle w:val="FontStyle23"/>
        </w:rPr>
        <w:t xml:space="preserve">администрации муниципального  образования «Шилегское» </w:t>
      </w:r>
      <w:proofErr w:type="spellStart"/>
      <w:r w:rsidR="00162D24" w:rsidRPr="00DA04A9">
        <w:rPr>
          <w:rStyle w:val="FontStyle23"/>
        </w:rPr>
        <w:t>Пинежского</w:t>
      </w:r>
      <w:proofErr w:type="spellEnd"/>
      <w:r w:rsidR="00162D24" w:rsidRPr="00DA04A9">
        <w:rPr>
          <w:rStyle w:val="FontStyle23"/>
        </w:rPr>
        <w:t xml:space="preserve"> муниципального района Архангельской области</w:t>
      </w:r>
    </w:p>
    <w:p w:rsidR="009737B0" w:rsidRDefault="009737B0" w:rsidP="00162D24">
      <w:pPr>
        <w:pStyle w:val="Style18"/>
        <w:widowControl/>
        <w:spacing w:line="240" w:lineRule="auto"/>
        <w:ind w:left="397" w:firstLine="0"/>
        <w:jc w:val="center"/>
        <w:rPr>
          <w:rStyle w:val="FontStyle23"/>
        </w:rPr>
      </w:pPr>
    </w:p>
    <w:p w:rsidR="00162D24" w:rsidRDefault="00162D24" w:rsidP="00162D24">
      <w:pPr>
        <w:pStyle w:val="Style18"/>
        <w:widowControl/>
        <w:spacing w:line="240" w:lineRule="auto"/>
        <w:ind w:left="397" w:firstLine="0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6"/>
        <w:gridCol w:w="1858"/>
        <w:gridCol w:w="1819"/>
      </w:tblGrid>
      <w:tr w:rsidR="00DA04A9" w:rsidRPr="0069073E" w:rsidTr="006C4F7D"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6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Должностной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Ежемесячное</w:t>
            </w:r>
          </w:p>
        </w:tc>
      </w:tr>
      <w:tr w:rsidR="00DA04A9" w:rsidRPr="0069073E" w:rsidTr="006C4F7D">
        <w:tc>
          <w:tcPr>
            <w:tcW w:w="5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ind w:left="1248"/>
              <w:jc w:val="left"/>
              <w:rPr>
                <w:rStyle w:val="FontStyle24"/>
              </w:rPr>
            </w:pPr>
            <w:r w:rsidRPr="0069073E">
              <w:rPr>
                <w:rStyle w:val="FontStyle24"/>
              </w:rPr>
              <w:t>Наименование должности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оклад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денежное</w:t>
            </w:r>
          </w:p>
        </w:tc>
      </w:tr>
      <w:tr w:rsidR="00DA04A9" w:rsidRPr="0069073E" w:rsidTr="006C4F7D">
        <w:tc>
          <w:tcPr>
            <w:tcW w:w="5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6"/>
              <w:widowControl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proofErr w:type="gramStart"/>
            <w:r w:rsidRPr="0069073E">
              <w:rPr>
                <w:rStyle w:val="FontStyle24"/>
              </w:rPr>
              <w:t>(рублей в</w:t>
            </w:r>
            <w:proofErr w:type="gramEnd"/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поощрение</w:t>
            </w:r>
          </w:p>
        </w:tc>
      </w:tr>
      <w:tr w:rsidR="00DA04A9" w:rsidRPr="0069073E" w:rsidTr="006C4F7D">
        <w:tc>
          <w:tcPr>
            <w:tcW w:w="5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6"/>
              <w:widowControl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3"/>
              <w:widowControl/>
              <w:rPr>
                <w:rStyle w:val="FontStyle24"/>
              </w:rPr>
            </w:pPr>
            <w:r w:rsidRPr="0069073E">
              <w:rPr>
                <w:rStyle w:val="FontStyle24"/>
              </w:rPr>
              <w:t>месяц)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A9" w:rsidRPr="0069073E" w:rsidRDefault="00DA04A9" w:rsidP="006C4F7D">
            <w:pPr>
              <w:pStyle w:val="Style16"/>
              <w:widowControl/>
            </w:pPr>
          </w:p>
        </w:tc>
      </w:tr>
      <w:tr w:rsidR="00F30F18" w:rsidRPr="0069073E" w:rsidTr="006C4F7D"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Default="00F30F18" w:rsidP="009737B0">
            <w:pPr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</w:t>
            </w:r>
            <w:r w:rsidRPr="00076A8D">
              <w:rPr>
                <w:b/>
                <w:sz w:val="24"/>
                <w:szCs w:val="20"/>
              </w:rPr>
              <w:t>Ведущие должности муниципальной службы</w:t>
            </w:r>
          </w:p>
          <w:p w:rsidR="009737B0" w:rsidRPr="00076A8D" w:rsidRDefault="009737B0" w:rsidP="009737B0">
            <w:pPr>
              <w:rPr>
                <w:b/>
                <w:sz w:val="24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Pr="00F722DC" w:rsidRDefault="00F30F18" w:rsidP="009D6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Pr="00F722DC" w:rsidRDefault="00F30F18" w:rsidP="006C4F7D">
            <w:pPr>
              <w:pStyle w:val="Style13"/>
              <w:widowControl/>
              <w:rPr>
                <w:rStyle w:val="FontStyle24"/>
                <w:sz w:val="24"/>
                <w:szCs w:val="24"/>
              </w:rPr>
            </w:pPr>
          </w:p>
        </w:tc>
      </w:tr>
      <w:tr w:rsidR="00F30F18" w:rsidRPr="0069073E" w:rsidTr="009737B0">
        <w:tc>
          <w:tcPr>
            <w:tcW w:w="5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Default="00F30F18" w:rsidP="009737B0">
            <w:pPr>
              <w:ind w:left="102"/>
              <w:rPr>
                <w:sz w:val="24"/>
                <w:szCs w:val="20"/>
              </w:rPr>
            </w:pPr>
            <w:r w:rsidRPr="007E620F">
              <w:rPr>
                <w:sz w:val="24"/>
                <w:szCs w:val="20"/>
              </w:rPr>
              <w:t>Помощник главы администрации муниципального образования «Шилегское» по финансовым вопросам,  главный бухгалтер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F722DC" w:rsidRDefault="009737B0" w:rsidP="009737B0">
            <w:pPr>
              <w:jc w:val="center"/>
              <w:rPr>
                <w:sz w:val="24"/>
                <w:szCs w:val="24"/>
              </w:rPr>
            </w:pPr>
            <w:r w:rsidRPr="00F722DC">
              <w:rPr>
                <w:sz w:val="24"/>
                <w:szCs w:val="24"/>
              </w:rPr>
              <w:t>4887</w:t>
            </w:r>
            <w:r w:rsidR="00F30F18" w:rsidRPr="00F722DC">
              <w:rPr>
                <w:sz w:val="24"/>
                <w:szCs w:val="24"/>
              </w:rPr>
              <w:t>,00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F722DC" w:rsidRDefault="009737B0" w:rsidP="009737B0">
            <w:pPr>
              <w:pStyle w:val="Style16"/>
              <w:widowControl/>
              <w:jc w:val="center"/>
            </w:pPr>
            <w:r w:rsidRPr="00F722DC"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F30F18" w:rsidRPr="0069073E" w:rsidTr="009737B0"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Default="00F30F18" w:rsidP="009737B0">
            <w:pPr>
              <w:ind w:left="102"/>
              <w:rPr>
                <w:sz w:val="24"/>
                <w:szCs w:val="20"/>
              </w:rPr>
            </w:pPr>
            <w:r w:rsidRPr="007E620F">
              <w:rPr>
                <w:sz w:val="24"/>
                <w:szCs w:val="20"/>
              </w:rPr>
              <w:t>Помощник главы администрации муниципального образования «Шилегское»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Pr="00F722DC" w:rsidRDefault="009737B0" w:rsidP="009737B0">
            <w:pPr>
              <w:jc w:val="center"/>
              <w:rPr>
                <w:sz w:val="24"/>
                <w:szCs w:val="24"/>
              </w:rPr>
            </w:pPr>
            <w:r w:rsidRPr="00F722DC">
              <w:rPr>
                <w:sz w:val="24"/>
                <w:szCs w:val="24"/>
              </w:rPr>
              <w:t>4887</w:t>
            </w:r>
            <w:r w:rsidR="00F30F18" w:rsidRPr="00F722DC">
              <w:rPr>
                <w:sz w:val="24"/>
                <w:szCs w:val="24"/>
              </w:rPr>
              <w:t>,00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Pr="00F722DC" w:rsidRDefault="009737B0" w:rsidP="006C4F7D">
            <w:pPr>
              <w:pStyle w:val="Style13"/>
              <w:widowControl/>
              <w:rPr>
                <w:rStyle w:val="FontStyle24"/>
                <w:sz w:val="24"/>
                <w:szCs w:val="24"/>
              </w:rPr>
            </w:pPr>
            <w:r w:rsidRPr="00F722DC"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F30F18" w:rsidRPr="009737B0" w:rsidTr="009737B0">
        <w:tc>
          <w:tcPr>
            <w:tcW w:w="5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Pr="009737B0" w:rsidRDefault="00F30F18" w:rsidP="009737B0">
            <w:pPr>
              <w:ind w:left="102"/>
              <w:rPr>
                <w:b/>
                <w:sz w:val="24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Pr="00F722DC" w:rsidRDefault="00F30F18" w:rsidP="009D68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F18" w:rsidRPr="00F722DC" w:rsidRDefault="00F30F18" w:rsidP="006C4F7D">
            <w:pPr>
              <w:pStyle w:val="Style16"/>
              <w:widowControl/>
              <w:rPr>
                <w:b/>
              </w:rPr>
            </w:pPr>
          </w:p>
        </w:tc>
      </w:tr>
      <w:tr w:rsidR="00F30F18" w:rsidRPr="0069073E" w:rsidTr="009737B0">
        <w:tc>
          <w:tcPr>
            <w:tcW w:w="5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Default="00F30F18" w:rsidP="009737B0">
            <w:pPr>
              <w:ind w:left="102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      </w:t>
            </w:r>
          </w:p>
          <w:p w:rsidR="00F30F18" w:rsidRPr="0063156F" w:rsidRDefault="00F30F18" w:rsidP="009737B0">
            <w:pPr>
              <w:ind w:left="102"/>
              <w:jc w:val="center"/>
              <w:rPr>
                <w:b/>
                <w:sz w:val="24"/>
                <w:szCs w:val="20"/>
              </w:rPr>
            </w:pPr>
            <w:r w:rsidRPr="0063156F">
              <w:rPr>
                <w:b/>
                <w:sz w:val="24"/>
                <w:szCs w:val="20"/>
              </w:rPr>
              <w:t>Младшие должности муниципальной службы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F722DC" w:rsidRDefault="00F30F18" w:rsidP="009D6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F722DC" w:rsidRDefault="00F30F18" w:rsidP="006C4F7D">
            <w:pPr>
              <w:pStyle w:val="Style16"/>
              <w:widowControl/>
            </w:pPr>
          </w:p>
        </w:tc>
      </w:tr>
      <w:tr w:rsidR="00F30F18" w:rsidRPr="0069073E" w:rsidTr="006C4F7D"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Default="00F30F18" w:rsidP="009737B0">
            <w:pPr>
              <w:ind w:left="10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 1 категории</w:t>
            </w:r>
            <w:r w:rsidR="00F722DC">
              <w:rPr>
                <w:sz w:val="24"/>
                <w:szCs w:val="20"/>
              </w:rPr>
              <w:t xml:space="preserve"> </w:t>
            </w:r>
            <w:r w:rsidR="00F722DC" w:rsidRPr="00461B92">
              <w:rPr>
                <w:color w:val="000000" w:themeColor="text1"/>
                <w:sz w:val="24"/>
                <w:szCs w:val="20"/>
              </w:rPr>
              <w:t>администрации муниципального образования «Шилегское»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Pr="00F722DC" w:rsidRDefault="00F30F18" w:rsidP="009737B0">
            <w:pPr>
              <w:jc w:val="center"/>
              <w:rPr>
                <w:sz w:val="24"/>
                <w:szCs w:val="24"/>
              </w:rPr>
            </w:pPr>
            <w:r w:rsidRPr="00F722DC">
              <w:rPr>
                <w:sz w:val="24"/>
                <w:szCs w:val="24"/>
              </w:rPr>
              <w:t>3</w:t>
            </w:r>
            <w:r w:rsidR="009737B0" w:rsidRPr="00F722DC">
              <w:rPr>
                <w:sz w:val="24"/>
                <w:szCs w:val="24"/>
              </w:rPr>
              <w:t>386</w:t>
            </w:r>
            <w:r w:rsidRPr="00F722DC">
              <w:rPr>
                <w:sz w:val="24"/>
                <w:szCs w:val="24"/>
              </w:rPr>
              <w:t>,00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F18" w:rsidRPr="00F722DC" w:rsidRDefault="009737B0" w:rsidP="006C4F7D">
            <w:pPr>
              <w:pStyle w:val="Style13"/>
              <w:widowControl/>
              <w:rPr>
                <w:rStyle w:val="FontStyle24"/>
                <w:sz w:val="24"/>
                <w:szCs w:val="24"/>
              </w:rPr>
            </w:pPr>
            <w:r w:rsidRPr="00F722DC"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F30F18" w:rsidRPr="0069073E" w:rsidTr="006C4F7D">
        <w:tc>
          <w:tcPr>
            <w:tcW w:w="5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69073E" w:rsidRDefault="00F30F18" w:rsidP="00F722DC">
            <w:pPr>
              <w:pStyle w:val="Style13"/>
              <w:widowControl/>
              <w:jc w:val="left"/>
              <w:rPr>
                <w:rStyle w:val="FontStyle24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69073E" w:rsidRDefault="00F30F18" w:rsidP="006C4F7D">
            <w:pPr>
              <w:pStyle w:val="Style16"/>
              <w:widowControl/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18" w:rsidRPr="0069073E" w:rsidRDefault="00F30F18" w:rsidP="006C4F7D">
            <w:pPr>
              <w:pStyle w:val="Style16"/>
              <w:widowControl/>
            </w:pPr>
          </w:p>
        </w:tc>
      </w:tr>
    </w:tbl>
    <w:p w:rsidR="00DA04A9" w:rsidRDefault="00DA04A9" w:rsidP="00DA04A9">
      <w:pPr>
        <w:rPr>
          <w:rStyle w:val="FontStyle24"/>
        </w:rPr>
        <w:sectPr w:rsidR="00DA04A9" w:rsidSect="00DA04A9">
          <w:pgSz w:w="11905" w:h="16837"/>
          <w:pgMar w:top="855" w:right="807" w:bottom="1404" w:left="1527" w:header="720" w:footer="720" w:gutter="0"/>
          <w:cols w:space="60"/>
          <w:noEndnote/>
        </w:sectPr>
      </w:pPr>
    </w:p>
    <w:p w:rsidR="00DA04A9" w:rsidRDefault="00DA04A9" w:rsidP="00DA04A9">
      <w:pPr>
        <w:spacing w:before="95" w:line="240" w:lineRule="exact"/>
        <w:rPr>
          <w:sz w:val="20"/>
          <w:szCs w:val="20"/>
        </w:rPr>
      </w:pPr>
    </w:p>
    <w:p w:rsidR="00DA04A9" w:rsidRDefault="00DA04A9" w:rsidP="00DA04A9">
      <w:pPr>
        <w:rPr>
          <w:rStyle w:val="FontStyle24"/>
        </w:rPr>
        <w:sectPr w:rsidR="00DA04A9">
          <w:type w:val="continuous"/>
          <w:pgSz w:w="11905" w:h="16837"/>
          <w:pgMar w:top="1060" w:right="4619" w:bottom="1440" w:left="1673" w:header="720" w:footer="720" w:gutter="0"/>
          <w:cols w:space="60"/>
          <w:noEndnote/>
        </w:sectPr>
      </w:pPr>
    </w:p>
    <w:p w:rsidR="009737B0" w:rsidRDefault="009737B0" w:rsidP="009737B0">
      <w:pPr>
        <w:pStyle w:val="Style11"/>
        <w:widowControl/>
        <w:spacing w:before="67" w:line="274" w:lineRule="exact"/>
        <w:ind w:left="3544"/>
        <w:jc w:val="right"/>
        <w:rPr>
          <w:rStyle w:val="FontStyle22"/>
        </w:rPr>
      </w:pPr>
      <w:r>
        <w:rPr>
          <w:rStyle w:val="FontStyle22"/>
        </w:rPr>
        <w:t xml:space="preserve">Приложение № 2 к Положению о денежном содержании </w:t>
      </w:r>
      <w:r w:rsidRPr="00162D24">
        <w:rPr>
          <w:rStyle w:val="FontStyle22"/>
        </w:rPr>
        <w:t xml:space="preserve">администрации муниципального  образования </w:t>
      </w:r>
      <w:r>
        <w:rPr>
          <w:rStyle w:val="FontStyle22"/>
        </w:rPr>
        <w:t>«</w:t>
      </w:r>
      <w:r w:rsidRPr="00162D24">
        <w:rPr>
          <w:rStyle w:val="FontStyle22"/>
        </w:rPr>
        <w:t xml:space="preserve">Шилегское» </w:t>
      </w:r>
      <w:proofErr w:type="spellStart"/>
      <w:r w:rsidRPr="00162D24">
        <w:rPr>
          <w:rStyle w:val="FontStyle22"/>
        </w:rPr>
        <w:t>Пинежского</w:t>
      </w:r>
      <w:proofErr w:type="spellEnd"/>
      <w:r w:rsidRPr="00162D24">
        <w:rPr>
          <w:rStyle w:val="FontStyle22"/>
        </w:rPr>
        <w:t xml:space="preserve"> муниципального района Архангельской области</w:t>
      </w:r>
    </w:p>
    <w:p w:rsidR="009737B0" w:rsidRDefault="009737B0" w:rsidP="00DA04A9">
      <w:pPr>
        <w:pStyle w:val="Style11"/>
        <w:widowControl/>
        <w:spacing w:before="67" w:line="274" w:lineRule="exact"/>
        <w:ind w:left="6158"/>
        <w:rPr>
          <w:rStyle w:val="FontStyle22"/>
        </w:rPr>
      </w:pPr>
    </w:p>
    <w:p w:rsidR="009737B0" w:rsidRDefault="009737B0" w:rsidP="009737B0">
      <w:pPr>
        <w:pStyle w:val="Style12"/>
        <w:widowControl/>
        <w:ind w:left="2760"/>
        <w:rPr>
          <w:rStyle w:val="FontStyle23"/>
        </w:rPr>
      </w:pPr>
    </w:p>
    <w:p w:rsidR="009737B0" w:rsidRDefault="009737B0" w:rsidP="009737B0">
      <w:pPr>
        <w:pStyle w:val="Style12"/>
        <w:widowControl/>
        <w:ind w:left="2760"/>
        <w:rPr>
          <w:rStyle w:val="FontStyle23"/>
        </w:rPr>
      </w:pPr>
      <w:r w:rsidRPr="0069073E">
        <w:rPr>
          <w:rStyle w:val="FontStyle23"/>
        </w:rPr>
        <w:t>Размеры окладов за классный чин</w:t>
      </w:r>
    </w:p>
    <w:p w:rsidR="009737B0" w:rsidRDefault="009737B0" w:rsidP="009737B0">
      <w:pPr>
        <w:pStyle w:val="Style12"/>
        <w:widowControl/>
        <w:ind w:left="2760"/>
        <w:rPr>
          <w:rStyle w:val="FontStyle23"/>
        </w:rPr>
      </w:pPr>
    </w:p>
    <w:p w:rsidR="009737B0" w:rsidRDefault="009737B0" w:rsidP="009737B0">
      <w:pPr>
        <w:pStyle w:val="Style12"/>
        <w:widowControl/>
        <w:ind w:left="2760"/>
        <w:rPr>
          <w:rStyle w:val="FontStyle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737B0" w:rsidTr="009D68D4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Оклад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 классный 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(рублей в месяц) </w:t>
            </w: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737B0" w:rsidRPr="005852B9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B9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556C07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6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C002F" w:rsidRPr="00AC0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02F" w:rsidRPr="00AC002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02F" w:rsidRPr="00AC002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737B0" w:rsidRPr="005852B9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B9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9737B0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002F" w:rsidRPr="00AC00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AC002F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737B0" w:rsidRPr="00AC00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B0" w:rsidTr="009D68D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Default="009737B0" w:rsidP="009D6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B0" w:rsidRPr="00AC002F" w:rsidRDefault="00AC002F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9737B0" w:rsidRPr="00AC0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36B" w:rsidRPr="00AC002F" w:rsidRDefault="0091436B" w:rsidP="009D68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B0" w:rsidRDefault="009737B0" w:rsidP="00DA04A9">
      <w:pPr>
        <w:pStyle w:val="Style11"/>
        <w:widowControl/>
        <w:spacing w:before="67" w:line="274" w:lineRule="exact"/>
        <w:ind w:left="6158"/>
        <w:rPr>
          <w:rStyle w:val="FontStyle22"/>
        </w:rPr>
      </w:pPr>
    </w:p>
    <w:p w:rsidR="00DA04A9" w:rsidRDefault="00DA04A9" w:rsidP="00DA04A9">
      <w:pPr>
        <w:spacing w:after="365" w:line="1" w:lineRule="exact"/>
        <w:rPr>
          <w:sz w:val="2"/>
          <w:szCs w:val="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9737B0">
      <w:pPr>
        <w:pStyle w:val="Style11"/>
        <w:widowControl/>
        <w:spacing w:before="67" w:line="274" w:lineRule="exact"/>
        <w:ind w:left="3544"/>
        <w:jc w:val="right"/>
        <w:rPr>
          <w:rStyle w:val="FontStyle22"/>
        </w:rPr>
      </w:pPr>
      <w:r>
        <w:rPr>
          <w:rStyle w:val="FontStyle22"/>
        </w:rPr>
        <w:t xml:space="preserve">Приложение № 3 к Положению о денежном содержании </w:t>
      </w:r>
      <w:r w:rsidRPr="00162D24">
        <w:rPr>
          <w:rStyle w:val="FontStyle22"/>
        </w:rPr>
        <w:t xml:space="preserve">администрации муниципального  образования </w:t>
      </w:r>
      <w:r>
        <w:rPr>
          <w:rStyle w:val="FontStyle22"/>
        </w:rPr>
        <w:t>«</w:t>
      </w:r>
      <w:r w:rsidRPr="00162D24">
        <w:rPr>
          <w:rStyle w:val="FontStyle22"/>
        </w:rPr>
        <w:t xml:space="preserve">Шилегское» </w:t>
      </w:r>
      <w:proofErr w:type="spellStart"/>
      <w:r w:rsidRPr="00162D24">
        <w:rPr>
          <w:rStyle w:val="FontStyle22"/>
        </w:rPr>
        <w:t>Пинежского</w:t>
      </w:r>
      <w:proofErr w:type="spellEnd"/>
      <w:r w:rsidRPr="00162D24">
        <w:rPr>
          <w:rStyle w:val="FontStyle22"/>
        </w:rPr>
        <w:t xml:space="preserve"> муниципального района Архангельской области</w:t>
      </w: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737B0" w:rsidRDefault="009737B0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DA04A9" w:rsidRDefault="00DA04A9" w:rsidP="00DA04A9">
      <w:pPr>
        <w:pStyle w:val="Style6"/>
        <w:widowControl/>
        <w:spacing w:line="240" w:lineRule="exact"/>
        <w:rPr>
          <w:sz w:val="20"/>
          <w:szCs w:val="20"/>
        </w:rPr>
      </w:pPr>
    </w:p>
    <w:p w:rsidR="00DA04A9" w:rsidRDefault="00DA04A9" w:rsidP="00DA04A9">
      <w:pPr>
        <w:pStyle w:val="Style6"/>
        <w:widowControl/>
        <w:spacing w:before="139" w:line="240" w:lineRule="auto"/>
        <w:rPr>
          <w:rStyle w:val="FontStyle23"/>
        </w:rPr>
      </w:pPr>
      <w:r>
        <w:rPr>
          <w:rStyle w:val="FontStyle23"/>
        </w:rPr>
        <w:t>ПОРЯДОК</w:t>
      </w:r>
    </w:p>
    <w:p w:rsidR="00DA04A9" w:rsidRDefault="00DA04A9" w:rsidP="00DA04A9">
      <w:pPr>
        <w:pStyle w:val="Style6"/>
        <w:widowControl/>
        <w:spacing w:before="19" w:line="240" w:lineRule="auto"/>
        <w:rPr>
          <w:rStyle w:val="FontStyle23"/>
        </w:rPr>
      </w:pPr>
      <w:r>
        <w:rPr>
          <w:rStyle w:val="FontStyle23"/>
        </w:rPr>
        <w:t>выплаты премий за выполнение особо важных и сложных заданий</w:t>
      </w:r>
    </w:p>
    <w:p w:rsidR="00DA04A9" w:rsidRDefault="00DA04A9" w:rsidP="00DA04A9">
      <w:pPr>
        <w:pStyle w:val="Style15"/>
        <w:widowControl/>
        <w:spacing w:line="240" w:lineRule="exact"/>
        <w:ind w:firstLine="734"/>
        <w:rPr>
          <w:sz w:val="20"/>
          <w:szCs w:val="20"/>
        </w:rPr>
      </w:pPr>
    </w:p>
    <w:p w:rsidR="00DA04A9" w:rsidRDefault="00DA04A9" w:rsidP="00DA04A9">
      <w:pPr>
        <w:pStyle w:val="Style15"/>
        <w:widowControl/>
        <w:spacing w:before="62"/>
        <w:ind w:firstLine="734"/>
        <w:rPr>
          <w:rStyle w:val="FontStyle24"/>
        </w:rPr>
      </w:pPr>
      <w:r>
        <w:rPr>
          <w:rStyle w:val="FontStyle24"/>
        </w:rPr>
        <w:t xml:space="preserve">1. В целях материального стимулирования и поощрения высокопрофессионального, инициативного и результативного труда с учетом </w:t>
      </w:r>
      <w:proofErr w:type="gramStart"/>
      <w:r>
        <w:rPr>
          <w:rStyle w:val="FontStyle24"/>
        </w:rPr>
        <w:t>обеспечения осуществления полномочий органов местного самоуправления муниципального</w:t>
      </w:r>
      <w:proofErr w:type="gramEnd"/>
      <w:r>
        <w:rPr>
          <w:rStyle w:val="FontStyle24"/>
        </w:rPr>
        <w:t xml:space="preserve"> образования, исполнения должностной инструкции муниципальному служащему выплачивается премия за выполнение особо важных и сложных заданий.</w:t>
      </w:r>
    </w:p>
    <w:p w:rsidR="00DA04A9" w:rsidRDefault="00DA04A9" w:rsidP="00DA04A9">
      <w:pPr>
        <w:pStyle w:val="Style15"/>
        <w:widowControl/>
        <w:ind w:firstLine="710"/>
        <w:rPr>
          <w:rStyle w:val="FontStyle24"/>
        </w:rPr>
      </w:pPr>
      <w:r>
        <w:rPr>
          <w:rStyle w:val="FontStyle24"/>
        </w:rPr>
        <w:t>2. Размеры премий за выполнение особо важных и сложных заданий устанавливаются в твердых денежных суммах (в рублях).</w:t>
      </w:r>
    </w:p>
    <w:p w:rsidR="00DA04A9" w:rsidRDefault="00DA04A9" w:rsidP="00DA04A9">
      <w:pPr>
        <w:pStyle w:val="Style15"/>
        <w:widowControl/>
        <w:ind w:left="715" w:firstLine="0"/>
        <w:jc w:val="left"/>
        <w:rPr>
          <w:rStyle w:val="FontStyle24"/>
        </w:rPr>
      </w:pPr>
      <w:r>
        <w:rPr>
          <w:rStyle w:val="FontStyle24"/>
        </w:rPr>
        <w:t>3. Основными показателями премирования являются: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достижение значимых результатов в ходе исполнения обязанностей, предусмотренных должностной инструкцией муниципального служащего;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внесение муниципальным служащим предложений, улучшающих работу органа местного самоуправления муниципального образования, внедрение новых форм и методов работы, способствующих достижению высоких конечных результатов;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досрочное исполнение на высоком профессиональном уровне конкретных поручений и заданий непосредственных руководителей, вышестоящих руководителей, отдельных поручений главы муниципального образования;</w:t>
      </w:r>
    </w:p>
    <w:p w:rsidR="00DA04A9" w:rsidRDefault="00DA04A9" w:rsidP="00DA04A9">
      <w:pPr>
        <w:pStyle w:val="Style15"/>
        <w:widowControl/>
        <w:ind w:firstLine="710"/>
        <w:rPr>
          <w:rStyle w:val="FontStyle24"/>
        </w:rPr>
      </w:pPr>
      <w:r>
        <w:rPr>
          <w:rStyle w:val="FontStyle24"/>
        </w:rPr>
        <w:t>существенное снижение бюджетных затрат, повышения эффективности использования бюджетных средств, увеличения поступлений в доход местного бюджета, ставших результатом своевременных и правильных действий муниципального служащего.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исполнение должностных обязанностей в условиях особого режима и графика службы;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выполнение в оперативном режиме большого объема внеплановой работы;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другие показатели службы, характеризующие сложность и важность выполненных муниципальным служащим заданий.</w:t>
      </w:r>
    </w:p>
    <w:p w:rsidR="00DA04A9" w:rsidRDefault="00DA04A9" w:rsidP="00DA04A9">
      <w:pPr>
        <w:pStyle w:val="Style15"/>
        <w:widowControl/>
        <w:ind w:firstLine="710"/>
        <w:rPr>
          <w:rStyle w:val="FontStyle24"/>
        </w:rPr>
      </w:pPr>
      <w:r>
        <w:rPr>
          <w:rStyle w:val="FontStyle24"/>
        </w:rPr>
        <w:t>4. Решение о премировании за выполнение особо важных и сложных заданий муниципальных служащих принимается представителем нанимателя по письменному представлению непосредственного руководителя с учетом актуальности, важности, сложности выполненного задания, качества и срочности его исполнения и максимальным размером не ограничивается.</w:t>
      </w:r>
    </w:p>
    <w:p w:rsidR="00926B17" w:rsidRDefault="00926B17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26B17" w:rsidRDefault="00926B17" w:rsidP="00DA04A9">
      <w:pPr>
        <w:pStyle w:val="Style11"/>
        <w:widowControl/>
        <w:spacing w:before="67" w:line="278" w:lineRule="exact"/>
        <w:ind w:left="6043"/>
        <w:rPr>
          <w:rStyle w:val="FontStyle22"/>
        </w:rPr>
      </w:pPr>
    </w:p>
    <w:p w:rsidR="00926B17" w:rsidRDefault="00926B17" w:rsidP="00926B17">
      <w:pPr>
        <w:pStyle w:val="Style11"/>
        <w:widowControl/>
        <w:spacing w:before="67" w:line="274" w:lineRule="exact"/>
        <w:ind w:left="3544"/>
        <w:jc w:val="right"/>
        <w:rPr>
          <w:rStyle w:val="FontStyle22"/>
        </w:rPr>
      </w:pPr>
      <w:r>
        <w:rPr>
          <w:rStyle w:val="FontStyle22"/>
        </w:rPr>
        <w:t xml:space="preserve">Приложение № 4 к Положению о денежном содержании </w:t>
      </w:r>
      <w:r w:rsidRPr="00162D24">
        <w:rPr>
          <w:rStyle w:val="FontStyle22"/>
        </w:rPr>
        <w:t xml:space="preserve">администрации муниципального  образования </w:t>
      </w:r>
      <w:r>
        <w:rPr>
          <w:rStyle w:val="FontStyle22"/>
        </w:rPr>
        <w:t>«</w:t>
      </w:r>
      <w:r w:rsidRPr="00162D24">
        <w:rPr>
          <w:rStyle w:val="FontStyle22"/>
        </w:rPr>
        <w:t xml:space="preserve">Шилегское» </w:t>
      </w:r>
      <w:proofErr w:type="spellStart"/>
      <w:r w:rsidRPr="00162D24">
        <w:rPr>
          <w:rStyle w:val="FontStyle22"/>
        </w:rPr>
        <w:t>Пинежского</w:t>
      </w:r>
      <w:proofErr w:type="spellEnd"/>
      <w:r w:rsidRPr="00162D24">
        <w:rPr>
          <w:rStyle w:val="FontStyle22"/>
        </w:rPr>
        <w:t xml:space="preserve"> муниципального района Архангельской области</w:t>
      </w:r>
    </w:p>
    <w:p w:rsidR="00DA04A9" w:rsidRDefault="00DA04A9" w:rsidP="00DA04A9">
      <w:pPr>
        <w:pStyle w:val="Style6"/>
        <w:widowControl/>
        <w:spacing w:line="240" w:lineRule="exact"/>
        <w:ind w:left="1104" w:right="1109"/>
        <w:rPr>
          <w:sz w:val="20"/>
          <w:szCs w:val="20"/>
        </w:rPr>
      </w:pPr>
    </w:p>
    <w:p w:rsidR="00926B17" w:rsidRDefault="00DA04A9" w:rsidP="00926B17">
      <w:pPr>
        <w:pStyle w:val="Style6"/>
        <w:widowControl/>
        <w:spacing w:line="240" w:lineRule="auto"/>
        <w:ind w:left="1106" w:right="1111"/>
        <w:rPr>
          <w:rStyle w:val="FontStyle23"/>
        </w:rPr>
      </w:pPr>
      <w:r>
        <w:rPr>
          <w:rStyle w:val="FontStyle23"/>
        </w:rPr>
        <w:t>ПОРЯДОК</w:t>
      </w:r>
    </w:p>
    <w:p w:rsidR="00926B17" w:rsidRDefault="00DA04A9" w:rsidP="00926B17">
      <w:pPr>
        <w:pStyle w:val="Style6"/>
        <w:widowControl/>
        <w:spacing w:line="240" w:lineRule="auto"/>
        <w:ind w:left="1106" w:right="1111"/>
        <w:rPr>
          <w:rStyle w:val="FontStyle23"/>
        </w:rPr>
      </w:pPr>
      <w:r>
        <w:rPr>
          <w:rStyle w:val="FontStyle23"/>
        </w:rPr>
        <w:t xml:space="preserve"> осуществления единовременной выплаты </w:t>
      </w:r>
    </w:p>
    <w:p w:rsidR="00DA04A9" w:rsidRDefault="00DA04A9" w:rsidP="00926B17">
      <w:pPr>
        <w:pStyle w:val="Style6"/>
        <w:widowControl/>
        <w:spacing w:line="240" w:lineRule="auto"/>
        <w:ind w:left="1106" w:right="1111"/>
        <w:rPr>
          <w:rStyle w:val="FontStyle23"/>
        </w:rPr>
      </w:pPr>
      <w:r>
        <w:rPr>
          <w:rStyle w:val="FontStyle23"/>
        </w:rPr>
        <w:t>при предоставлении ежегодного оплачиваемого отпуска и выплаты материальной помощи</w:t>
      </w:r>
    </w:p>
    <w:p w:rsidR="00DA04A9" w:rsidRDefault="00DA04A9" w:rsidP="00DA04A9">
      <w:pPr>
        <w:pStyle w:val="Style9"/>
        <w:widowControl/>
        <w:spacing w:line="240" w:lineRule="exact"/>
        <w:ind w:firstLine="706"/>
        <w:rPr>
          <w:sz w:val="20"/>
          <w:szCs w:val="20"/>
        </w:rPr>
      </w:pPr>
    </w:p>
    <w:p w:rsidR="00DA04A9" w:rsidRDefault="00DA04A9" w:rsidP="00DA04A9">
      <w:pPr>
        <w:pStyle w:val="Style9"/>
        <w:widowControl/>
        <w:tabs>
          <w:tab w:val="left" w:pos="994"/>
        </w:tabs>
        <w:spacing w:before="72"/>
        <w:ind w:firstLine="706"/>
        <w:rPr>
          <w:rStyle w:val="FontStyle24"/>
        </w:rPr>
      </w:pPr>
      <w:r>
        <w:rPr>
          <w:rStyle w:val="FontStyle24"/>
        </w:rPr>
        <w:t>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Муниципальным служащим на основании их письменного заявления</w:t>
      </w:r>
      <w:r>
        <w:rPr>
          <w:rStyle w:val="FontStyle24"/>
        </w:rPr>
        <w:br/>
        <w:t>при предоставлении ежегодного оплачиваемого отпуска в течение</w:t>
      </w:r>
      <w:r>
        <w:rPr>
          <w:rStyle w:val="FontStyle24"/>
        </w:rPr>
        <w:br/>
        <w:t>календарного года осуществляется единовременная выплата в размере двух</w:t>
      </w:r>
      <w:r>
        <w:rPr>
          <w:rStyle w:val="FontStyle24"/>
        </w:rPr>
        <w:br/>
        <w:t>окладов денежного содержания, установленного на дату издания</w:t>
      </w:r>
      <w:r>
        <w:rPr>
          <w:rStyle w:val="FontStyle24"/>
        </w:rPr>
        <w:br/>
        <w:t>соответствующего правового акта о предоставлении отпуска.</w:t>
      </w:r>
    </w:p>
    <w:p w:rsidR="00DA04A9" w:rsidRDefault="00DA04A9" w:rsidP="00DA04A9">
      <w:pPr>
        <w:pStyle w:val="Style15"/>
        <w:widowControl/>
        <w:ind w:firstLine="696"/>
        <w:rPr>
          <w:rStyle w:val="FontStyle24"/>
        </w:rPr>
      </w:pPr>
      <w:r>
        <w:rPr>
          <w:rStyle w:val="FontStyle24"/>
        </w:rPr>
        <w:t>В случае предоставления ежегодного оплачиваемого отпуска по частям единовременная выплата осуществляется в полном объеме к одной из частей отпуска муниципального служащего.</w:t>
      </w:r>
    </w:p>
    <w:p w:rsidR="00DA04A9" w:rsidRDefault="00DA04A9" w:rsidP="00DA04A9">
      <w:pPr>
        <w:pStyle w:val="Style9"/>
        <w:widowControl/>
        <w:tabs>
          <w:tab w:val="left" w:pos="994"/>
        </w:tabs>
        <w:ind w:firstLine="706"/>
        <w:rPr>
          <w:rStyle w:val="FontStyle24"/>
        </w:rPr>
      </w:pPr>
      <w:r>
        <w:rPr>
          <w:rStyle w:val="FontStyle24"/>
        </w:rPr>
        <w:t>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Муниципальным служащим на основании их письменного заявления</w:t>
      </w:r>
      <w:r>
        <w:rPr>
          <w:rStyle w:val="FontStyle24"/>
        </w:rPr>
        <w:br/>
        <w:t>в течение календарного года выплачивается материальная помощь в размере</w:t>
      </w:r>
      <w:r>
        <w:rPr>
          <w:rStyle w:val="FontStyle24"/>
        </w:rPr>
        <w:br/>
        <w:t>одного оклада денежного содержания.</w:t>
      </w:r>
    </w:p>
    <w:p w:rsidR="00DA04A9" w:rsidRDefault="00DA04A9" w:rsidP="009634C9">
      <w:pPr>
        <w:pStyle w:val="Style9"/>
        <w:widowControl/>
        <w:tabs>
          <w:tab w:val="left" w:pos="1147"/>
        </w:tabs>
        <w:ind w:firstLine="709"/>
        <w:rPr>
          <w:rStyle w:val="FontStyle24"/>
        </w:rPr>
      </w:pPr>
      <w:r>
        <w:rPr>
          <w:rStyle w:val="FontStyle24"/>
        </w:rPr>
        <w:t>3.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Муниципальным служащим, поступившим на муниципальную</w:t>
      </w:r>
      <w:r>
        <w:rPr>
          <w:rStyle w:val="FontStyle24"/>
        </w:rPr>
        <w:br/>
        <w:t>службу в течение календарного года, единовременная выплата при</w:t>
      </w:r>
      <w:r>
        <w:rPr>
          <w:rStyle w:val="FontStyle24"/>
        </w:rPr>
        <w:br/>
        <w:t>предоставлении ежегодного оплачиваемого отпуска и материальная помощь</w:t>
      </w:r>
      <w:r>
        <w:rPr>
          <w:rStyle w:val="FontStyle24"/>
        </w:rPr>
        <w:br/>
        <w:t>начисляются пропорционально числу полных месяцев, отработанных в</w:t>
      </w:r>
      <w:r>
        <w:rPr>
          <w:rStyle w:val="FontStyle24"/>
        </w:rPr>
        <w:br/>
        <w:t>календарном году.</w:t>
      </w:r>
    </w:p>
    <w:p w:rsidR="00DA04A9" w:rsidRDefault="00DA04A9" w:rsidP="00DA04A9">
      <w:pPr>
        <w:pStyle w:val="Style9"/>
        <w:widowControl/>
        <w:tabs>
          <w:tab w:val="left" w:pos="1248"/>
        </w:tabs>
        <w:ind w:firstLine="701"/>
        <w:rPr>
          <w:rStyle w:val="FontStyle24"/>
        </w:rPr>
      </w:pPr>
      <w:r>
        <w:rPr>
          <w:rStyle w:val="FontStyle24"/>
        </w:rPr>
        <w:t>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Единовременная выплата при предоставлении ежегодного</w:t>
      </w:r>
      <w:r>
        <w:rPr>
          <w:rStyle w:val="FontStyle24"/>
        </w:rPr>
        <w:br/>
        <w:t>оплачиваемого отпуска и материальная помощь не начисляются: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муниципальным служащим, находящимся в отпуске по уходу за ребенком до трех лет;</w:t>
      </w:r>
    </w:p>
    <w:p w:rsidR="00DA04A9" w:rsidRDefault="00DA04A9" w:rsidP="00DA04A9">
      <w:pPr>
        <w:pStyle w:val="Style15"/>
        <w:widowControl/>
        <w:ind w:firstLine="701"/>
        <w:rPr>
          <w:rStyle w:val="FontStyle24"/>
        </w:rPr>
      </w:pPr>
      <w:r>
        <w:rPr>
          <w:rStyle w:val="FontStyle24"/>
        </w:rPr>
        <w:t>муниципальным служащим, уволенным из органов местного самоуправления и получившим единовременную выплату и материальную помощь в текущем календарном году в полном объеме и вновь принятым в этом же году в орган местного самоуправления;</w:t>
      </w:r>
    </w:p>
    <w:p w:rsidR="00DA04A9" w:rsidRDefault="00DA04A9" w:rsidP="00DA04A9">
      <w:pPr>
        <w:pStyle w:val="Style15"/>
        <w:widowControl/>
        <w:ind w:firstLine="706"/>
        <w:rPr>
          <w:rStyle w:val="FontStyle24"/>
        </w:rPr>
      </w:pPr>
      <w:r>
        <w:rPr>
          <w:rStyle w:val="FontStyle24"/>
        </w:rPr>
        <w:t>муниципальным служащим, увольняемым по основаниям, предусмотренным пунктами 5-7, 11 статьи 81 Трудового кодекса Российской Федерации,</w:t>
      </w:r>
      <w:hyperlink r:id="rId10" w:history="1">
        <w:r w:rsidRPr="00461B92">
          <w:rPr>
            <w:rStyle w:val="FontStyle24"/>
          </w:rPr>
          <w:t xml:space="preserve"> пунктами 3, 4 </w:t>
        </w:r>
      </w:hyperlink>
      <w:r>
        <w:rPr>
          <w:rStyle w:val="FontStyle24"/>
        </w:rPr>
        <w:t>части 1 статьи 19 Федерального закона от 02 марта 2007 года № 25-ФЗ «О муниципальной службе в Российской Федерации».</w:t>
      </w:r>
    </w:p>
    <w:p w:rsidR="00DA04A9" w:rsidRDefault="00DA04A9" w:rsidP="00DA04A9">
      <w:pPr>
        <w:pStyle w:val="Style15"/>
        <w:widowControl/>
        <w:ind w:firstLine="701"/>
        <w:rPr>
          <w:rStyle w:val="FontStyle24"/>
        </w:rPr>
      </w:pPr>
      <w:proofErr w:type="gramStart"/>
      <w:r>
        <w:rPr>
          <w:rStyle w:val="FontStyle24"/>
        </w:rPr>
        <w:t xml:space="preserve">В случае если муниципальным служащим, указанным в </w:t>
      </w:r>
      <w:hyperlink r:id="rId11" w:history="1">
        <w:r w:rsidRPr="00461B92">
          <w:rPr>
            <w:rStyle w:val="FontStyle24"/>
          </w:rPr>
          <w:t>абзаце четвертом</w:t>
        </w:r>
        <w:r>
          <w:rPr>
            <w:rStyle w:val="FontStyle24"/>
            <w:u w:val="single"/>
          </w:rPr>
          <w:t xml:space="preserve"> </w:t>
        </w:r>
      </w:hyperlink>
      <w:r>
        <w:rPr>
          <w:rStyle w:val="FontStyle24"/>
        </w:rPr>
        <w:t>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  <w:proofErr w:type="gramEnd"/>
    </w:p>
    <w:p w:rsidR="00DA04A9" w:rsidRDefault="00DA04A9" w:rsidP="00DA04A9">
      <w:pPr>
        <w:pStyle w:val="Style15"/>
        <w:widowControl/>
        <w:ind w:firstLine="715"/>
        <w:rPr>
          <w:rStyle w:val="FontStyle24"/>
        </w:rPr>
      </w:pPr>
      <w:r>
        <w:rPr>
          <w:rStyle w:val="FontStyle24"/>
        </w:rPr>
        <w:t>5. Муниципальным служащим, увольняемым с муниципальной службы по другим основаниям, в том числе при предоставлении отпуска с последующим увольнением,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DA04A9" w:rsidRDefault="00DA04A9" w:rsidP="00DA04A9">
      <w:pPr>
        <w:pStyle w:val="Style15"/>
        <w:widowControl/>
        <w:ind w:firstLine="701"/>
        <w:rPr>
          <w:rStyle w:val="FontStyle24"/>
        </w:rPr>
      </w:pPr>
      <w:r>
        <w:rPr>
          <w:rStyle w:val="FontStyle24"/>
        </w:rPr>
        <w:t>В случае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F3548" w:rsidRPr="00487240" w:rsidRDefault="00926B17" w:rsidP="00FF3548">
      <w:pPr>
        <w:pStyle w:val="Style5"/>
        <w:widowControl/>
        <w:spacing w:before="96"/>
        <w:rPr>
          <w:rStyle w:val="FontStyle12"/>
        </w:rPr>
      </w:pPr>
      <w:r>
        <w:rPr>
          <w:sz w:val="28"/>
          <w:szCs w:val="20"/>
        </w:rPr>
        <w:t xml:space="preserve">          6. 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</w:t>
      </w:r>
    </w:p>
    <w:sectPr w:rsidR="00FF3548" w:rsidRPr="00487240" w:rsidSect="00B3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3C" w:rsidRDefault="00A35D3C">
      <w:r>
        <w:separator/>
      </w:r>
    </w:p>
  </w:endnote>
  <w:endnote w:type="continuationSeparator" w:id="0">
    <w:p w:rsidR="00A35D3C" w:rsidRDefault="00A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3C" w:rsidRDefault="00A35D3C">
      <w:r>
        <w:separator/>
      </w:r>
    </w:p>
  </w:footnote>
  <w:footnote w:type="continuationSeparator" w:id="0">
    <w:p w:rsidR="00A35D3C" w:rsidRDefault="00A35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13"/>
    <w:multiLevelType w:val="singleLevel"/>
    <w:tmpl w:val="63145CA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A842CD5"/>
    <w:multiLevelType w:val="singleLevel"/>
    <w:tmpl w:val="455C6032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31A42763"/>
    <w:multiLevelType w:val="singleLevel"/>
    <w:tmpl w:val="7000298E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3D6D3486"/>
    <w:multiLevelType w:val="singleLevel"/>
    <w:tmpl w:val="6C847A3C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EC76402"/>
    <w:multiLevelType w:val="singleLevel"/>
    <w:tmpl w:val="EF5E6D7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636A2D29"/>
    <w:multiLevelType w:val="singleLevel"/>
    <w:tmpl w:val="70BC446A"/>
    <w:lvl w:ilvl="0">
      <w:start w:val="1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334FE8"/>
    <w:multiLevelType w:val="singleLevel"/>
    <w:tmpl w:val="92D8DA4C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80AB6"/>
    <w:rsid w:val="00090BE8"/>
    <w:rsid w:val="00090D2F"/>
    <w:rsid w:val="000924B0"/>
    <w:rsid w:val="000C7341"/>
    <w:rsid w:val="000E6166"/>
    <w:rsid w:val="0010013E"/>
    <w:rsid w:val="00110ABE"/>
    <w:rsid w:val="00110EE3"/>
    <w:rsid w:val="00123E3B"/>
    <w:rsid w:val="00152CDE"/>
    <w:rsid w:val="00155190"/>
    <w:rsid w:val="001568AA"/>
    <w:rsid w:val="00162CF5"/>
    <w:rsid w:val="00162D24"/>
    <w:rsid w:val="00187463"/>
    <w:rsid w:val="001928F3"/>
    <w:rsid w:val="001A0149"/>
    <w:rsid w:val="001A1B72"/>
    <w:rsid w:val="001C7ABB"/>
    <w:rsid w:val="001D473B"/>
    <w:rsid w:val="001E519D"/>
    <w:rsid w:val="0020557C"/>
    <w:rsid w:val="0020697A"/>
    <w:rsid w:val="00221135"/>
    <w:rsid w:val="00224956"/>
    <w:rsid w:val="00225D71"/>
    <w:rsid w:val="00230163"/>
    <w:rsid w:val="00240A00"/>
    <w:rsid w:val="00254E7C"/>
    <w:rsid w:val="0025779F"/>
    <w:rsid w:val="00273624"/>
    <w:rsid w:val="00287866"/>
    <w:rsid w:val="002A248E"/>
    <w:rsid w:val="002A66BF"/>
    <w:rsid w:val="002D55B9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61622"/>
    <w:rsid w:val="00461B92"/>
    <w:rsid w:val="00473CD1"/>
    <w:rsid w:val="00491F65"/>
    <w:rsid w:val="004A50F8"/>
    <w:rsid w:val="004D4EF0"/>
    <w:rsid w:val="004F2F81"/>
    <w:rsid w:val="00504B09"/>
    <w:rsid w:val="005052FD"/>
    <w:rsid w:val="00512C9D"/>
    <w:rsid w:val="005215CD"/>
    <w:rsid w:val="00533645"/>
    <w:rsid w:val="00544278"/>
    <w:rsid w:val="00544E7A"/>
    <w:rsid w:val="005509A5"/>
    <w:rsid w:val="00556C07"/>
    <w:rsid w:val="005907D1"/>
    <w:rsid w:val="00600609"/>
    <w:rsid w:val="00602D65"/>
    <w:rsid w:val="006263DD"/>
    <w:rsid w:val="00631D12"/>
    <w:rsid w:val="00635171"/>
    <w:rsid w:val="00645F94"/>
    <w:rsid w:val="00664DCE"/>
    <w:rsid w:val="00681C1C"/>
    <w:rsid w:val="006936F6"/>
    <w:rsid w:val="006B420A"/>
    <w:rsid w:val="006C4F7D"/>
    <w:rsid w:val="00706766"/>
    <w:rsid w:val="007116C8"/>
    <w:rsid w:val="0074744B"/>
    <w:rsid w:val="00751415"/>
    <w:rsid w:val="0075280F"/>
    <w:rsid w:val="007528FB"/>
    <w:rsid w:val="00760182"/>
    <w:rsid w:val="007715AE"/>
    <w:rsid w:val="0077694D"/>
    <w:rsid w:val="007838B3"/>
    <w:rsid w:val="00797911"/>
    <w:rsid w:val="007A3680"/>
    <w:rsid w:val="007E03D6"/>
    <w:rsid w:val="007F37D5"/>
    <w:rsid w:val="007F4235"/>
    <w:rsid w:val="007F7863"/>
    <w:rsid w:val="007F7B76"/>
    <w:rsid w:val="007F7C74"/>
    <w:rsid w:val="00822BBE"/>
    <w:rsid w:val="00826F1B"/>
    <w:rsid w:val="00851FC0"/>
    <w:rsid w:val="0085235A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436B"/>
    <w:rsid w:val="00917ADC"/>
    <w:rsid w:val="00917EB4"/>
    <w:rsid w:val="00926B17"/>
    <w:rsid w:val="00933F25"/>
    <w:rsid w:val="0093679A"/>
    <w:rsid w:val="00962880"/>
    <w:rsid w:val="009634C9"/>
    <w:rsid w:val="009737B0"/>
    <w:rsid w:val="00982302"/>
    <w:rsid w:val="00982700"/>
    <w:rsid w:val="00983D3A"/>
    <w:rsid w:val="009A2216"/>
    <w:rsid w:val="009C552B"/>
    <w:rsid w:val="009C76B9"/>
    <w:rsid w:val="009D68D4"/>
    <w:rsid w:val="009D7C04"/>
    <w:rsid w:val="009E1537"/>
    <w:rsid w:val="009F77BE"/>
    <w:rsid w:val="00A355D0"/>
    <w:rsid w:val="00A35D3C"/>
    <w:rsid w:val="00A4046D"/>
    <w:rsid w:val="00A43863"/>
    <w:rsid w:val="00A91860"/>
    <w:rsid w:val="00AA4008"/>
    <w:rsid w:val="00AC002F"/>
    <w:rsid w:val="00AC0F62"/>
    <w:rsid w:val="00AD3F10"/>
    <w:rsid w:val="00B1378B"/>
    <w:rsid w:val="00B359BD"/>
    <w:rsid w:val="00B43209"/>
    <w:rsid w:val="00B5085E"/>
    <w:rsid w:val="00B56827"/>
    <w:rsid w:val="00B85C4E"/>
    <w:rsid w:val="00B91A6E"/>
    <w:rsid w:val="00BD072D"/>
    <w:rsid w:val="00BD470B"/>
    <w:rsid w:val="00BD675D"/>
    <w:rsid w:val="00C13F02"/>
    <w:rsid w:val="00C27C74"/>
    <w:rsid w:val="00C40CC7"/>
    <w:rsid w:val="00C60C9E"/>
    <w:rsid w:val="00C64E56"/>
    <w:rsid w:val="00C65167"/>
    <w:rsid w:val="00C65751"/>
    <w:rsid w:val="00C712AF"/>
    <w:rsid w:val="00C90C46"/>
    <w:rsid w:val="00C94C37"/>
    <w:rsid w:val="00CA14D9"/>
    <w:rsid w:val="00CB0EB2"/>
    <w:rsid w:val="00CF1C70"/>
    <w:rsid w:val="00D01356"/>
    <w:rsid w:val="00D02BD8"/>
    <w:rsid w:val="00D0728C"/>
    <w:rsid w:val="00D12232"/>
    <w:rsid w:val="00D14C18"/>
    <w:rsid w:val="00D2034D"/>
    <w:rsid w:val="00D26A4A"/>
    <w:rsid w:val="00D50626"/>
    <w:rsid w:val="00D62EFC"/>
    <w:rsid w:val="00D6522E"/>
    <w:rsid w:val="00D82E33"/>
    <w:rsid w:val="00D92A90"/>
    <w:rsid w:val="00DA04A9"/>
    <w:rsid w:val="00DA3135"/>
    <w:rsid w:val="00DC0F0C"/>
    <w:rsid w:val="00E0721F"/>
    <w:rsid w:val="00E11291"/>
    <w:rsid w:val="00E17EAC"/>
    <w:rsid w:val="00E233BF"/>
    <w:rsid w:val="00E25E68"/>
    <w:rsid w:val="00E63BAE"/>
    <w:rsid w:val="00E8798B"/>
    <w:rsid w:val="00EA1086"/>
    <w:rsid w:val="00EA7AE3"/>
    <w:rsid w:val="00EF593E"/>
    <w:rsid w:val="00F005D9"/>
    <w:rsid w:val="00F132F8"/>
    <w:rsid w:val="00F30F18"/>
    <w:rsid w:val="00F40CC0"/>
    <w:rsid w:val="00F41B4A"/>
    <w:rsid w:val="00F42DFF"/>
    <w:rsid w:val="00F523EA"/>
    <w:rsid w:val="00F71DBD"/>
    <w:rsid w:val="00F722DC"/>
    <w:rsid w:val="00F779F8"/>
    <w:rsid w:val="00FA3ADC"/>
    <w:rsid w:val="00FB018D"/>
    <w:rsid w:val="00FF3548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A04A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A04A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A04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A04A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A04A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A04A9"/>
    <w:pPr>
      <w:widowControl w:val="0"/>
      <w:autoSpaceDE w:val="0"/>
      <w:autoSpaceDN w:val="0"/>
      <w:adjustRightInd w:val="0"/>
      <w:spacing w:line="322" w:lineRule="exact"/>
      <w:ind w:firstLine="773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A04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A04A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A04A9"/>
    <w:pPr>
      <w:widowControl w:val="0"/>
      <w:autoSpaceDE w:val="0"/>
      <w:autoSpaceDN w:val="0"/>
      <w:adjustRightInd w:val="0"/>
      <w:spacing w:line="322" w:lineRule="exact"/>
      <w:ind w:firstLine="979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A04A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DA04A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DA04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DA04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2463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3;n=38258;fld=134;dst=1000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643;fld=134;dst=1003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2990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4115-EE19-414A-B2C8-6D1CFA6B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2282</Words>
  <Characters>17584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19827</CharactersWithSpaces>
  <SharedDoc>false</SharedDoc>
  <HLinks>
    <vt:vector size="24" baseType="variant"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consultantplus://offline/main?base=RLAW013;n=38258;fld=134;dst=100037</vt:lpwstr>
      </vt:variant>
      <vt:variant>
        <vt:lpwstr/>
      </vt:variant>
      <vt:variant>
        <vt:i4>3604582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consultantplus://offline/main?base=LAW;n=116643;fld=134;dst=100391</vt:lpwstr>
      </vt:variant>
      <vt:variant>
        <vt:lpwstr/>
      </vt:variant>
      <vt:variant>
        <vt:i4>2818150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consultantplus://offline/main?base=RLAW013;n=29906;fld=134</vt:lpwstr>
      </vt:variant>
      <vt:variant>
        <vt:lpwstr/>
      </vt:variant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consultantplus://offline/main?base=RLAW013;n=42463;fld=134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5</cp:revision>
  <cp:lastPrinted>2022-05-19T11:54:00Z</cp:lastPrinted>
  <dcterms:created xsi:type="dcterms:W3CDTF">2022-05-19T07:38:00Z</dcterms:created>
  <dcterms:modified xsi:type="dcterms:W3CDTF">2022-05-19T11:55:00Z</dcterms:modified>
</cp:coreProperties>
</file>