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6C" w:rsidRPr="00AB276C" w:rsidRDefault="00AB276C" w:rsidP="00AB27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C">
        <w:rPr>
          <w:rFonts w:ascii="Times New Roman" w:hAnsi="Times New Roman" w:cs="Times New Roman"/>
          <w:b/>
          <w:sz w:val="28"/>
          <w:szCs w:val="28"/>
        </w:rPr>
        <w:t>АДМИНИСТРВАЦИЯ МУНИЦИПАЛЬНОГО ОБРАЗОВАНИЯ</w:t>
      </w:r>
    </w:p>
    <w:p w:rsidR="00AB276C" w:rsidRPr="00AB276C" w:rsidRDefault="00AB276C" w:rsidP="00AB27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C">
        <w:rPr>
          <w:rFonts w:ascii="Times New Roman" w:hAnsi="Times New Roman" w:cs="Times New Roman"/>
          <w:b/>
          <w:sz w:val="28"/>
          <w:szCs w:val="28"/>
        </w:rPr>
        <w:t>«СОСНОВСКОЕ» ПИНЕЖСКОГО МУНИЦИПАЛЬНОГО РАЙОНА</w:t>
      </w:r>
    </w:p>
    <w:p w:rsidR="00AB276C" w:rsidRPr="00AB276C" w:rsidRDefault="00AB276C" w:rsidP="00AB27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AB276C" w:rsidRDefault="00AB276C" w:rsidP="00AB276C">
      <w:pPr>
        <w:jc w:val="center"/>
      </w:pPr>
    </w:p>
    <w:p w:rsidR="00F75406" w:rsidRDefault="00F75406" w:rsidP="00F75406">
      <w:pPr>
        <w:pStyle w:val="1"/>
        <w:spacing w:line="240" w:lineRule="auto"/>
        <w:rPr>
          <w:caps/>
          <w:spacing w:val="60"/>
        </w:rPr>
      </w:pPr>
      <w:r w:rsidRPr="00AB276C">
        <w:rPr>
          <w:caps/>
          <w:spacing w:val="60"/>
        </w:rPr>
        <w:t>ПОСТАНОВЛЕНИЕ</w:t>
      </w:r>
    </w:p>
    <w:p w:rsidR="00933894" w:rsidRPr="00AB276C" w:rsidRDefault="00933894" w:rsidP="00F75406">
      <w:pPr>
        <w:pStyle w:val="1"/>
        <w:spacing w:line="240" w:lineRule="auto"/>
      </w:pPr>
    </w:p>
    <w:p w:rsidR="00F75406" w:rsidRDefault="00F75406" w:rsidP="00F75406">
      <w:pPr>
        <w:pStyle w:val="1"/>
        <w:rPr>
          <w:b w:val="0"/>
          <w:bCs w:val="0"/>
          <w:szCs w:val="24"/>
        </w:rPr>
      </w:pPr>
      <w:r>
        <w:rPr>
          <w:b w:val="0"/>
          <w:bCs w:val="0"/>
        </w:rPr>
        <w:t xml:space="preserve">от </w:t>
      </w:r>
      <w:r w:rsidR="00933894">
        <w:rPr>
          <w:b w:val="0"/>
          <w:bCs w:val="0"/>
        </w:rPr>
        <w:t xml:space="preserve">07  ноября  </w:t>
      </w:r>
      <w:r>
        <w:rPr>
          <w:b w:val="0"/>
          <w:bCs w:val="0"/>
        </w:rPr>
        <w:t>2022</w:t>
      </w:r>
      <w:r>
        <w:rPr>
          <w:b w:val="0"/>
          <w:bCs w:val="0"/>
          <w:szCs w:val="24"/>
        </w:rPr>
        <w:t xml:space="preserve"> г.      </w:t>
      </w:r>
      <w:r w:rsidR="006D12B7">
        <w:rPr>
          <w:b w:val="0"/>
          <w:bCs w:val="0"/>
          <w:szCs w:val="24"/>
        </w:rPr>
        <w:t xml:space="preserve">        </w:t>
      </w:r>
      <w:r>
        <w:rPr>
          <w:b w:val="0"/>
          <w:bCs w:val="0"/>
          <w:szCs w:val="24"/>
        </w:rPr>
        <w:t xml:space="preserve">                                                       </w:t>
      </w:r>
      <w:r w:rsidR="00AB276C">
        <w:rPr>
          <w:b w:val="0"/>
          <w:bCs w:val="0"/>
          <w:szCs w:val="24"/>
        </w:rPr>
        <w:t xml:space="preserve">     № </w:t>
      </w:r>
      <w:r w:rsidR="00933894">
        <w:rPr>
          <w:b w:val="0"/>
          <w:bCs w:val="0"/>
          <w:szCs w:val="24"/>
        </w:rPr>
        <w:t>29</w:t>
      </w:r>
    </w:p>
    <w:p w:rsidR="00F75406" w:rsidRPr="00AB276C" w:rsidRDefault="00AB276C" w:rsidP="00F75406">
      <w:pPr>
        <w:pStyle w:val="1"/>
        <w:rPr>
          <w:b w:val="0"/>
          <w:bCs w:val="0"/>
          <w:sz w:val="20"/>
          <w:szCs w:val="20"/>
        </w:rPr>
      </w:pPr>
      <w:r w:rsidRPr="00AB276C">
        <w:rPr>
          <w:b w:val="0"/>
          <w:bCs w:val="0"/>
          <w:sz w:val="20"/>
          <w:szCs w:val="20"/>
        </w:rPr>
        <w:t>п. Сосновка</w:t>
      </w:r>
    </w:p>
    <w:p w:rsidR="006B062E" w:rsidRPr="00310311" w:rsidRDefault="006B062E" w:rsidP="0031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11" w:rsidRPr="006518A2" w:rsidRDefault="00E44CEE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310311" w:rsidRPr="006518A2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законом ценностям при осуществлении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благоустройства,</w:t>
      </w:r>
    </w:p>
    <w:p w:rsidR="00310311" w:rsidRPr="006518A2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осуществляемого на территории муниципального образования</w:t>
      </w:r>
    </w:p>
    <w:p w:rsidR="00EB1FB4" w:rsidRDefault="00310311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«</w:t>
      </w:r>
      <w:r w:rsidR="00EB1FB4">
        <w:rPr>
          <w:rFonts w:ascii="Times New Roman" w:hAnsi="Times New Roman" w:cs="Times New Roman"/>
          <w:b/>
          <w:sz w:val="26"/>
          <w:szCs w:val="26"/>
        </w:rPr>
        <w:t>Сосновское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B1FB4">
        <w:rPr>
          <w:rFonts w:ascii="Times New Roman" w:hAnsi="Times New Roman" w:cs="Times New Roman"/>
          <w:b/>
          <w:sz w:val="26"/>
          <w:szCs w:val="26"/>
        </w:rPr>
        <w:t>Пинежского муниципального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AB276C">
        <w:rPr>
          <w:rFonts w:ascii="Times New Roman" w:hAnsi="Times New Roman" w:cs="Times New Roman"/>
          <w:b/>
          <w:sz w:val="26"/>
          <w:szCs w:val="26"/>
        </w:rPr>
        <w:t xml:space="preserve">а Архангельской области, </w:t>
      </w:r>
    </w:p>
    <w:p w:rsidR="006B062E" w:rsidRPr="006518A2" w:rsidRDefault="00AB276C" w:rsidP="00310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</w:t>
      </w:r>
      <w:r w:rsidR="00310311" w:rsidRPr="006518A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B062E" w:rsidRPr="006518A2" w:rsidRDefault="006B062E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311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В соответствии с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F75406" w:rsidRPr="006518A2">
        <w:rPr>
          <w:rFonts w:ascii="Times New Roman" w:hAnsi="Times New Roman" w:cs="Times New Roman"/>
          <w:sz w:val="26"/>
          <w:szCs w:val="26"/>
        </w:rPr>
        <w:t>ым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75406" w:rsidRPr="006518A2">
        <w:rPr>
          <w:rFonts w:ascii="Times New Roman" w:hAnsi="Times New Roman" w:cs="Times New Roman"/>
          <w:sz w:val="26"/>
          <w:szCs w:val="26"/>
        </w:rPr>
        <w:t>ом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518A2"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образования «</w:t>
      </w:r>
      <w:r w:rsidR="00EB1FB4">
        <w:rPr>
          <w:rFonts w:ascii="Times New Roman" w:hAnsi="Times New Roman" w:cs="Times New Roman"/>
          <w:sz w:val="26"/>
          <w:szCs w:val="26"/>
        </w:rPr>
        <w:t>Сосновское</w:t>
      </w:r>
      <w:r w:rsidRPr="006518A2">
        <w:rPr>
          <w:rFonts w:ascii="Times New Roman" w:hAnsi="Times New Roman" w:cs="Times New Roman"/>
          <w:sz w:val="26"/>
          <w:szCs w:val="26"/>
        </w:rPr>
        <w:t>»</w:t>
      </w:r>
      <w:r w:rsidR="006B062E" w:rsidRPr="006518A2">
        <w:rPr>
          <w:rFonts w:ascii="Times New Roman" w:hAnsi="Times New Roman" w:cs="Times New Roman"/>
          <w:sz w:val="26"/>
          <w:szCs w:val="26"/>
        </w:rPr>
        <w:t xml:space="preserve"> </w:t>
      </w:r>
      <w:r w:rsidR="00EB1FB4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6B062E" w:rsidRPr="006518A2">
        <w:rPr>
          <w:rFonts w:ascii="Times New Roman" w:hAnsi="Times New Roman" w:cs="Times New Roman"/>
          <w:sz w:val="26"/>
          <w:szCs w:val="26"/>
        </w:rPr>
        <w:t>района</w:t>
      </w:r>
      <w:r w:rsidRPr="006518A2">
        <w:rPr>
          <w:rFonts w:ascii="Times New Roman" w:hAnsi="Times New Roman" w:cs="Times New Roman"/>
          <w:sz w:val="26"/>
          <w:szCs w:val="26"/>
        </w:rPr>
        <w:t xml:space="preserve"> Архангельской области, администрация муниципального образования </w:t>
      </w:r>
      <w:r w:rsidR="00EB1FB4" w:rsidRPr="006518A2">
        <w:rPr>
          <w:rFonts w:ascii="Times New Roman" w:hAnsi="Times New Roman" w:cs="Times New Roman"/>
          <w:sz w:val="26"/>
          <w:szCs w:val="26"/>
        </w:rPr>
        <w:t>«</w:t>
      </w:r>
      <w:r w:rsidR="00EB1FB4">
        <w:rPr>
          <w:rFonts w:ascii="Times New Roman" w:hAnsi="Times New Roman" w:cs="Times New Roman"/>
          <w:sz w:val="26"/>
          <w:szCs w:val="26"/>
        </w:rPr>
        <w:t>Сосновское</w:t>
      </w:r>
      <w:r w:rsidR="00EB1FB4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EB1FB4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EB1FB4" w:rsidRPr="006518A2">
        <w:rPr>
          <w:rFonts w:ascii="Times New Roman" w:hAnsi="Times New Roman" w:cs="Times New Roman"/>
          <w:sz w:val="26"/>
          <w:szCs w:val="26"/>
        </w:rPr>
        <w:t>района Архангельской области</w:t>
      </w:r>
    </w:p>
    <w:p w:rsidR="00531EC5" w:rsidRPr="006518A2" w:rsidRDefault="00531EC5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062E" w:rsidRPr="006518A2" w:rsidRDefault="00531EC5" w:rsidP="00576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6B062E" w:rsidRPr="006518A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6B062E" w:rsidRPr="006518A2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6B062E" w:rsidRPr="006518A2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</w:t>
      </w:r>
      <w:r w:rsidR="00531EC5" w:rsidRPr="006518A2">
        <w:rPr>
          <w:rFonts w:ascii="Times New Roman" w:hAnsi="Times New Roman" w:cs="Times New Roman"/>
          <w:sz w:val="26"/>
          <w:szCs w:val="26"/>
        </w:rPr>
        <w:t>«</w:t>
      </w:r>
      <w:r w:rsidR="00531EC5">
        <w:rPr>
          <w:rFonts w:ascii="Times New Roman" w:hAnsi="Times New Roman" w:cs="Times New Roman"/>
          <w:sz w:val="26"/>
          <w:szCs w:val="26"/>
        </w:rPr>
        <w:t>Сосновское</w:t>
      </w:r>
      <w:r w:rsidR="00531EC5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531EC5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531EC5" w:rsidRPr="006518A2">
        <w:rPr>
          <w:rFonts w:ascii="Times New Roman" w:hAnsi="Times New Roman" w:cs="Times New Roman"/>
          <w:sz w:val="26"/>
          <w:szCs w:val="26"/>
        </w:rPr>
        <w:t>района Архангельской области</w:t>
      </w:r>
      <w:r w:rsidR="00531EC5">
        <w:rPr>
          <w:rFonts w:ascii="Times New Roman" w:hAnsi="Times New Roman" w:cs="Times New Roman"/>
          <w:sz w:val="26"/>
          <w:szCs w:val="26"/>
        </w:rPr>
        <w:t>, на 2023</w:t>
      </w:r>
      <w:r w:rsidR="00310311" w:rsidRPr="006518A2">
        <w:rPr>
          <w:rFonts w:ascii="Times New Roman" w:hAnsi="Times New Roman" w:cs="Times New Roman"/>
          <w:sz w:val="26"/>
          <w:szCs w:val="26"/>
        </w:rPr>
        <w:t xml:space="preserve"> год</w:t>
      </w:r>
      <w:r w:rsidR="006B062E" w:rsidRPr="006518A2">
        <w:rPr>
          <w:rFonts w:ascii="Times New Roman" w:hAnsi="Times New Roman" w:cs="Times New Roman"/>
          <w:sz w:val="26"/>
          <w:szCs w:val="26"/>
        </w:rPr>
        <w:t>.</w:t>
      </w:r>
    </w:p>
    <w:p w:rsidR="00531EC5" w:rsidRPr="00531EC5" w:rsidRDefault="00531EC5" w:rsidP="00531EC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E44CEE" w:rsidRPr="00531EC5">
        <w:rPr>
          <w:rFonts w:ascii="Times New Roman" w:hAnsi="Times New Roman" w:cs="Times New Roman"/>
          <w:sz w:val="24"/>
          <w:szCs w:val="24"/>
        </w:rPr>
        <w:t xml:space="preserve">2. </w:t>
      </w:r>
      <w:r w:rsidRPr="00531EC5">
        <w:rPr>
          <w:rFonts w:ascii="Times New Roman" w:hAnsi="Times New Roman" w:cs="Times New Roman"/>
          <w:sz w:val="26"/>
          <w:szCs w:val="26"/>
        </w:rPr>
        <w:t xml:space="preserve">Опубликовать  настоящее постановление в  Информационном  бюллетене муниципального  образования  «Сосновское» </w:t>
      </w:r>
      <w:r w:rsidRPr="00531EC5">
        <w:rPr>
          <w:rFonts w:ascii="Times New Roman" w:hAnsi="Times New Roman" w:cs="Times New Roman"/>
          <w:bCs/>
          <w:sz w:val="26"/>
          <w:szCs w:val="26"/>
        </w:rPr>
        <w:t>Пинежского муниципального района Архангельской области</w:t>
      </w:r>
      <w:r w:rsidRPr="00531EC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B6500E" w:rsidRPr="006518A2" w:rsidRDefault="00E44CE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3. </w:t>
      </w:r>
      <w:r w:rsidR="00916744">
        <w:rPr>
          <w:rFonts w:ascii="Times New Roman" w:hAnsi="Times New Roman" w:cs="Times New Roman"/>
          <w:sz w:val="26"/>
          <w:szCs w:val="26"/>
        </w:rPr>
        <w:t>П</w:t>
      </w:r>
      <w:r w:rsidRPr="0091674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F75406" w:rsidRPr="00916744">
        <w:rPr>
          <w:rFonts w:ascii="Times New Roman" w:hAnsi="Times New Roman" w:cs="Times New Roman"/>
          <w:sz w:val="26"/>
          <w:szCs w:val="26"/>
        </w:rPr>
        <w:t>со</w:t>
      </w:r>
      <w:r w:rsidRPr="00916744">
        <w:rPr>
          <w:rFonts w:ascii="Times New Roman" w:hAnsi="Times New Roman" w:cs="Times New Roman"/>
          <w:sz w:val="26"/>
          <w:szCs w:val="26"/>
        </w:rPr>
        <w:t xml:space="preserve"> дня </w:t>
      </w:r>
      <w:r w:rsidR="00B6500E" w:rsidRPr="00916744">
        <w:rPr>
          <w:rFonts w:ascii="Times New Roman" w:hAnsi="Times New Roman" w:cs="Times New Roman"/>
          <w:sz w:val="26"/>
          <w:szCs w:val="26"/>
        </w:rPr>
        <w:t>его официального</w:t>
      </w:r>
      <w:r w:rsidR="00B6500E" w:rsidRPr="006518A2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B6500E" w:rsidRPr="006518A2" w:rsidRDefault="00B6500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6500E" w:rsidRPr="006518A2" w:rsidRDefault="00B6500E" w:rsidP="0031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D32F6" w:rsidRPr="000D32F6" w:rsidRDefault="000D32F6" w:rsidP="000D32F6">
      <w:pPr>
        <w:pStyle w:val="a6"/>
        <w:rPr>
          <w:rFonts w:ascii="Times New Roman" w:hAnsi="Times New Roman" w:cs="Times New Roman"/>
          <w:sz w:val="24"/>
          <w:szCs w:val="24"/>
        </w:rPr>
      </w:pPr>
      <w:r w:rsidRPr="000D32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D32F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D3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2F6" w:rsidRPr="000D32F6" w:rsidRDefault="000D32F6" w:rsidP="000D32F6">
      <w:pPr>
        <w:pStyle w:val="a6"/>
        <w:rPr>
          <w:rFonts w:ascii="Times New Roman" w:hAnsi="Times New Roman" w:cs="Times New Roman"/>
          <w:sz w:val="24"/>
          <w:szCs w:val="24"/>
        </w:rPr>
      </w:pPr>
      <w:r w:rsidRPr="000D32F6">
        <w:rPr>
          <w:rFonts w:ascii="Times New Roman" w:hAnsi="Times New Roman" w:cs="Times New Roman"/>
          <w:sz w:val="24"/>
          <w:szCs w:val="24"/>
        </w:rPr>
        <w:t xml:space="preserve">образования «Сосновское»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32F6">
        <w:rPr>
          <w:rFonts w:ascii="Times New Roman" w:hAnsi="Times New Roman" w:cs="Times New Roman"/>
          <w:sz w:val="24"/>
          <w:szCs w:val="24"/>
        </w:rPr>
        <w:t xml:space="preserve">              Д.Б. Стахеев                         </w:t>
      </w:r>
    </w:p>
    <w:p w:rsidR="000D32F6" w:rsidRPr="007F4859" w:rsidRDefault="000D32F6" w:rsidP="000D32F6">
      <w:pPr>
        <w:jc w:val="both"/>
        <w:rPr>
          <w:sz w:val="28"/>
          <w:szCs w:val="28"/>
        </w:rPr>
      </w:pPr>
    </w:p>
    <w:p w:rsidR="000D32F6" w:rsidRPr="00CD51C6" w:rsidRDefault="000D32F6" w:rsidP="000D32F6">
      <w:pPr>
        <w:jc w:val="both"/>
      </w:pPr>
    </w:p>
    <w:p w:rsidR="006B062E" w:rsidRDefault="006B062E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744" w:rsidRDefault="00916744" w:rsidP="00310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FB4" w:rsidRDefault="00EB1FB4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6"/>
          <w:szCs w:val="26"/>
        </w:rPr>
      </w:pPr>
    </w:p>
    <w:p w:rsidR="000D32F6" w:rsidRDefault="000D32F6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6"/>
          <w:szCs w:val="26"/>
        </w:rPr>
      </w:pPr>
    </w:p>
    <w:p w:rsidR="000D32F6" w:rsidRDefault="000D32F6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CF0C2C">
        <w:rPr>
          <w:rFonts w:ascii="Times New Roman" w:hAnsi="Times New Roman" w:cs="Times New Roman"/>
          <w:spacing w:val="20"/>
          <w:sz w:val="20"/>
          <w:szCs w:val="20"/>
        </w:rPr>
        <w:lastRenderedPageBreak/>
        <w:t>УТВЕРЖДЕНО</w:t>
      </w:r>
    </w:p>
    <w:p w:rsidR="00531EC5" w:rsidRPr="00531EC5" w:rsidRDefault="00531EC5" w:rsidP="00531EC5">
      <w:pPr>
        <w:pStyle w:val="a6"/>
        <w:jc w:val="right"/>
        <w:rPr>
          <w:rFonts w:ascii="Times New Roman" w:hAnsi="Times New Roman" w:cs="Times New Roman"/>
        </w:rPr>
      </w:pPr>
      <w:r w:rsidRPr="00531EC5">
        <w:rPr>
          <w:rFonts w:ascii="Times New Roman" w:hAnsi="Times New Roman" w:cs="Times New Roman"/>
        </w:rPr>
        <w:t xml:space="preserve">                                                                к постановлению администрации </w:t>
      </w:r>
    </w:p>
    <w:p w:rsidR="00531EC5" w:rsidRPr="00531EC5" w:rsidRDefault="00531EC5" w:rsidP="00531EC5">
      <w:pPr>
        <w:pStyle w:val="a6"/>
        <w:jc w:val="right"/>
        <w:rPr>
          <w:rFonts w:ascii="Times New Roman" w:hAnsi="Times New Roman" w:cs="Times New Roman"/>
        </w:rPr>
      </w:pPr>
      <w:r w:rsidRPr="00531EC5">
        <w:rPr>
          <w:rFonts w:ascii="Times New Roman" w:hAnsi="Times New Roman" w:cs="Times New Roman"/>
        </w:rPr>
        <w:t xml:space="preserve">муниципального образования  «Сосновское» </w:t>
      </w:r>
    </w:p>
    <w:p w:rsidR="00531EC5" w:rsidRPr="00531EC5" w:rsidRDefault="00531EC5" w:rsidP="00531EC5">
      <w:pPr>
        <w:pStyle w:val="a6"/>
        <w:jc w:val="right"/>
        <w:rPr>
          <w:rFonts w:ascii="Times New Roman" w:hAnsi="Times New Roman" w:cs="Times New Roman"/>
        </w:rPr>
      </w:pPr>
      <w:r w:rsidRPr="00531EC5">
        <w:rPr>
          <w:rFonts w:ascii="Times New Roman" w:hAnsi="Times New Roman" w:cs="Times New Roman"/>
          <w:bCs/>
        </w:rPr>
        <w:t>Пинежского</w:t>
      </w:r>
      <w:r w:rsidRPr="00531EC5">
        <w:rPr>
          <w:rFonts w:ascii="Times New Roman" w:hAnsi="Times New Roman" w:cs="Times New Roman"/>
        </w:rPr>
        <w:t xml:space="preserve"> </w:t>
      </w:r>
      <w:r w:rsidRPr="00531EC5">
        <w:rPr>
          <w:rFonts w:ascii="Times New Roman" w:hAnsi="Times New Roman" w:cs="Times New Roman"/>
          <w:bCs/>
        </w:rPr>
        <w:t xml:space="preserve">муниципального района </w:t>
      </w:r>
    </w:p>
    <w:p w:rsidR="00531EC5" w:rsidRPr="00531EC5" w:rsidRDefault="00531EC5" w:rsidP="00531EC5">
      <w:pPr>
        <w:pStyle w:val="a6"/>
        <w:jc w:val="right"/>
        <w:rPr>
          <w:rFonts w:ascii="Times New Roman" w:hAnsi="Times New Roman" w:cs="Times New Roman"/>
          <w:bCs/>
        </w:rPr>
      </w:pPr>
      <w:r w:rsidRPr="00531EC5">
        <w:rPr>
          <w:rFonts w:ascii="Times New Roman" w:hAnsi="Times New Roman" w:cs="Times New Roman"/>
          <w:bCs/>
        </w:rPr>
        <w:t>Архангельской области</w:t>
      </w: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>№</w:t>
      </w:r>
      <w:r w:rsidR="00933894">
        <w:rPr>
          <w:rFonts w:ascii="Times New Roman" w:hAnsi="Times New Roman" w:cs="Times New Roman"/>
          <w:sz w:val="20"/>
          <w:szCs w:val="20"/>
        </w:rPr>
        <w:t>29</w:t>
      </w:r>
      <w:r w:rsidRPr="00CF0C2C">
        <w:rPr>
          <w:rFonts w:ascii="Times New Roman" w:hAnsi="Times New Roman" w:cs="Times New Roman"/>
          <w:sz w:val="20"/>
          <w:szCs w:val="20"/>
        </w:rPr>
        <w:t xml:space="preserve"> </w:t>
      </w:r>
      <w:r w:rsidR="00933894">
        <w:rPr>
          <w:rFonts w:ascii="Times New Roman" w:hAnsi="Times New Roman" w:cs="Times New Roman"/>
          <w:sz w:val="20"/>
          <w:szCs w:val="20"/>
        </w:rPr>
        <w:t xml:space="preserve"> </w:t>
      </w:r>
      <w:r w:rsidRPr="00CF0C2C">
        <w:rPr>
          <w:rFonts w:ascii="Times New Roman" w:hAnsi="Times New Roman" w:cs="Times New Roman"/>
          <w:sz w:val="20"/>
          <w:szCs w:val="20"/>
        </w:rPr>
        <w:t xml:space="preserve">от </w:t>
      </w:r>
      <w:r w:rsidR="00933894">
        <w:rPr>
          <w:rFonts w:ascii="Times New Roman" w:hAnsi="Times New Roman" w:cs="Times New Roman"/>
          <w:sz w:val="20"/>
          <w:szCs w:val="20"/>
        </w:rPr>
        <w:t xml:space="preserve"> 07.11.</w:t>
      </w:r>
      <w:r w:rsidR="00CF0C2C" w:rsidRPr="00CF0C2C">
        <w:rPr>
          <w:rFonts w:ascii="Times New Roman" w:hAnsi="Times New Roman" w:cs="Times New Roman"/>
          <w:sz w:val="20"/>
          <w:szCs w:val="20"/>
        </w:rPr>
        <w:t>2022</w:t>
      </w:r>
      <w:r w:rsidRPr="00CF0C2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10311" w:rsidRPr="00310311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</w:t>
      </w:r>
      <w:r w:rsidR="00531EC5" w:rsidRPr="006518A2">
        <w:rPr>
          <w:rFonts w:ascii="Times New Roman" w:hAnsi="Times New Roman" w:cs="Times New Roman"/>
          <w:b/>
          <w:sz w:val="26"/>
          <w:szCs w:val="26"/>
        </w:rPr>
        <w:t>«</w:t>
      </w:r>
      <w:r w:rsidR="00531EC5">
        <w:rPr>
          <w:rFonts w:ascii="Times New Roman" w:hAnsi="Times New Roman" w:cs="Times New Roman"/>
          <w:b/>
          <w:sz w:val="26"/>
          <w:szCs w:val="26"/>
        </w:rPr>
        <w:t>Сосновское</w:t>
      </w:r>
      <w:r w:rsidR="00531EC5" w:rsidRPr="006518A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31EC5">
        <w:rPr>
          <w:rFonts w:ascii="Times New Roman" w:hAnsi="Times New Roman" w:cs="Times New Roman"/>
          <w:b/>
          <w:sz w:val="26"/>
          <w:szCs w:val="26"/>
        </w:rPr>
        <w:t>Пинежского муниципального</w:t>
      </w:r>
      <w:r w:rsidR="00531EC5" w:rsidRPr="006518A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531EC5">
        <w:rPr>
          <w:rFonts w:ascii="Times New Roman" w:hAnsi="Times New Roman" w:cs="Times New Roman"/>
          <w:b/>
          <w:sz w:val="26"/>
          <w:szCs w:val="26"/>
        </w:rPr>
        <w:t>а Архангельской области</w:t>
      </w:r>
      <w:r w:rsidR="00531EC5"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531EC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Архангельской области, на 2023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10311" w:rsidRPr="006518A2" w:rsidRDefault="00310311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518A2">
        <w:rPr>
          <w:rFonts w:ascii="Times New Roman" w:hAnsi="Times New Roman" w:cs="Times New Roman"/>
          <w:b/>
          <w:color w:val="000000"/>
          <w:sz w:val="26"/>
          <w:szCs w:val="26"/>
        </w:rPr>
        <w:t>Раздел 1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</w:t>
      </w:r>
      <w:r w:rsidR="00531EC5" w:rsidRPr="006518A2">
        <w:rPr>
          <w:rFonts w:ascii="Times New Roman" w:hAnsi="Times New Roman" w:cs="Times New Roman"/>
          <w:b/>
          <w:sz w:val="26"/>
          <w:szCs w:val="26"/>
        </w:rPr>
        <w:t>«</w:t>
      </w:r>
      <w:r w:rsidR="00531EC5">
        <w:rPr>
          <w:rFonts w:ascii="Times New Roman" w:hAnsi="Times New Roman" w:cs="Times New Roman"/>
          <w:b/>
          <w:sz w:val="26"/>
          <w:szCs w:val="26"/>
        </w:rPr>
        <w:t>Сосновское</w:t>
      </w:r>
      <w:r w:rsidR="00531EC5" w:rsidRPr="006518A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31EC5">
        <w:rPr>
          <w:rFonts w:ascii="Times New Roman" w:hAnsi="Times New Roman" w:cs="Times New Roman"/>
          <w:b/>
          <w:sz w:val="26"/>
          <w:szCs w:val="26"/>
        </w:rPr>
        <w:t>Пинежского муниципального</w:t>
      </w:r>
      <w:r w:rsidR="00531EC5" w:rsidRPr="006518A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531EC5">
        <w:rPr>
          <w:rFonts w:ascii="Times New Roman" w:hAnsi="Times New Roman" w:cs="Times New Roman"/>
          <w:b/>
          <w:sz w:val="26"/>
          <w:szCs w:val="26"/>
        </w:rPr>
        <w:t>а Архангельской области</w:t>
      </w:r>
      <w:r w:rsidRPr="006518A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F75406" w:rsidRPr="006518A2" w:rsidRDefault="00F75406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6518A2">
        <w:rPr>
          <w:rFonts w:ascii="Times New Roman" w:hAnsi="Times New Roman" w:cs="Times New Roman"/>
          <w:color w:val="000000"/>
          <w:sz w:val="26"/>
          <w:szCs w:val="26"/>
        </w:rPr>
        <w:t>Настоящая программа разработана в соответствии со ст</w:t>
      </w:r>
      <w:r w:rsidR="001D47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0F3A7E" w:rsidRPr="006518A2">
        <w:rPr>
          <w:rFonts w:ascii="Times New Roman" w:hAnsi="Times New Roman" w:cs="Times New Roman"/>
          <w:sz w:val="26"/>
          <w:szCs w:val="26"/>
        </w:rPr>
        <w:t>«</w:t>
      </w:r>
      <w:r w:rsidR="000F3A7E">
        <w:rPr>
          <w:rFonts w:ascii="Times New Roman" w:hAnsi="Times New Roman" w:cs="Times New Roman"/>
          <w:sz w:val="26"/>
          <w:szCs w:val="26"/>
        </w:rPr>
        <w:t>Сосновское</w:t>
      </w:r>
      <w:r w:rsidR="000F3A7E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0F3A7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0F3A7E" w:rsidRPr="006518A2">
        <w:rPr>
          <w:rFonts w:ascii="Times New Roman" w:hAnsi="Times New Roman" w:cs="Times New Roman"/>
          <w:sz w:val="26"/>
          <w:szCs w:val="26"/>
        </w:rPr>
        <w:t>района Архангельской области</w:t>
      </w:r>
      <w:r w:rsidR="000F3A7E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муниципальный контроль)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0311" w:rsidRPr="006518A2" w:rsidRDefault="00310311" w:rsidP="00310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0F3A7E" w:rsidRPr="006518A2">
        <w:rPr>
          <w:rFonts w:ascii="Times New Roman" w:hAnsi="Times New Roman" w:cs="Times New Roman"/>
          <w:sz w:val="26"/>
          <w:szCs w:val="26"/>
        </w:rPr>
        <w:t>«</w:t>
      </w:r>
      <w:r w:rsidR="000F3A7E">
        <w:rPr>
          <w:rFonts w:ascii="Times New Roman" w:hAnsi="Times New Roman" w:cs="Times New Roman"/>
          <w:sz w:val="26"/>
          <w:szCs w:val="26"/>
        </w:rPr>
        <w:t>Сосновское</w:t>
      </w:r>
      <w:r w:rsidR="000F3A7E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0F3A7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0F3A7E" w:rsidRPr="006518A2">
        <w:rPr>
          <w:rFonts w:ascii="Times New Roman" w:hAnsi="Times New Roman" w:cs="Times New Roman"/>
          <w:sz w:val="26"/>
          <w:szCs w:val="26"/>
        </w:rPr>
        <w:t>района Архангельской области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0F3A7E" w:rsidRPr="006518A2">
        <w:rPr>
          <w:rFonts w:ascii="Times New Roman" w:hAnsi="Times New Roman" w:cs="Times New Roman"/>
          <w:sz w:val="26"/>
          <w:szCs w:val="26"/>
        </w:rPr>
        <w:t>«</w:t>
      </w:r>
      <w:r w:rsidR="000F3A7E">
        <w:rPr>
          <w:rFonts w:ascii="Times New Roman" w:hAnsi="Times New Roman" w:cs="Times New Roman"/>
          <w:sz w:val="26"/>
          <w:szCs w:val="26"/>
        </w:rPr>
        <w:t>Сосновское</w:t>
      </w:r>
      <w:r w:rsidR="000F3A7E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0F3A7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0F3A7E" w:rsidRPr="006518A2">
        <w:rPr>
          <w:rFonts w:ascii="Times New Roman" w:hAnsi="Times New Roman" w:cs="Times New Roman"/>
          <w:sz w:val="26"/>
          <w:szCs w:val="26"/>
        </w:rPr>
        <w:t>района Архангельской области</w:t>
      </w:r>
      <w:r w:rsidRPr="006518A2">
        <w:rPr>
          <w:rFonts w:ascii="Times New Roman" w:hAnsi="Times New Roman" w:cs="Times New Roman"/>
          <w:sz w:val="26"/>
          <w:szCs w:val="26"/>
        </w:rPr>
        <w:t xml:space="preserve">, принятые </w:t>
      </w:r>
      <w:r w:rsidR="00F75406" w:rsidRPr="006518A2">
        <w:rPr>
          <w:rFonts w:ascii="Times New Roman" w:hAnsi="Times New Roman" w:cs="Times New Roman"/>
          <w:sz w:val="26"/>
          <w:szCs w:val="26"/>
        </w:rPr>
        <w:t>Решением Сове</w:t>
      </w:r>
      <w:r w:rsidR="001D47F5">
        <w:rPr>
          <w:rFonts w:ascii="Times New Roman" w:hAnsi="Times New Roman" w:cs="Times New Roman"/>
          <w:sz w:val="26"/>
          <w:szCs w:val="26"/>
        </w:rPr>
        <w:t>та депутатов МО «</w:t>
      </w:r>
      <w:r w:rsidR="00933894">
        <w:rPr>
          <w:rFonts w:ascii="Times New Roman" w:hAnsi="Times New Roman" w:cs="Times New Roman"/>
          <w:sz w:val="26"/>
          <w:szCs w:val="26"/>
        </w:rPr>
        <w:t>Сосновское</w:t>
      </w:r>
      <w:r w:rsidR="001D47F5">
        <w:rPr>
          <w:rFonts w:ascii="Times New Roman" w:hAnsi="Times New Roman" w:cs="Times New Roman"/>
          <w:sz w:val="26"/>
          <w:szCs w:val="26"/>
        </w:rPr>
        <w:t>»</w:t>
      </w:r>
      <w:r w:rsidR="00933894">
        <w:rPr>
          <w:rFonts w:ascii="Times New Roman" w:hAnsi="Times New Roman" w:cs="Times New Roman"/>
          <w:sz w:val="26"/>
          <w:szCs w:val="26"/>
        </w:rPr>
        <w:t xml:space="preserve"> </w:t>
      </w:r>
      <w:r w:rsidR="001D47F5">
        <w:rPr>
          <w:rFonts w:ascii="Times New Roman" w:hAnsi="Times New Roman" w:cs="Times New Roman"/>
          <w:sz w:val="26"/>
          <w:szCs w:val="26"/>
        </w:rPr>
        <w:t xml:space="preserve"> от </w:t>
      </w:r>
      <w:r w:rsidR="000F3A7E">
        <w:rPr>
          <w:rFonts w:ascii="Times New Roman" w:hAnsi="Times New Roman" w:cs="Times New Roman"/>
          <w:sz w:val="26"/>
          <w:szCs w:val="26"/>
        </w:rPr>
        <w:t>27 июня 2012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0F3A7E">
        <w:rPr>
          <w:rFonts w:ascii="Times New Roman" w:hAnsi="Times New Roman" w:cs="Times New Roman"/>
          <w:sz w:val="26"/>
          <w:szCs w:val="26"/>
        </w:rPr>
        <w:t>152</w:t>
      </w:r>
      <w:r w:rsidR="00F75406" w:rsidRPr="006518A2">
        <w:rPr>
          <w:rFonts w:ascii="Times New Roman" w:hAnsi="Times New Roman" w:cs="Times New Roman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(далее – Правила), а та</w:t>
      </w:r>
      <w:r w:rsidRPr="006518A2">
        <w:rPr>
          <w:rFonts w:ascii="Times New Roman" w:hAnsi="Times New Roman" w:cs="Times New Roman"/>
          <w:spacing w:val="2"/>
          <w:sz w:val="26"/>
          <w:szCs w:val="26"/>
        </w:rPr>
        <w:t xml:space="preserve">кже муниципальными правовыми актами на территории муниципального образования </w:t>
      </w:r>
      <w:r w:rsidR="000F3A7E" w:rsidRPr="006518A2">
        <w:rPr>
          <w:rFonts w:ascii="Times New Roman" w:hAnsi="Times New Roman" w:cs="Times New Roman"/>
          <w:sz w:val="26"/>
          <w:szCs w:val="26"/>
        </w:rPr>
        <w:t>«</w:t>
      </w:r>
      <w:r w:rsidR="000F3A7E">
        <w:rPr>
          <w:rFonts w:ascii="Times New Roman" w:hAnsi="Times New Roman" w:cs="Times New Roman"/>
          <w:sz w:val="26"/>
          <w:szCs w:val="26"/>
        </w:rPr>
        <w:t>Сосновское</w:t>
      </w:r>
      <w:r w:rsidR="000F3A7E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0F3A7E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0F3A7E" w:rsidRPr="006518A2">
        <w:rPr>
          <w:rFonts w:ascii="Times New Roman" w:hAnsi="Times New Roman" w:cs="Times New Roman"/>
          <w:sz w:val="26"/>
          <w:szCs w:val="26"/>
        </w:rPr>
        <w:t>района Архангельской области</w:t>
      </w:r>
      <w:r w:rsidRPr="006518A2">
        <w:rPr>
          <w:rFonts w:ascii="Times New Roman" w:hAnsi="Times New Roman" w:cs="Times New Roman"/>
          <w:sz w:val="26"/>
          <w:szCs w:val="26"/>
        </w:rPr>
        <w:t>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Объектами при осуществлении вида муниципального контроля являются: 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 xml:space="preserve">- деятельность, действия (бездействие) граждан и организаций в сфере благоустройства территории сельского поселения, в рамках которых должны </w:t>
      </w:r>
      <w:r w:rsidRPr="006518A2">
        <w:rPr>
          <w:rFonts w:ascii="Times New Roman" w:hAnsi="Times New Roman" w:cs="Times New Roman"/>
          <w:sz w:val="26"/>
          <w:szCs w:val="26"/>
        </w:rPr>
        <w:lastRenderedPageBreak/>
        <w:t>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6518A2">
        <w:rPr>
          <w:rFonts w:ascii="Times New Roman" w:hAnsi="Times New Roman" w:cs="Times New Roman"/>
          <w:sz w:val="26"/>
          <w:szCs w:val="26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6518A2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sz w:val="26"/>
          <w:szCs w:val="26"/>
        </w:rPr>
        <w:t>установлены обязательные требования.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10311" w:rsidRPr="006518A2" w:rsidRDefault="00310311" w:rsidP="003103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hAnsi="Times New Roman" w:cs="Times New Roman"/>
          <w:spacing w:val="1"/>
          <w:sz w:val="26"/>
          <w:szCs w:val="26"/>
        </w:rPr>
        <w:t>1.8. В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06E5A">
        <w:rPr>
          <w:rFonts w:ascii="Times New Roman" w:eastAsia="Calibri" w:hAnsi="Times New Roman" w:cs="Times New Roman"/>
          <w:sz w:val="26"/>
          <w:szCs w:val="26"/>
          <w:lang w:eastAsia="en-US"/>
        </w:rPr>
        <w:t>2021</w:t>
      </w:r>
      <w:r w:rsidR="00F75406"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выявлено 0 нарушении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, в 202</w:t>
      </w:r>
      <w:r w:rsidR="00006E5A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0 нарушений.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1.9.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  <w:proofErr w:type="gramEnd"/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1.10. К числу профилактических мероприятий, предусмотренных положением о муниципальном контроле, </w:t>
      </w:r>
      <w:proofErr w:type="gramStart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отнесены</w:t>
      </w:r>
      <w:proofErr w:type="gramEnd"/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1) информирование;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8A2">
        <w:rPr>
          <w:rFonts w:ascii="Times New Roman" w:eastAsia="Calibri" w:hAnsi="Times New Roman" w:cs="Times New Roman"/>
          <w:sz w:val="26"/>
          <w:szCs w:val="26"/>
          <w:lang w:eastAsia="en-US"/>
        </w:rPr>
        <w:t>2) консультирование.</w:t>
      </w:r>
    </w:p>
    <w:p w:rsidR="00310311" w:rsidRPr="006518A2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0311" w:rsidRDefault="00310311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>Раздел 2. Цели и задачи реализации программы профилактики</w:t>
      </w:r>
    </w:p>
    <w:p w:rsidR="006518A2" w:rsidRPr="006518A2" w:rsidRDefault="006518A2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2.1.1. Стимулирование добросовестного соблюдения обязательных требований всеми контролируемыми лицами;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 xml:space="preserve">2.2.1. Укрепление </w:t>
      </w:r>
      <w:proofErr w:type="gramStart"/>
      <w:r w:rsidRPr="006518A2">
        <w:rPr>
          <w:color w:val="000000"/>
          <w:sz w:val="26"/>
          <w:szCs w:val="26"/>
        </w:rPr>
        <w:t>системы профилактики нарушений рисков причинения</w:t>
      </w:r>
      <w:proofErr w:type="gramEnd"/>
      <w:r w:rsidRPr="006518A2">
        <w:rPr>
          <w:color w:val="000000"/>
          <w:sz w:val="26"/>
          <w:szCs w:val="26"/>
        </w:rPr>
        <w:t xml:space="preserve"> вреда (ущерба) охраняемым законом ценностям;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lastRenderedPageBreak/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4252"/>
        <w:gridCol w:w="2126"/>
        <w:gridCol w:w="1418"/>
      </w:tblGrid>
      <w:tr w:rsidR="00310311" w:rsidRPr="006518A2" w:rsidTr="000C4E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8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286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left="-113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310311" w:rsidRPr="006518A2" w:rsidTr="000C4ECF">
        <w:trPr>
          <w:trHeight w:val="12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286FCD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0C4EC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C4ECF" w:rsidRPr="00531EC5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</w:t>
            </w:r>
            <w:r w:rsidR="000C4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C4E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0C4ECF">
              <w:rPr>
                <w:rFonts w:ascii="Times New Roman" w:hAnsi="Times New Roman" w:cs="Times New Roman"/>
                <w:sz w:val="26"/>
                <w:szCs w:val="26"/>
              </w:rPr>
              <w:t xml:space="preserve"> вкладке </w:t>
            </w:r>
            <w:r w:rsidRPr="006518A2">
              <w:rPr>
                <w:rFonts w:ascii="Times New Roman" w:eastAsia="Calibri" w:hAnsi="Times New Roman" w:cs="Times New Roman"/>
              </w:rPr>
              <w:t xml:space="preserve">администрации муниципального образования </w:t>
            </w:r>
            <w:r w:rsidR="000C4ECF" w:rsidRPr="006518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4ECF">
              <w:rPr>
                <w:rFonts w:ascii="Times New Roman" w:hAnsi="Times New Roman" w:cs="Times New Roman"/>
                <w:sz w:val="26"/>
                <w:szCs w:val="26"/>
              </w:rPr>
              <w:t>Сосновское</w:t>
            </w:r>
            <w:r w:rsidR="000C4ECF" w:rsidRPr="006518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C4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8A2">
              <w:rPr>
                <w:rFonts w:ascii="Times New Roman" w:eastAsia="Calibri" w:hAnsi="Times New Roman" w:cs="Times New Roman"/>
              </w:rPr>
      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0C4ECF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0311" w:rsidRPr="006518A2" w:rsidTr="000C4ECF">
        <w:trPr>
          <w:trHeight w:val="17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местной администрации консультаций по вопросам муниципального контроля в сфере благоустройства:</w:t>
            </w: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0C4ECF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</w:tc>
      </w:tr>
      <w:tr w:rsidR="00310311" w:rsidRPr="006518A2" w:rsidTr="000C4ECF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11" w:rsidRPr="006518A2" w:rsidRDefault="00310311" w:rsidP="0065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</w:tc>
      </w:tr>
      <w:tr w:rsidR="00310311" w:rsidRPr="006518A2" w:rsidTr="000C4ECF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</w:tc>
      </w:tr>
      <w:tr w:rsidR="00310311" w:rsidRPr="006518A2" w:rsidTr="000C4ECF">
        <w:trPr>
          <w:trHeight w:val="7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10311" w:rsidRPr="006518A2" w:rsidTr="000C4ECF">
        <w:trPr>
          <w:trHeight w:val="1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10311" w:rsidRPr="006518A2" w:rsidRDefault="00310311" w:rsidP="0031031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310311" w:rsidRPr="006518A2" w:rsidRDefault="00310311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518A2">
        <w:rPr>
          <w:b/>
          <w:color w:val="000000"/>
          <w:sz w:val="26"/>
          <w:szCs w:val="26"/>
        </w:rPr>
        <w:t xml:space="preserve">Раздел </w:t>
      </w:r>
      <w:r w:rsidR="008E085F" w:rsidRPr="006518A2">
        <w:rPr>
          <w:b/>
          <w:color w:val="000000"/>
          <w:sz w:val="26"/>
          <w:szCs w:val="26"/>
        </w:rPr>
        <w:t>3</w:t>
      </w:r>
      <w:r w:rsidRPr="006518A2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6518A2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F75406" w:rsidRPr="006518A2" w:rsidRDefault="00F75406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10311" w:rsidRPr="006518A2" w:rsidRDefault="008E085F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</w:t>
      </w:r>
      <w:r w:rsidR="00310311" w:rsidRPr="006518A2">
        <w:rPr>
          <w:color w:val="000000"/>
          <w:sz w:val="26"/>
          <w:szCs w:val="26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310311" w:rsidRPr="006518A2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310311" w:rsidRPr="006518A2" w:rsidRDefault="00310311" w:rsidP="0031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A2">
        <w:rPr>
          <w:rFonts w:ascii="Times New Roman" w:hAnsi="Times New Roman" w:cs="Times New Roman"/>
          <w:color w:val="000000"/>
          <w:sz w:val="26"/>
          <w:szCs w:val="26"/>
        </w:rPr>
        <w:t>3. Добровольное устранение нарушений обязател</w:t>
      </w:r>
      <w:r w:rsidR="00F75406" w:rsidRPr="006518A2">
        <w:rPr>
          <w:rFonts w:ascii="Times New Roman" w:hAnsi="Times New Roman" w:cs="Times New Roman"/>
          <w:color w:val="000000"/>
          <w:sz w:val="26"/>
          <w:szCs w:val="26"/>
        </w:rPr>
        <w:t>ьных требований, установленных П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равилами, а также муниципальными правовыми актами на территории муниципального образования </w:t>
      </w:r>
      <w:r w:rsidR="000C4ECF" w:rsidRPr="006518A2">
        <w:rPr>
          <w:rFonts w:ascii="Times New Roman" w:hAnsi="Times New Roman" w:cs="Times New Roman"/>
          <w:sz w:val="26"/>
          <w:szCs w:val="26"/>
        </w:rPr>
        <w:t>«</w:t>
      </w:r>
      <w:r w:rsidR="000C4ECF">
        <w:rPr>
          <w:rFonts w:ascii="Times New Roman" w:hAnsi="Times New Roman" w:cs="Times New Roman"/>
          <w:sz w:val="26"/>
          <w:szCs w:val="26"/>
        </w:rPr>
        <w:t>Сосновское</w:t>
      </w:r>
      <w:r w:rsidR="000C4ECF" w:rsidRPr="006518A2">
        <w:rPr>
          <w:rFonts w:ascii="Times New Roman" w:hAnsi="Times New Roman" w:cs="Times New Roman"/>
          <w:sz w:val="26"/>
          <w:szCs w:val="26"/>
        </w:rPr>
        <w:t xml:space="preserve">» </w:t>
      </w:r>
      <w:r w:rsidR="000C4ECF"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0C4ECF" w:rsidRPr="006518A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0C4ECF" w:rsidRPr="006518A2">
        <w:rPr>
          <w:rFonts w:ascii="Times New Roman" w:hAnsi="Times New Roman" w:cs="Times New Roman"/>
          <w:sz w:val="26"/>
          <w:szCs w:val="26"/>
        </w:rPr>
        <w:lastRenderedPageBreak/>
        <w:t>Архангельской области</w:t>
      </w:r>
      <w:r w:rsidR="000C4ECF" w:rsidRPr="006518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A2">
        <w:rPr>
          <w:rFonts w:ascii="Times New Roman" w:hAnsi="Times New Roman" w:cs="Times New Roman"/>
          <w:color w:val="000000"/>
          <w:sz w:val="26"/>
          <w:szCs w:val="26"/>
        </w:rPr>
        <w:t>контролируемыми лицами на основании предостережений контрольного органа – 90 %.</w:t>
      </w:r>
    </w:p>
    <w:p w:rsidR="00E44CEE" w:rsidRPr="006518A2" w:rsidRDefault="00F75406" w:rsidP="007113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518A2">
        <w:rPr>
          <w:color w:val="000000"/>
          <w:sz w:val="26"/>
          <w:szCs w:val="26"/>
        </w:rPr>
        <w:t>3</w:t>
      </w:r>
      <w:r w:rsidR="00310311" w:rsidRPr="006518A2">
        <w:rPr>
          <w:color w:val="000000"/>
          <w:sz w:val="26"/>
          <w:szCs w:val="26"/>
        </w:rPr>
        <w:t xml:space="preserve">.2. Реализация Программы осуществляется путем исполнения организационных и профилактических мероприятий </w:t>
      </w:r>
      <w:proofErr w:type="gramStart"/>
      <w:r w:rsidR="00310311" w:rsidRPr="006518A2">
        <w:rPr>
          <w:color w:val="000000"/>
          <w:sz w:val="26"/>
          <w:szCs w:val="26"/>
        </w:rPr>
        <w:t>в соответствии с Планом профилактических мероприятий при осуществлении муниципального контроля в сфере благоустройства на территории</w:t>
      </w:r>
      <w:proofErr w:type="gramEnd"/>
      <w:r w:rsidR="00310311" w:rsidRPr="006518A2">
        <w:rPr>
          <w:color w:val="000000"/>
          <w:sz w:val="26"/>
          <w:szCs w:val="26"/>
        </w:rPr>
        <w:t xml:space="preserve"> муниципального образования </w:t>
      </w:r>
      <w:r w:rsidR="000C4ECF" w:rsidRPr="006518A2">
        <w:rPr>
          <w:sz w:val="26"/>
          <w:szCs w:val="26"/>
        </w:rPr>
        <w:t>«</w:t>
      </w:r>
      <w:r w:rsidR="000C4ECF">
        <w:rPr>
          <w:sz w:val="26"/>
          <w:szCs w:val="26"/>
        </w:rPr>
        <w:t>Сосновское</w:t>
      </w:r>
      <w:r w:rsidR="000C4ECF" w:rsidRPr="006518A2">
        <w:rPr>
          <w:sz w:val="26"/>
          <w:szCs w:val="26"/>
        </w:rPr>
        <w:t xml:space="preserve">» </w:t>
      </w:r>
      <w:r w:rsidR="000C4ECF">
        <w:rPr>
          <w:sz w:val="26"/>
          <w:szCs w:val="26"/>
        </w:rPr>
        <w:t xml:space="preserve">Пинежского муниципального </w:t>
      </w:r>
      <w:r w:rsidR="000C4ECF" w:rsidRPr="006518A2">
        <w:rPr>
          <w:sz w:val="26"/>
          <w:szCs w:val="26"/>
        </w:rPr>
        <w:t>района Архангельской области</w:t>
      </w:r>
      <w:r w:rsidR="000C4ECF">
        <w:rPr>
          <w:color w:val="000000"/>
          <w:sz w:val="26"/>
          <w:szCs w:val="26"/>
        </w:rPr>
        <w:t xml:space="preserve"> на 2023</w:t>
      </w:r>
      <w:r w:rsidR="00310311" w:rsidRPr="006518A2">
        <w:rPr>
          <w:color w:val="000000"/>
          <w:sz w:val="26"/>
          <w:szCs w:val="26"/>
        </w:rPr>
        <w:t xml:space="preserve"> год.</w:t>
      </w:r>
    </w:p>
    <w:sectPr w:rsidR="00E44CEE" w:rsidRPr="006518A2" w:rsidSect="0020075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44CEE"/>
    <w:rsid w:val="00006E5A"/>
    <w:rsid w:val="000C4ECF"/>
    <w:rsid w:val="000D32F6"/>
    <w:rsid w:val="000F3A7E"/>
    <w:rsid w:val="00151912"/>
    <w:rsid w:val="001D47F5"/>
    <w:rsid w:val="0020075A"/>
    <w:rsid w:val="00286FCD"/>
    <w:rsid w:val="00310311"/>
    <w:rsid w:val="00355BBB"/>
    <w:rsid w:val="003858D4"/>
    <w:rsid w:val="003A5759"/>
    <w:rsid w:val="004775D7"/>
    <w:rsid w:val="005019B8"/>
    <w:rsid w:val="00531EC5"/>
    <w:rsid w:val="005764E0"/>
    <w:rsid w:val="006518A2"/>
    <w:rsid w:val="006B062E"/>
    <w:rsid w:val="006C0DC6"/>
    <w:rsid w:val="006D12B7"/>
    <w:rsid w:val="00711371"/>
    <w:rsid w:val="00771D86"/>
    <w:rsid w:val="008E085F"/>
    <w:rsid w:val="00916744"/>
    <w:rsid w:val="00920E3F"/>
    <w:rsid w:val="00933894"/>
    <w:rsid w:val="009A0CE1"/>
    <w:rsid w:val="009A43A1"/>
    <w:rsid w:val="00A32754"/>
    <w:rsid w:val="00A66E75"/>
    <w:rsid w:val="00AB276C"/>
    <w:rsid w:val="00B6500E"/>
    <w:rsid w:val="00C32432"/>
    <w:rsid w:val="00CF0C2C"/>
    <w:rsid w:val="00D110B6"/>
    <w:rsid w:val="00E44CEE"/>
    <w:rsid w:val="00EB1FB4"/>
    <w:rsid w:val="00F1641A"/>
    <w:rsid w:val="00F7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3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1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75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2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3F12-DE2F-4C0B-A2A0-94337DFC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2022-11-25T09:10:00Z</cp:lastPrinted>
  <dcterms:created xsi:type="dcterms:W3CDTF">2022-11-07T10:29:00Z</dcterms:created>
  <dcterms:modified xsi:type="dcterms:W3CDTF">2022-11-25T09:10:00Z</dcterms:modified>
</cp:coreProperties>
</file>