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91" w:rsidRDefault="00FF5330" w:rsidP="004C1E3E">
      <w:pPr>
        <w:jc w:val="center"/>
        <w:rPr>
          <w:b/>
          <w:sz w:val="28"/>
          <w:szCs w:val="28"/>
        </w:rPr>
      </w:pPr>
      <w:r w:rsidRPr="00D470E6">
        <w:rPr>
          <w:b/>
          <w:sz w:val="28"/>
          <w:szCs w:val="28"/>
        </w:rPr>
        <w:t xml:space="preserve">АДМИНИСТРАЦИЯ </w:t>
      </w:r>
    </w:p>
    <w:p w:rsidR="00FF5330" w:rsidRDefault="00FF5330" w:rsidP="00884991">
      <w:pPr>
        <w:jc w:val="center"/>
        <w:rPr>
          <w:b/>
          <w:sz w:val="28"/>
          <w:szCs w:val="28"/>
        </w:rPr>
      </w:pPr>
      <w:r w:rsidRPr="00D470E6">
        <w:rPr>
          <w:b/>
          <w:sz w:val="28"/>
          <w:szCs w:val="28"/>
        </w:rPr>
        <w:t>МУНИЦИПАЛЬНОГО ОБРАЗОВАНИЯ</w:t>
      </w:r>
      <w:r w:rsidR="00884991">
        <w:rPr>
          <w:b/>
          <w:sz w:val="28"/>
          <w:szCs w:val="28"/>
        </w:rPr>
        <w:t xml:space="preserve"> </w:t>
      </w:r>
      <w:r w:rsidR="00A8284F">
        <w:rPr>
          <w:b/>
          <w:sz w:val="28"/>
          <w:szCs w:val="28"/>
        </w:rPr>
        <w:t>«</w:t>
      </w:r>
      <w:r w:rsidR="00884991">
        <w:rPr>
          <w:b/>
          <w:sz w:val="28"/>
          <w:szCs w:val="28"/>
        </w:rPr>
        <w:t>ВЕРКОЛЬСКОЕ</w:t>
      </w:r>
      <w:r w:rsidR="00A8284F">
        <w:rPr>
          <w:b/>
          <w:sz w:val="28"/>
          <w:szCs w:val="28"/>
        </w:rPr>
        <w:t>»</w:t>
      </w:r>
    </w:p>
    <w:p w:rsidR="00AF363B" w:rsidRPr="00D470E6" w:rsidRDefault="00884991" w:rsidP="004C1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  <w:r>
        <w:rPr>
          <w:b/>
          <w:sz w:val="28"/>
          <w:szCs w:val="28"/>
        </w:rPr>
        <w:br/>
        <w:t>АРХАНГЕЛЬСКОЙ ОБЛАСТИ</w:t>
      </w:r>
    </w:p>
    <w:p w:rsidR="00FF5330" w:rsidRPr="00D470E6" w:rsidRDefault="00FF5330" w:rsidP="00D470E6">
      <w:pPr>
        <w:jc w:val="center"/>
        <w:rPr>
          <w:sz w:val="28"/>
          <w:szCs w:val="28"/>
        </w:rPr>
      </w:pPr>
    </w:p>
    <w:p w:rsidR="00FF5330" w:rsidRPr="00D470E6" w:rsidRDefault="00FF5330" w:rsidP="00D470E6">
      <w:pPr>
        <w:jc w:val="center"/>
        <w:rPr>
          <w:sz w:val="28"/>
          <w:szCs w:val="28"/>
        </w:rPr>
      </w:pPr>
    </w:p>
    <w:p w:rsidR="00FF5330" w:rsidRPr="00D470E6" w:rsidRDefault="00884991" w:rsidP="00D4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</w:t>
      </w:r>
      <w:r w:rsidR="00FF5330" w:rsidRPr="00D470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</w:t>
      </w:r>
      <w:r w:rsidR="00FF5330" w:rsidRPr="00D470E6">
        <w:rPr>
          <w:b/>
          <w:sz w:val="28"/>
          <w:szCs w:val="28"/>
        </w:rPr>
        <w:t>Е</w:t>
      </w:r>
    </w:p>
    <w:p w:rsidR="00FF5330" w:rsidRPr="00D470E6" w:rsidRDefault="00FF5330" w:rsidP="00D470E6">
      <w:pPr>
        <w:jc w:val="center"/>
        <w:rPr>
          <w:sz w:val="28"/>
          <w:szCs w:val="28"/>
        </w:rPr>
      </w:pPr>
    </w:p>
    <w:p w:rsidR="00863D86" w:rsidRPr="00D470E6" w:rsidRDefault="00863D86" w:rsidP="00D470E6">
      <w:pPr>
        <w:jc w:val="center"/>
        <w:rPr>
          <w:sz w:val="28"/>
          <w:szCs w:val="28"/>
        </w:rPr>
      </w:pPr>
    </w:p>
    <w:p w:rsidR="00FF5330" w:rsidRPr="00D470E6" w:rsidRDefault="00FF5330" w:rsidP="00D470E6">
      <w:pPr>
        <w:jc w:val="center"/>
        <w:rPr>
          <w:sz w:val="28"/>
          <w:szCs w:val="28"/>
        </w:rPr>
      </w:pPr>
      <w:r w:rsidRPr="00D470E6">
        <w:rPr>
          <w:sz w:val="28"/>
          <w:szCs w:val="28"/>
        </w:rPr>
        <w:t xml:space="preserve">от </w:t>
      </w:r>
      <w:r w:rsidR="00884991">
        <w:rPr>
          <w:sz w:val="28"/>
          <w:szCs w:val="28"/>
        </w:rPr>
        <w:t>27 декабря</w:t>
      </w:r>
      <w:r w:rsidR="008B33A4" w:rsidRPr="00D470E6">
        <w:rPr>
          <w:sz w:val="28"/>
          <w:szCs w:val="28"/>
        </w:rPr>
        <w:t xml:space="preserve"> </w:t>
      </w:r>
      <w:r w:rsidRPr="00D470E6">
        <w:rPr>
          <w:sz w:val="28"/>
          <w:szCs w:val="28"/>
        </w:rPr>
        <w:t>20</w:t>
      </w:r>
      <w:r w:rsidR="006D43D9">
        <w:rPr>
          <w:sz w:val="28"/>
          <w:szCs w:val="28"/>
        </w:rPr>
        <w:t>2</w:t>
      </w:r>
      <w:r w:rsidR="00AF363B">
        <w:rPr>
          <w:sz w:val="28"/>
          <w:szCs w:val="28"/>
        </w:rPr>
        <w:t>1</w:t>
      </w:r>
      <w:r w:rsidRPr="00D470E6">
        <w:rPr>
          <w:sz w:val="28"/>
          <w:szCs w:val="28"/>
        </w:rPr>
        <w:t xml:space="preserve"> г</w:t>
      </w:r>
      <w:r w:rsidR="00884991">
        <w:rPr>
          <w:sz w:val="28"/>
          <w:szCs w:val="28"/>
        </w:rPr>
        <w:t>ода</w:t>
      </w:r>
      <w:r w:rsidR="00AD3D34">
        <w:rPr>
          <w:sz w:val="28"/>
          <w:szCs w:val="28"/>
        </w:rPr>
        <w:t xml:space="preserve">                                                           </w:t>
      </w:r>
      <w:r w:rsidRPr="00D470E6">
        <w:rPr>
          <w:sz w:val="28"/>
          <w:szCs w:val="28"/>
        </w:rPr>
        <w:t xml:space="preserve"> №</w:t>
      </w:r>
      <w:r w:rsidR="009325BD">
        <w:rPr>
          <w:sz w:val="28"/>
          <w:szCs w:val="28"/>
        </w:rPr>
        <w:t xml:space="preserve"> </w:t>
      </w:r>
      <w:r w:rsidR="00884991">
        <w:rPr>
          <w:sz w:val="28"/>
          <w:szCs w:val="28"/>
        </w:rPr>
        <w:t>22</w:t>
      </w:r>
      <w:r w:rsidR="00AD3D34">
        <w:rPr>
          <w:sz w:val="28"/>
          <w:szCs w:val="28"/>
        </w:rPr>
        <w:t>-</w:t>
      </w:r>
      <w:r w:rsidR="00863D86" w:rsidRPr="00D470E6">
        <w:rPr>
          <w:sz w:val="28"/>
          <w:szCs w:val="28"/>
        </w:rPr>
        <w:t xml:space="preserve"> па</w:t>
      </w:r>
    </w:p>
    <w:p w:rsidR="00FF5330" w:rsidRPr="00D470E6" w:rsidRDefault="00FF5330" w:rsidP="00D470E6">
      <w:pPr>
        <w:rPr>
          <w:sz w:val="28"/>
          <w:szCs w:val="28"/>
        </w:rPr>
      </w:pPr>
    </w:p>
    <w:p w:rsidR="00863D86" w:rsidRPr="00D470E6" w:rsidRDefault="00863D86" w:rsidP="00D470E6">
      <w:pPr>
        <w:rPr>
          <w:sz w:val="28"/>
          <w:szCs w:val="28"/>
        </w:rPr>
      </w:pPr>
    </w:p>
    <w:p w:rsidR="00FF5330" w:rsidRPr="00D470E6" w:rsidRDefault="0082608C" w:rsidP="00D470E6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</w:t>
      </w:r>
      <w:r w:rsidR="00884991">
        <w:rPr>
          <w:sz w:val="20"/>
          <w:szCs w:val="20"/>
        </w:rPr>
        <w:t>В</w:t>
      </w:r>
      <w:proofErr w:type="gramEnd"/>
      <w:r w:rsidR="00884991">
        <w:rPr>
          <w:sz w:val="20"/>
          <w:szCs w:val="20"/>
        </w:rPr>
        <w:t>еркола</w:t>
      </w:r>
    </w:p>
    <w:p w:rsidR="00FF5330" w:rsidRPr="00D470E6" w:rsidRDefault="00FF5330" w:rsidP="00D470E6">
      <w:pPr>
        <w:jc w:val="center"/>
        <w:rPr>
          <w:sz w:val="28"/>
          <w:szCs w:val="28"/>
        </w:rPr>
      </w:pPr>
    </w:p>
    <w:p w:rsidR="00FF5330" w:rsidRPr="00D470E6" w:rsidRDefault="00FF5330" w:rsidP="00D470E6">
      <w:pPr>
        <w:jc w:val="center"/>
        <w:rPr>
          <w:sz w:val="28"/>
          <w:szCs w:val="28"/>
        </w:rPr>
      </w:pPr>
    </w:p>
    <w:p w:rsidR="001A71BF" w:rsidRPr="00D470E6" w:rsidRDefault="008B33A4" w:rsidP="00123927">
      <w:pPr>
        <w:pStyle w:val="ConsPlusTitle"/>
        <w:widowControl/>
        <w:jc w:val="center"/>
        <w:rPr>
          <w:sz w:val="28"/>
          <w:szCs w:val="28"/>
        </w:rPr>
      </w:pPr>
      <w:r w:rsidRPr="00D470E6">
        <w:rPr>
          <w:sz w:val="28"/>
          <w:szCs w:val="28"/>
        </w:rPr>
        <w:t xml:space="preserve">О мерах по </w:t>
      </w:r>
      <w:r w:rsidR="00123927">
        <w:rPr>
          <w:sz w:val="28"/>
          <w:szCs w:val="28"/>
        </w:rPr>
        <w:t>обеспечению исполнения местного бюджета</w:t>
      </w:r>
    </w:p>
    <w:p w:rsidR="001A71BF" w:rsidRPr="00D470E6" w:rsidRDefault="001A71BF" w:rsidP="00D47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D86" w:rsidRPr="00D470E6" w:rsidRDefault="00863D86" w:rsidP="00D47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D86" w:rsidRPr="00D470E6" w:rsidRDefault="00863D86" w:rsidP="00863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7D8" w:rsidRDefault="001A71BF" w:rsidP="00225428">
      <w:pPr>
        <w:pStyle w:val="a4"/>
        <w:ind w:firstLine="709"/>
        <w:jc w:val="both"/>
        <w:rPr>
          <w:b w:val="0"/>
        </w:rPr>
      </w:pPr>
      <w:r w:rsidRPr="00D470E6">
        <w:rPr>
          <w:b w:val="0"/>
          <w:i w:val="0"/>
        </w:rPr>
        <w:t>В</w:t>
      </w:r>
      <w:r w:rsidR="00123927">
        <w:rPr>
          <w:b w:val="0"/>
          <w:i w:val="0"/>
        </w:rPr>
        <w:t>о испо</w:t>
      </w:r>
      <w:r w:rsidR="00225428">
        <w:rPr>
          <w:b w:val="0"/>
          <w:i w:val="0"/>
        </w:rPr>
        <w:t>л</w:t>
      </w:r>
      <w:r w:rsidR="00123927">
        <w:rPr>
          <w:b w:val="0"/>
          <w:i w:val="0"/>
        </w:rPr>
        <w:t>нение решения Совета муниципального образования «</w:t>
      </w:r>
      <w:r w:rsidR="00884991">
        <w:rPr>
          <w:b w:val="0"/>
          <w:i w:val="0"/>
        </w:rPr>
        <w:t>Веркольское</w:t>
      </w:r>
      <w:r w:rsidR="00123927">
        <w:rPr>
          <w:b w:val="0"/>
          <w:i w:val="0"/>
        </w:rPr>
        <w:t>» о местном бюджете на соответствующий финансовый год администрация муниципального образования «</w:t>
      </w:r>
      <w:r w:rsidR="00884991">
        <w:rPr>
          <w:b w:val="0"/>
          <w:i w:val="0"/>
        </w:rPr>
        <w:t xml:space="preserve">Веркольское» </w:t>
      </w:r>
      <w:r w:rsidR="004507D8" w:rsidRPr="00225428">
        <w:t xml:space="preserve"> </w:t>
      </w:r>
      <w:r w:rsidR="00884991" w:rsidRPr="00884991">
        <w:rPr>
          <w:i w:val="0"/>
        </w:rPr>
        <w:t>постановляет:</w:t>
      </w:r>
    </w:p>
    <w:p w:rsidR="00884991" w:rsidRPr="00225428" w:rsidRDefault="00884991" w:rsidP="00225428">
      <w:pPr>
        <w:pStyle w:val="a4"/>
        <w:ind w:firstLine="709"/>
        <w:jc w:val="both"/>
        <w:rPr>
          <w:b w:val="0"/>
          <w:i w:val="0"/>
        </w:rPr>
      </w:pPr>
    </w:p>
    <w:p w:rsidR="00123927" w:rsidRPr="00227AED" w:rsidRDefault="00123927" w:rsidP="0012392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27AED">
        <w:rPr>
          <w:b w:val="0"/>
          <w:sz w:val="28"/>
          <w:szCs w:val="28"/>
        </w:rPr>
        <w:t xml:space="preserve">1. Главные распорядители и получатели средств </w:t>
      </w:r>
      <w:r>
        <w:rPr>
          <w:b w:val="0"/>
          <w:sz w:val="28"/>
          <w:szCs w:val="28"/>
        </w:rPr>
        <w:t>местного</w:t>
      </w:r>
      <w:r w:rsidRPr="00227AED">
        <w:rPr>
          <w:b w:val="0"/>
          <w:sz w:val="28"/>
          <w:szCs w:val="28"/>
        </w:rPr>
        <w:t xml:space="preserve"> бюджета обеспечивают в пределах доведенных лимитов бюджетных обязательств, бюджетных ассигнований и предельных объемов финансирования  своевременное исполнение расходных обязательств муниципального образования </w:t>
      </w:r>
      <w:r>
        <w:rPr>
          <w:b w:val="0"/>
          <w:sz w:val="28"/>
          <w:szCs w:val="28"/>
        </w:rPr>
        <w:t>«</w:t>
      </w:r>
      <w:r w:rsidR="00884991">
        <w:rPr>
          <w:b w:val="0"/>
          <w:sz w:val="28"/>
          <w:szCs w:val="28"/>
        </w:rPr>
        <w:t>Веркольское</w:t>
      </w:r>
      <w:r>
        <w:rPr>
          <w:b w:val="0"/>
          <w:sz w:val="28"/>
          <w:szCs w:val="28"/>
        </w:rPr>
        <w:t>»</w:t>
      </w:r>
      <w:r w:rsidRPr="00227AED">
        <w:rPr>
          <w:b w:val="0"/>
          <w:sz w:val="28"/>
          <w:szCs w:val="28"/>
        </w:rPr>
        <w:t xml:space="preserve">, финансовое обеспечение которых осуществляется за счет средств </w:t>
      </w:r>
      <w:r>
        <w:rPr>
          <w:b w:val="0"/>
          <w:sz w:val="28"/>
          <w:szCs w:val="28"/>
        </w:rPr>
        <w:t>местного</w:t>
      </w:r>
      <w:r w:rsidRPr="00227AED">
        <w:rPr>
          <w:b w:val="0"/>
          <w:sz w:val="28"/>
          <w:szCs w:val="28"/>
        </w:rPr>
        <w:t xml:space="preserve"> бюджета, и принимают меры по недопущению образования (снижению) кредиторской задолженности </w:t>
      </w:r>
      <w:r>
        <w:rPr>
          <w:b w:val="0"/>
          <w:sz w:val="28"/>
          <w:szCs w:val="28"/>
        </w:rPr>
        <w:t>местного</w:t>
      </w:r>
      <w:r w:rsidRPr="00227AED">
        <w:rPr>
          <w:b w:val="0"/>
          <w:sz w:val="28"/>
          <w:szCs w:val="28"/>
        </w:rPr>
        <w:t xml:space="preserve"> бюджета</w:t>
      </w:r>
      <w:r>
        <w:rPr>
          <w:b w:val="0"/>
          <w:sz w:val="28"/>
          <w:szCs w:val="28"/>
        </w:rPr>
        <w:t>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2. В целях обеспечения исполнения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по доходам: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1) главные администраторы доходов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принимают распоряжения о возложении на администраторов доходов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функций по администрированию;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2) главные администраторы (администраторы) доходов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бюджета: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принимают  меры по обеспечению поступления в </w:t>
      </w:r>
      <w:r>
        <w:rPr>
          <w:sz w:val="28"/>
          <w:szCs w:val="28"/>
        </w:rPr>
        <w:t>местный</w:t>
      </w:r>
      <w:r w:rsidRPr="00227AED">
        <w:rPr>
          <w:sz w:val="28"/>
          <w:szCs w:val="28"/>
        </w:rPr>
        <w:t xml:space="preserve"> бюджет налогов, сборов и других обязательных платежей, а также по сокращению задолженности по их уплате;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осуществляют администрирование неналоговых доходов в соответствии с Порядком администрирования органами местного самоуправления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>»</w:t>
      </w:r>
      <w:r w:rsidRPr="00227AED">
        <w:rPr>
          <w:sz w:val="28"/>
          <w:szCs w:val="28"/>
        </w:rPr>
        <w:t xml:space="preserve">, поступающих </w:t>
      </w:r>
      <w:r>
        <w:rPr>
          <w:sz w:val="28"/>
          <w:szCs w:val="28"/>
        </w:rPr>
        <w:t>в местный бюджет</w:t>
      </w:r>
      <w:r w:rsidRPr="00227AED">
        <w:rPr>
          <w:sz w:val="28"/>
          <w:szCs w:val="28"/>
        </w:rPr>
        <w:t xml:space="preserve">, утвержденным  постановлением администрации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от </w:t>
      </w:r>
      <w:r w:rsidR="00884991" w:rsidRPr="00884991">
        <w:rPr>
          <w:sz w:val="28"/>
          <w:szCs w:val="28"/>
        </w:rPr>
        <w:t>10 сентября 2012</w:t>
      </w:r>
      <w:r w:rsidR="0000770E" w:rsidRPr="00884991">
        <w:rPr>
          <w:sz w:val="28"/>
          <w:szCs w:val="28"/>
        </w:rPr>
        <w:t xml:space="preserve"> года №</w:t>
      </w:r>
      <w:r w:rsidR="00884991" w:rsidRPr="00884991">
        <w:rPr>
          <w:sz w:val="28"/>
          <w:szCs w:val="28"/>
        </w:rPr>
        <w:t>15-па</w:t>
      </w:r>
      <w:r w:rsidRPr="00884991">
        <w:rPr>
          <w:sz w:val="28"/>
          <w:szCs w:val="28"/>
        </w:rPr>
        <w:t>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lastRenderedPageBreak/>
        <w:t xml:space="preserve">представляют в Комитет по финансам Администрации МО </w:t>
      </w:r>
      <w:r>
        <w:rPr>
          <w:sz w:val="28"/>
          <w:szCs w:val="28"/>
        </w:rPr>
        <w:t>«Пинежский р</w:t>
      </w:r>
      <w:r w:rsidR="00225428">
        <w:rPr>
          <w:sz w:val="28"/>
          <w:szCs w:val="28"/>
        </w:rPr>
        <w:t>а</w:t>
      </w:r>
      <w:r>
        <w:rPr>
          <w:sz w:val="28"/>
          <w:szCs w:val="28"/>
        </w:rPr>
        <w:t xml:space="preserve">йон» </w:t>
      </w:r>
      <w:r w:rsidRPr="00227AED">
        <w:rPr>
          <w:sz w:val="28"/>
          <w:szCs w:val="28"/>
        </w:rPr>
        <w:t xml:space="preserve">(далее – комитет по финансам) аналитические материалы в части администрируемых источников доходов в соответствии с Порядком, указанным в абзаце третьем настоящего подпункта; 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ежемесячно проводят инвентаризацию задолженности по неналоговым платежам </w:t>
      </w:r>
      <w:r>
        <w:rPr>
          <w:sz w:val="28"/>
          <w:szCs w:val="28"/>
        </w:rPr>
        <w:t>в местный бюджет</w:t>
      </w:r>
      <w:r w:rsidRPr="00227AED">
        <w:rPr>
          <w:sz w:val="28"/>
          <w:szCs w:val="28"/>
        </w:rPr>
        <w:t xml:space="preserve"> с о</w:t>
      </w:r>
      <w:r>
        <w:rPr>
          <w:sz w:val="28"/>
          <w:szCs w:val="28"/>
        </w:rPr>
        <w:t>ценкой темпов ее изменения.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3. Управление Федерального казначейства по Архангельской области и Ненецкому автономному округу (далее – Управление Федерального казначейства) в соответствии с соглашениями осуществляет: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1) кассовое обслуживание: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с открытием лицевых счетов главным администраторам (администраторам источников финансирования дефицита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с полномочиями главного администратора) и (или)  администраторам источников финансирования дефицита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бюджета, главным распорядителям и (или) получателям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операций со средствами, поступающими во временное распоряжение органов местного самоуправления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>»</w:t>
      </w:r>
      <w:r w:rsidRPr="00227AED">
        <w:rPr>
          <w:sz w:val="28"/>
          <w:szCs w:val="28"/>
        </w:rPr>
        <w:t xml:space="preserve"> муниципальных казенных учреждений 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>»</w:t>
      </w:r>
      <w:r w:rsidRPr="00227AED">
        <w:rPr>
          <w:sz w:val="28"/>
          <w:szCs w:val="28"/>
        </w:rPr>
        <w:t xml:space="preserve"> с открытием лицевых счетов получателям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для учета операций со средствами, поступающими во временное распоряжение;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2) учет бюджетных и денежных обязательств получателей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в порядке, утвержденном министерством финансов Архангельской области;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3) контроль, предусмотренный частью 5 статьи 99 Федерального закона 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7AED">
        <w:rPr>
          <w:sz w:val="28"/>
          <w:szCs w:val="28"/>
        </w:rPr>
        <w:t xml:space="preserve">. </w:t>
      </w:r>
      <w:proofErr w:type="gramStart"/>
      <w:r w:rsidRPr="00227AED">
        <w:rPr>
          <w:sz w:val="28"/>
          <w:szCs w:val="28"/>
        </w:rPr>
        <w:t xml:space="preserve">В соответствии с пунктом 5 статьи 242 Бюджетного кодекса Российской Федерации главные администраторы доходов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бюджета, уполномоченные на использование субвенций, субсидий и иных межбюджетных трансфертов, имеющих целевое назначение, из бюджетов бюджетной  системы Российской Федерации, обеспечивают в течение первых 15 рабочих дней текущего финансового года возврат неиспользованных на 1 января текущего финансового года на счете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и на счетах местных</w:t>
      </w:r>
      <w:proofErr w:type="gramEnd"/>
      <w:r w:rsidRPr="00227AED">
        <w:rPr>
          <w:sz w:val="28"/>
          <w:szCs w:val="28"/>
        </w:rPr>
        <w:t xml:space="preserve"> бюджетов муниципальных образований поселений остатков указанных межбюджетных трансфертов в соответствующий бюджет, из которого они были ранее предоставлены. 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7AED">
        <w:rPr>
          <w:sz w:val="28"/>
          <w:szCs w:val="28"/>
        </w:rPr>
        <w:t xml:space="preserve">. </w:t>
      </w:r>
      <w:proofErr w:type="gramStart"/>
      <w:r w:rsidRPr="00227AED">
        <w:rPr>
          <w:sz w:val="28"/>
          <w:szCs w:val="28"/>
        </w:rPr>
        <w:t xml:space="preserve">Получатели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бюджета, бюджетные учреждения при заключении муниципальных контрактов (договоров) в сфере закупок товаров, работ, услуг (далее – контракт (договор)) вправе предусматривать авансовые платежи (предварительную оплату):</w:t>
      </w:r>
      <w:proofErr w:type="gramEnd"/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7AED">
        <w:rPr>
          <w:sz w:val="28"/>
          <w:szCs w:val="28"/>
        </w:rPr>
        <w:t xml:space="preserve">1) в размере до 100 процентов суммы контракта (договора) (кроме того, для получателей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- не более объема доведенных лимитов бюджетных обязательств на текущий финансовом год):</w:t>
      </w:r>
      <w:proofErr w:type="gramEnd"/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услуги связи, подписку на печатные издания и их приобретение;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lastRenderedPageBreak/>
        <w:t xml:space="preserve">на  обучение на курсах повышения квалификации, участие в семинарах, конференциях, форумах и других </w:t>
      </w:r>
      <w:proofErr w:type="spellStart"/>
      <w:r w:rsidRPr="00227AED">
        <w:rPr>
          <w:sz w:val="28"/>
          <w:szCs w:val="28"/>
        </w:rPr>
        <w:t>конгрессных</w:t>
      </w:r>
      <w:proofErr w:type="spellEnd"/>
      <w:r w:rsidRPr="00227AED">
        <w:rPr>
          <w:sz w:val="28"/>
          <w:szCs w:val="28"/>
        </w:rPr>
        <w:t xml:space="preserve"> мероприятиях (включая оплату проживания в период нахождения в командировке)</w:t>
      </w:r>
      <w:r>
        <w:rPr>
          <w:sz w:val="28"/>
          <w:szCs w:val="28"/>
        </w:rPr>
        <w:t>;</w:t>
      </w:r>
      <w:r w:rsidRPr="00227AED">
        <w:rPr>
          <w:sz w:val="28"/>
          <w:szCs w:val="28"/>
        </w:rPr>
        <w:t xml:space="preserve"> 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приобретение ави</w:t>
      </w:r>
      <w:proofErr w:type="gramStart"/>
      <w:r w:rsidRPr="00227AED">
        <w:rPr>
          <w:sz w:val="28"/>
          <w:szCs w:val="28"/>
        </w:rPr>
        <w:t>а-</w:t>
      </w:r>
      <w:proofErr w:type="gramEnd"/>
      <w:r w:rsidRPr="00227AED">
        <w:rPr>
          <w:sz w:val="28"/>
          <w:szCs w:val="28"/>
        </w:rPr>
        <w:t xml:space="preserve"> и железнодорожных билетов, путевок на санаторно-курортное лечение;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обязательное страхование гражданской ответственности владельцев транспортных средств;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программное обеспечение;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приобретение исключительных (пользовательских), лицензионных прав;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приобретение и обновление справочно-информационных баз данных;</w:t>
      </w:r>
    </w:p>
    <w:p w:rsidR="00123927" w:rsidRPr="00227AED" w:rsidRDefault="00123927" w:rsidP="00123927">
      <w:pPr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на оказание услуг по проживанию в жилых помещениях (</w:t>
      </w:r>
      <w:proofErr w:type="spellStart"/>
      <w:r w:rsidRPr="00227AED">
        <w:rPr>
          <w:sz w:val="28"/>
          <w:szCs w:val="28"/>
        </w:rPr>
        <w:t>найм</w:t>
      </w:r>
      <w:proofErr w:type="spellEnd"/>
      <w:r w:rsidRPr="00227AED">
        <w:rPr>
          <w:sz w:val="28"/>
          <w:szCs w:val="28"/>
        </w:rPr>
        <w:t xml:space="preserve"> жилого помещения) на период направления работников в служебные командировки;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на закупку иных товаров, работ и услуг </w:t>
      </w:r>
      <w:r>
        <w:rPr>
          <w:sz w:val="28"/>
          <w:szCs w:val="28"/>
        </w:rPr>
        <w:t>на сумму не более 5 тыс. рублей.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7AED">
        <w:rPr>
          <w:sz w:val="28"/>
          <w:szCs w:val="28"/>
        </w:rPr>
        <w:t xml:space="preserve">2) в размерах, установленных пунктом 82 Основных положений функционирования розничных рынков  электрической энергии, утвержденных постановлением Правительства Российской Федерации от 04 мая 2012 года № 442 (кроме того, для получателей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– не более объема доведенных лимитов бюджетных обязательств на соответствующий финансовый год) по контрактам (договорам) на поставку соответственно тепловой энергии и электрической энергии;</w:t>
      </w:r>
      <w:proofErr w:type="gramEnd"/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7AED">
        <w:rPr>
          <w:sz w:val="28"/>
          <w:szCs w:val="28"/>
        </w:rPr>
        <w:t xml:space="preserve">3) в размере до 30 процентов суммы контракта (договора) (кроме того, для получателей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– не более 30 процентов доведенных лимитов бюджетных обязательств на соответствующий финансовый год), если иное не предусмотрено законодательством Российской Федерации и законодательством Архангельской области, – по расходам, источником финансового обеспечения которых являются целевые межбюджетные трансферты за счет средств федерального бюджета, а также расходы, в целях </w:t>
      </w:r>
      <w:proofErr w:type="spellStart"/>
      <w:r w:rsidR="00884991" w:rsidRPr="00227AED">
        <w:rPr>
          <w:sz w:val="28"/>
          <w:szCs w:val="28"/>
        </w:rPr>
        <w:t>софина</w:t>
      </w:r>
      <w:r w:rsidR="00884991">
        <w:rPr>
          <w:sz w:val="28"/>
          <w:szCs w:val="28"/>
        </w:rPr>
        <w:t>нсирования</w:t>
      </w:r>
      <w:proofErr w:type="spellEnd"/>
      <w:proofErr w:type="gramEnd"/>
      <w:r w:rsidRPr="00227AED">
        <w:rPr>
          <w:sz w:val="28"/>
          <w:szCs w:val="28"/>
        </w:rPr>
        <w:t xml:space="preserve"> которых</w:t>
      </w:r>
      <w:r w:rsidR="00884991">
        <w:rPr>
          <w:sz w:val="28"/>
          <w:szCs w:val="28"/>
        </w:rPr>
        <w:t>,</w:t>
      </w:r>
      <w:r w:rsidRPr="00227AED">
        <w:rPr>
          <w:sz w:val="28"/>
          <w:szCs w:val="28"/>
        </w:rPr>
        <w:t xml:space="preserve"> предоставляются субсидии за счет средств федерального бюджета;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4) в размере до 15 процентов суммы контракта (договора) (кроме того, для получателей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– не более 15 процентов объема доведенных лимитов бюджетных обязательств на соответствующий финансовый год), если иное не предусмотрено законодательством Российской Федерации и законодательством Архангельской области, – по остальным контрактам (договорам).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7AE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227AED">
        <w:rPr>
          <w:sz w:val="28"/>
          <w:szCs w:val="28"/>
        </w:rPr>
        <w:t xml:space="preserve">рган местного самоуправления муниципального образования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227AED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227AED">
        <w:rPr>
          <w:sz w:val="28"/>
          <w:szCs w:val="28"/>
        </w:rPr>
        <w:t xml:space="preserve"> (с учетом необходимости исполнения не оплаченных на начало текущего финансового года принятых обязательств) начисление установленных денежных выплат, заключение контрактов (договоров) на поставку товаров (выполнение работ, оказание услуг) и принятие иных обязательств, подлежащих исполнению за счет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в пределах доведенных лимитов бюджетных обязательств на текущий финансовый год.</w:t>
      </w:r>
      <w:proofErr w:type="gramEnd"/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lastRenderedPageBreak/>
        <w:t>Заключение контрактов (договоров) с превышением срока действия доведенных лимитов бюджетных обязательств осуществляется в соответствии со статьей 72 Бюджетного кодекса Российской Федерации.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7AED">
        <w:rPr>
          <w:sz w:val="28"/>
          <w:szCs w:val="28"/>
        </w:rPr>
        <w:t xml:space="preserve">. Главные распорядители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бюджета: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7AED">
        <w:rPr>
          <w:sz w:val="28"/>
          <w:szCs w:val="28"/>
        </w:rPr>
        <w:t>1) ежемесячно до 4-го числа месяца, следующего за отчетным, предоставляют в комитет по финансам информацию по форме, установленной комитетом по финансам о межбюджетных трансфертах,</w:t>
      </w:r>
      <w:r>
        <w:rPr>
          <w:sz w:val="28"/>
          <w:szCs w:val="28"/>
        </w:rPr>
        <w:t xml:space="preserve"> передаваемых в местные бюджеты</w:t>
      </w:r>
      <w:r w:rsidRPr="00227AED">
        <w:rPr>
          <w:sz w:val="28"/>
          <w:szCs w:val="28"/>
        </w:rPr>
        <w:t>;</w:t>
      </w:r>
      <w:proofErr w:type="gramEnd"/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7AED">
        <w:rPr>
          <w:sz w:val="28"/>
          <w:szCs w:val="28"/>
        </w:rPr>
        <w:t xml:space="preserve">) ежемесячно представляют в комитет по финансам отчет о просроченной кредиторской и дебиторской задолженности по обязательствам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>»</w:t>
      </w:r>
      <w:r w:rsidRPr="00227AED">
        <w:rPr>
          <w:sz w:val="28"/>
          <w:szCs w:val="28"/>
        </w:rPr>
        <w:t>, по форме и в сроки, установленные комитетом по финансам;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7AED">
        <w:rPr>
          <w:sz w:val="28"/>
          <w:szCs w:val="28"/>
        </w:rPr>
        <w:t xml:space="preserve">) представляют аналитические материалы по исполнению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в части расходов в порядке и сроки, установленные комитетом по фи</w:t>
      </w:r>
      <w:r>
        <w:rPr>
          <w:sz w:val="28"/>
          <w:szCs w:val="28"/>
        </w:rPr>
        <w:t>нансам.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Расходование органом</w:t>
      </w:r>
      <w:r w:rsidRPr="00227AED">
        <w:rPr>
          <w:sz w:val="28"/>
          <w:szCs w:val="28"/>
        </w:rPr>
        <w:t xml:space="preserve"> местного самоуправления средств межбюджетных трансфертов на софинансирование вопросов местного значения осуществляется в порядке, установленном органами местного самоуправления муниципальных образований поселений на финансовое обеспечение расходов, предусмотренных решениями представительных органов муниципальных образований поселений о местных бюджетах.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7AED">
        <w:rPr>
          <w:sz w:val="28"/>
          <w:szCs w:val="28"/>
        </w:rPr>
        <w:t xml:space="preserve">. </w:t>
      </w:r>
      <w:proofErr w:type="gramStart"/>
      <w:r w:rsidRPr="00227AED">
        <w:rPr>
          <w:sz w:val="28"/>
          <w:szCs w:val="28"/>
        </w:rPr>
        <w:t xml:space="preserve">Главные распорядители средств </w:t>
      </w:r>
      <w:r>
        <w:rPr>
          <w:sz w:val="28"/>
          <w:szCs w:val="28"/>
        </w:rPr>
        <w:t>местного</w:t>
      </w:r>
      <w:r w:rsidRPr="00227AED">
        <w:rPr>
          <w:sz w:val="28"/>
          <w:szCs w:val="28"/>
        </w:rPr>
        <w:t xml:space="preserve"> бюджета в месячный срок со дня вступления в силу настоящего постановления вносят на рассмотрение администрации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227AED">
        <w:rPr>
          <w:sz w:val="28"/>
          <w:szCs w:val="28"/>
        </w:rPr>
        <w:t xml:space="preserve">проекты нормативных правовых актов о внесении изменений в нормативные правовые акты администрации МО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227AED">
        <w:rPr>
          <w:sz w:val="28"/>
          <w:szCs w:val="28"/>
        </w:rPr>
        <w:t xml:space="preserve">в связи с принятием решения </w:t>
      </w:r>
      <w:r>
        <w:rPr>
          <w:sz w:val="28"/>
          <w:szCs w:val="28"/>
        </w:rPr>
        <w:t>о местном</w:t>
      </w:r>
      <w:r w:rsidRPr="00227AED">
        <w:rPr>
          <w:sz w:val="28"/>
          <w:szCs w:val="28"/>
        </w:rPr>
        <w:t xml:space="preserve"> бюджете на текущий финансовый год, а также приводят свои правовые акты в соответствие с решением </w:t>
      </w:r>
      <w:r>
        <w:rPr>
          <w:sz w:val="28"/>
          <w:szCs w:val="28"/>
        </w:rPr>
        <w:t>о местном</w:t>
      </w:r>
      <w:r w:rsidRPr="00227AED">
        <w:rPr>
          <w:sz w:val="28"/>
          <w:szCs w:val="28"/>
        </w:rPr>
        <w:t xml:space="preserve"> бюджете</w:t>
      </w:r>
      <w:proofErr w:type="gramEnd"/>
      <w:r w:rsidRPr="00227AED">
        <w:rPr>
          <w:sz w:val="28"/>
          <w:szCs w:val="28"/>
        </w:rPr>
        <w:t xml:space="preserve"> на текущий финансовый год, если иные сроки не установлены законодательством Российской Федерации, законодательством Архангельской области, нормативными правовыми актами муниципального образования </w:t>
      </w:r>
      <w:r>
        <w:rPr>
          <w:sz w:val="28"/>
          <w:szCs w:val="28"/>
        </w:rPr>
        <w:t>«</w:t>
      </w:r>
      <w:r w:rsidR="00884991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227AED">
        <w:rPr>
          <w:sz w:val="28"/>
          <w:szCs w:val="28"/>
        </w:rPr>
        <w:t>и настоящим  постановлением.</w:t>
      </w: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AED">
        <w:rPr>
          <w:sz w:val="28"/>
          <w:szCs w:val="28"/>
        </w:rPr>
        <w:t>1</w:t>
      </w:r>
      <w:r w:rsidR="00884991">
        <w:rPr>
          <w:sz w:val="28"/>
          <w:szCs w:val="28"/>
        </w:rPr>
        <w:t>0</w:t>
      </w:r>
      <w:r w:rsidRPr="00227AED">
        <w:rPr>
          <w:sz w:val="28"/>
          <w:szCs w:val="28"/>
        </w:rPr>
        <w:t>. Настоящее постановление вступает в силу с 1 января 202</w:t>
      </w:r>
      <w:r w:rsidR="00884991">
        <w:rPr>
          <w:sz w:val="28"/>
          <w:szCs w:val="28"/>
        </w:rPr>
        <w:t>2</w:t>
      </w:r>
      <w:r w:rsidRPr="00227AED">
        <w:rPr>
          <w:sz w:val="28"/>
          <w:szCs w:val="28"/>
        </w:rPr>
        <w:t xml:space="preserve"> года.</w:t>
      </w:r>
    </w:p>
    <w:p w:rsidR="00123927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927" w:rsidRPr="00227AED" w:rsidRDefault="00123927" w:rsidP="001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927" w:rsidRPr="00227AED" w:rsidRDefault="00123927" w:rsidP="00123927">
      <w:pPr>
        <w:jc w:val="both"/>
        <w:rPr>
          <w:sz w:val="28"/>
          <w:szCs w:val="28"/>
        </w:rPr>
      </w:pPr>
    </w:p>
    <w:p w:rsidR="00123927" w:rsidRPr="00227AED" w:rsidRDefault="00123927" w:rsidP="00123927">
      <w:pPr>
        <w:jc w:val="both"/>
        <w:rPr>
          <w:sz w:val="28"/>
          <w:szCs w:val="28"/>
        </w:rPr>
      </w:pPr>
      <w:r w:rsidRPr="00227AED">
        <w:rPr>
          <w:sz w:val="28"/>
          <w:szCs w:val="28"/>
        </w:rPr>
        <w:t xml:space="preserve">Глава </w:t>
      </w:r>
      <w:r w:rsidR="00884991">
        <w:rPr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="00884991">
        <w:rPr>
          <w:sz w:val="28"/>
          <w:szCs w:val="28"/>
        </w:rPr>
        <w:t>Г.Н.Ставрова</w:t>
      </w:r>
      <w:proofErr w:type="spellEnd"/>
    </w:p>
    <w:p w:rsidR="00D470E6" w:rsidRPr="00D470E6" w:rsidRDefault="00D470E6" w:rsidP="00FD263D">
      <w:pPr>
        <w:tabs>
          <w:tab w:val="left" w:pos="2579"/>
        </w:tabs>
      </w:pPr>
    </w:p>
    <w:sectPr w:rsidR="00D470E6" w:rsidRPr="00D470E6" w:rsidSect="00826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1A71BF"/>
    <w:rsid w:val="0000635E"/>
    <w:rsid w:val="0000770E"/>
    <w:rsid w:val="000106D7"/>
    <w:rsid w:val="00012E00"/>
    <w:rsid w:val="0001532E"/>
    <w:rsid w:val="00020B4B"/>
    <w:rsid w:val="00022CA2"/>
    <w:rsid w:val="00025DDA"/>
    <w:rsid w:val="00031CDF"/>
    <w:rsid w:val="0003370E"/>
    <w:rsid w:val="00033DC0"/>
    <w:rsid w:val="000524C0"/>
    <w:rsid w:val="000534A9"/>
    <w:rsid w:val="0005721A"/>
    <w:rsid w:val="00066D89"/>
    <w:rsid w:val="0007652C"/>
    <w:rsid w:val="00086D60"/>
    <w:rsid w:val="0009161F"/>
    <w:rsid w:val="0009448F"/>
    <w:rsid w:val="0009503A"/>
    <w:rsid w:val="000971D4"/>
    <w:rsid w:val="000A0EFD"/>
    <w:rsid w:val="000B111C"/>
    <w:rsid w:val="000B29C5"/>
    <w:rsid w:val="000C7F83"/>
    <w:rsid w:val="000D4CC8"/>
    <w:rsid w:val="000E53F8"/>
    <w:rsid w:val="000E74F1"/>
    <w:rsid w:val="000F053E"/>
    <w:rsid w:val="000F5452"/>
    <w:rsid w:val="00100479"/>
    <w:rsid w:val="0011268E"/>
    <w:rsid w:val="00112929"/>
    <w:rsid w:val="00114E77"/>
    <w:rsid w:val="001156A2"/>
    <w:rsid w:val="00120F49"/>
    <w:rsid w:val="00122C77"/>
    <w:rsid w:val="00123927"/>
    <w:rsid w:val="00127573"/>
    <w:rsid w:val="00127AC5"/>
    <w:rsid w:val="00127C57"/>
    <w:rsid w:val="00137EC3"/>
    <w:rsid w:val="00146205"/>
    <w:rsid w:val="00147596"/>
    <w:rsid w:val="00152412"/>
    <w:rsid w:val="0015735B"/>
    <w:rsid w:val="00163C44"/>
    <w:rsid w:val="00166543"/>
    <w:rsid w:val="00172221"/>
    <w:rsid w:val="00176F5B"/>
    <w:rsid w:val="001774F3"/>
    <w:rsid w:val="0018088F"/>
    <w:rsid w:val="001853EF"/>
    <w:rsid w:val="0019033F"/>
    <w:rsid w:val="00191496"/>
    <w:rsid w:val="001A1E7D"/>
    <w:rsid w:val="001A4C71"/>
    <w:rsid w:val="001A71BF"/>
    <w:rsid w:val="001B01BC"/>
    <w:rsid w:val="001B13D7"/>
    <w:rsid w:val="001B3D81"/>
    <w:rsid w:val="001B46D2"/>
    <w:rsid w:val="001B4D54"/>
    <w:rsid w:val="001B4D96"/>
    <w:rsid w:val="001B6BDA"/>
    <w:rsid w:val="001B7317"/>
    <w:rsid w:val="001B7C89"/>
    <w:rsid w:val="001C11D5"/>
    <w:rsid w:val="001C30FD"/>
    <w:rsid w:val="001C37DB"/>
    <w:rsid w:val="001C448B"/>
    <w:rsid w:val="001D2F79"/>
    <w:rsid w:val="001D41C2"/>
    <w:rsid w:val="001D697E"/>
    <w:rsid w:val="001E03AB"/>
    <w:rsid w:val="001E10C1"/>
    <w:rsid w:val="001E2FA0"/>
    <w:rsid w:val="001E3B5A"/>
    <w:rsid w:val="001E621A"/>
    <w:rsid w:val="001E78C3"/>
    <w:rsid w:val="001E7C50"/>
    <w:rsid w:val="00201311"/>
    <w:rsid w:val="002028A4"/>
    <w:rsid w:val="00206D3C"/>
    <w:rsid w:val="00206F72"/>
    <w:rsid w:val="002100FD"/>
    <w:rsid w:val="0021339D"/>
    <w:rsid w:val="00213728"/>
    <w:rsid w:val="00214392"/>
    <w:rsid w:val="002150E2"/>
    <w:rsid w:val="00221FDE"/>
    <w:rsid w:val="00224CD5"/>
    <w:rsid w:val="0022511D"/>
    <w:rsid w:val="00225428"/>
    <w:rsid w:val="00225821"/>
    <w:rsid w:val="002310FC"/>
    <w:rsid w:val="002314FB"/>
    <w:rsid w:val="00231AFB"/>
    <w:rsid w:val="00234D53"/>
    <w:rsid w:val="00246AEF"/>
    <w:rsid w:val="00246E2C"/>
    <w:rsid w:val="002528EE"/>
    <w:rsid w:val="00255DC6"/>
    <w:rsid w:val="00255F3C"/>
    <w:rsid w:val="002563DB"/>
    <w:rsid w:val="00272848"/>
    <w:rsid w:val="00272AA3"/>
    <w:rsid w:val="00276785"/>
    <w:rsid w:val="00280BAF"/>
    <w:rsid w:val="00283F21"/>
    <w:rsid w:val="00286145"/>
    <w:rsid w:val="00287B2E"/>
    <w:rsid w:val="00291B8D"/>
    <w:rsid w:val="00296646"/>
    <w:rsid w:val="0029794C"/>
    <w:rsid w:val="002B098E"/>
    <w:rsid w:val="002B18E2"/>
    <w:rsid w:val="002B4615"/>
    <w:rsid w:val="002B52D3"/>
    <w:rsid w:val="002B661F"/>
    <w:rsid w:val="002C15AA"/>
    <w:rsid w:val="002C39BB"/>
    <w:rsid w:val="002C44B9"/>
    <w:rsid w:val="002C6CAD"/>
    <w:rsid w:val="002D0382"/>
    <w:rsid w:val="002D0E25"/>
    <w:rsid w:val="002D118D"/>
    <w:rsid w:val="002D4721"/>
    <w:rsid w:val="002D4E65"/>
    <w:rsid w:val="002D67D5"/>
    <w:rsid w:val="002E261F"/>
    <w:rsid w:val="002E2F78"/>
    <w:rsid w:val="002E3F51"/>
    <w:rsid w:val="002F1349"/>
    <w:rsid w:val="002F1E09"/>
    <w:rsid w:val="002F30F4"/>
    <w:rsid w:val="003010E9"/>
    <w:rsid w:val="00302714"/>
    <w:rsid w:val="00304954"/>
    <w:rsid w:val="00306923"/>
    <w:rsid w:val="0030751B"/>
    <w:rsid w:val="00310161"/>
    <w:rsid w:val="00317904"/>
    <w:rsid w:val="00317D22"/>
    <w:rsid w:val="00320FA8"/>
    <w:rsid w:val="00321EFB"/>
    <w:rsid w:val="00325EAF"/>
    <w:rsid w:val="00333ACC"/>
    <w:rsid w:val="0033617B"/>
    <w:rsid w:val="003375CE"/>
    <w:rsid w:val="00342F22"/>
    <w:rsid w:val="00350B29"/>
    <w:rsid w:val="0035139C"/>
    <w:rsid w:val="003516A4"/>
    <w:rsid w:val="00351D44"/>
    <w:rsid w:val="0035422E"/>
    <w:rsid w:val="003548BB"/>
    <w:rsid w:val="00363299"/>
    <w:rsid w:val="003668FF"/>
    <w:rsid w:val="00367C19"/>
    <w:rsid w:val="00372523"/>
    <w:rsid w:val="00372A9D"/>
    <w:rsid w:val="0037775A"/>
    <w:rsid w:val="00385B1F"/>
    <w:rsid w:val="00392731"/>
    <w:rsid w:val="00395C0A"/>
    <w:rsid w:val="003A1C05"/>
    <w:rsid w:val="003A1E3F"/>
    <w:rsid w:val="003A65D2"/>
    <w:rsid w:val="003B11F5"/>
    <w:rsid w:val="003B3DFC"/>
    <w:rsid w:val="003B3FB6"/>
    <w:rsid w:val="003B4154"/>
    <w:rsid w:val="003B5609"/>
    <w:rsid w:val="003B5633"/>
    <w:rsid w:val="003B696F"/>
    <w:rsid w:val="003B771E"/>
    <w:rsid w:val="003C04F3"/>
    <w:rsid w:val="003C0EED"/>
    <w:rsid w:val="003C332F"/>
    <w:rsid w:val="003C47D4"/>
    <w:rsid w:val="003D765E"/>
    <w:rsid w:val="003E1B8A"/>
    <w:rsid w:val="003E412F"/>
    <w:rsid w:val="003F2F39"/>
    <w:rsid w:val="003F749B"/>
    <w:rsid w:val="003F7842"/>
    <w:rsid w:val="00400A6B"/>
    <w:rsid w:val="004011CA"/>
    <w:rsid w:val="004030EA"/>
    <w:rsid w:val="00404651"/>
    <w:rsid w:val="004065ED"/>
    <w:rsid w:val="00406F95"/>
    <w:rsid w:val="004075B1"/>
    <w:rsid w:val="00410F46"/>
    <w:rsid w:val="00420D64"/>
    <w:rsid w:val="00420ED6"/>
    <w:rsid w:val="00430AC2"/>
    <w:rsid w:val="00432776"/>
    <w:rsid w:val="00434935"/>
    <w:rsid w:val="0044066E"/>
    <w:rsid w:val="00441CDD"/>
    <w:rsid w:val="004507D8"/>
    <w:rsid w:val="00451484"/>
    <w:rsid w:val="004569BD"/>
    <w:rsid w:val="00457FDE"/>
    <w:rsid w:val="00460E6A"/>
    <w:rsid w:val="00461E7A"/>
    <w:rsid w:val="0046502A"/>
    <w:rsid w:val="00467555"/>
    <w:rsid w:val="00472CCD"/>
    <w:rsid w:val="004810F9"/>
    <w:rsid w:val="00484D74"/>
    <w:rsid w:val="00486330"/>
    <w:rsid w:val="00491965"/>
    <w:rsid w:val="0049201C"/>
    <w:rsid w:val="004976E2"/>
    <w:rsid w:val="0049778F"/>
    <w:rsid w:val="004A03BE"/>
    <w:rsid w:val="004A0D46"/>
    <w:rsid w:val="004A292C"/>
    <w:rsid w:val="004A4089"/>
    <w:rsid w:val="004A4E80"/>
    <w:rsid w:val="004A5148"/>
    <w:rsid w:val="004A60B9"/>
    <w:rsid w:val="004A6FC1"/>
    <w:rsid w:val="004C1888"/>
    <w:rsid w:val="004C1E3E"/>
    <w:rsid w:val="004C3D92"/>
    <w:rsid w:val="004C5581"/>
    <w:rsid w:val="004C7F61"/>
    <w:rsid w:val="004D0827"/>
    <w:rsid w:val="004D165E"/>
    <w:rsid w:val="004D41F4"/>
    <w:rsid w:val="004D48F5"/>
    <w:rsid w:val="004D5E14"/>
    <w:rsid w:val="004D63AE"/>
    <w:rsid w:val="004D7049"/>
    <w:rsid w:val="004E0F14"/>
    <w:rsid w:val="004E2FD7"/>
    <w:rsid w:val="004E2FF3"/>
    <w:rsid w:val="004E3EE5"/>
    <w:rsid w:val="004E6DD0"/>
    <w:rsid w:val="004F05AD"/>
    <w:rsid w:val="004F24D7"/>
    <w:rsid w:val="00504BBC"/>
    <w:rsid w:val="00514E82"/>
    <w:rsid w:val="00521CA3"/>
    <w:rsid w:val="00524ED2"/>
    <w:rsid w:val="00525E2A"/>
    <w:rsid w:val="00532285"/>
    <w:rsid w:val="0053233F"/>
    <w:rsid w:val="00532D12"/>
    <w:rsid w:val="00537181"/>
    <w:rsid w:val="0054017B"/>
    <w:rsid w:val="005405B2"/>
    <w:rsid w:val="005421A4"/>
    <w:rsid w:val="00543985"/>
    <w:rsid w:val="00551D8E"/>
    <w:rsid w:val="00553E47"/>
    <w:rsid w:val="00554718"/>
    <w:rsid w:val="00554968"/>
    <w:rsid w:val="00556495"/>
    <w:rsid w:val="0055790B"/>
    <w:rsid w:val="00581BE1"/>
    <w:rsid w:val="0058239E"/>
    <w:rsid w:val="005824D5"/>
    <w:rsid w:val="005832E4"/>
    <w:rsid w:val="00583616"/>
    <w:rsid w:val="005844DF"/>
    <w:rsid w:val="00585F8F"/>
    <w:rsid w:val="005927F9"/>
    <w:rsid w:val="00594EBC"/>
    <w:rsid w:val="00597C5A"/>
    <w:rsid w:val="005A2688"/>
    <w:rsid w:val="005A39F3"/>
    <w:rsid w:val="005A3E1E"/>
    <w:rsid w:val="005A617D"/>
    <w:rsid w:val="005B2A92"/>
    <w:rsid w:val="005B6398"/>
    <w:rsid w:val="005C2144"/>
    <w:rsid w:val="005C2236"/>
    <w:rsid w:val="005D28F7"/>
    <w:rsid w:val="005D2930"/>
    <w:rsid w:val="005D7A2A"/>
    <w:rsid w:val="005E02FC"/>
    <w:rsid w:val="005E14F6"/>
    <w:rsid w:val="005E75B1"/>
    <w:rsid w:val="005F58E7"/>
    <w:rsid w:val="00600A31"/>
    <w:rsid w:val="006015F3"/>
    <w:rsid w:val="006020C7"/>
    <w:rsid w:val="006052E2"/>
    <w:rsid w:val="0060628A"/>
    <w:rsid w:val="00606C14"/>
    <w:rsid w:val="00611A17"/>
    <w:rsid w:val="00625DB6"/>
    <w:rsid w:val="006320EE"/>
    <w:rsid w:val="00632409"/>
    <w:rsid w:val="00644032"/>
    <w:rsid w:val="006472A5"/>
    <w:rsid w:val="0065214B"/>
    <w:rsid w:val="00653FA6"/>
    <w:rsid w:val="00654023"/>
    <w:rsid w:val="00661D50"/>
    <w:rsid w:val="0066290C"/>
    <w:rsid w:val="00662FA1"/>
    <w:rsid w:val="00666C20"/>
    <w:rsid w:val="0067023D"/>
    <w:rsid w:val="0067158C"/>
    <w:rsid w:val="0067625C"/>
    <w:rsid w:val="0068082A"/>
    <w:rsid w:val="00683BCD"/>
    <w:rsid w:val="00684B7C"/>
    <w:rsid w:val="006852D3"/>
    <w:rsid w:val="006900EE"/>
    <w:rsid w:val="00690405"/>
    <w:rsid w:val="00692CE3"/>
    <w:rsid w:val="00694EFF"/>
    <w:rsid w:val="00695A31"/>
    <w:rsid w:val="006A0E0B"/>
    <w:rsid w:val="006A1F0A"/>
    <w:rsid w:val="006A28A3"/>
    <w:rsid w:val="006A651A"/>
    <w:rsid w:val="006B1F29"/>
    <w:rsid w:val="006B30A0"/>
    <w:rsid w:val="006B379C"/>
    <w:rsid w:val="006C0145"/>
    <w:rsid w:val="006C1007"/>
    <w:rsid w:val="006C5F07"/>
    <w:rsid w:val="006C7C10"/>
    <w:rsid w:val="006D43D9"/>
    <w:rsid w:val="006D53D3"/>
    <w:rsid w:val="006D7A75"/>
    <w:rsid w:val="006E0756"/>
    <w:rsid w:val="006F2CE7"/>
    <w:rsid w:val="006F43FD"/>
    <w:rsid w:val="006F62E8"/>
    <w:rsid w:val="00700BC7"/>
    <w:rsid w:val="007012A0"/>
    <w:rsid w:val="00702BF3"/>
    <w:rsid w:val="00702F42"/>
    <w:rsid w:val="007050C6"/>
    <w:rsid w:val="0070720C"/>
    <w:rsid w:val="007076E4"/>
    <w:rsid w:val="00714C1D"/>
    <w:rsid w:val="00725B43"/>
    <w:rsid w:val="0073204C"/>
    <w:rsid w:val="007342D5"/>
    <w:rsid w:val="00741275"/>
    <w:rsid w:val="00745DE8"/>
    <w:rsid w:val="00746475"/>
    <w:rsid w:val="00747E4A"/>
    <w:rsid w:val="007527CA"/>
    <w:rsid w:val="00753827"/>
    <w:rsid w:val="007542D7"/>
    <w:rsid w:val="00754512"/>
    <w:rsid w:val="0076280E"/>
    <w:rsid w:val="00772374"/>
    <w:rsid w:val="007731F7"/>
    <w:rsid w:val="007744E2"/>
    <w:rsid w:val="00776BDD"/>
    <w:rsid w:val="0077741A"/>
    <w:rsid w:val="00777458"/>
    <w:rsid w:val="00777D38"/>
    <w:rsid w:val="0078034E"/>
    <w:rsid w:val="00782242"/>
    <w:rsid w:val="007842C3"/>
    <w:rsid w:val="007847B4"/>
    <w:rsid w:val="00786A3E"/>
    <w:rsid w:val="00797467"/>
    <w:rsid w:val="007A06A8"/>
    <w:rsid w:val="007A130C"/>
    <w:rsid w:val="007A2B1B"/>
    <w:rsid w:val="007A4857"/>
    <w:rsid w:val="007A7212"/>
    <w:rsid w:val="007B3596"/>
    <w:rsid w:val="007B3F70"/>
    <w:rsid w:val="007C0599"/>
    <w:rsid w:val="007C074D"/>
    <w:rsid w:val="007C446C"/>
    <w:rsid w:val="007C4666"/>
    <w:rsid w:val="007C5D67"/>
    <w:rsid w:val="007C5EC9"/>
    <w:rsid w:val="007C6FCE"/>
    <w:rsid w:val="007D2151"/>
    <w:rsid w:val="007D2329"/>
    <w:rsid w:val="007D3750"/>
    <w:rsid w:val="007D39C1"/>
    <w:rsid w:val="007E204D"/>
    <w:rsid w:val="007E26D8"/>
    <w:rsid w:val="007F4962"/>
    <w:rsid w:val="007F6CEE"/>
    <w:rsid w:val="008076AE"/>
    <w:rsid w:val="00807E50"/>
    <w:rsid w:val="008149AB"/>
    <w:rsid w:val="00820C36"/>
    <w:rsid w:val="00821D08"/>
    <w:rsid w:val="0082608C"/>
    <w:rsid w:val="00834854"/>
    <w:rsid w:val="00835E5E"/>
    <w:rsid w:val="00843AF7"/>
    <w:rsid w:val="00844909"/>
    <w:rsid w:val="0085396F"/>
    <w:rsid w:val="00863D86"/>
    <w:rsid w:val="00872EC4"/>
    <w:rsid w:val="00875ED8"/>
    <w:rsid w:val="0088195E"/>
    <w:rsid w:val="00882F0E"/>
    <w:rsid w:val="00884991"/>
    <w:rsid w:val="008871EB"/>
    <w:rsid w:val="008942FA"/>
    <w:rsid w:val="00894684"/>
    <w:rsid w:val="00895443"/>
    <w:rsid w:val="0089599D"/>
    <w:rsid w:val="00895F9F"/>
    <w:rsid w:val="008A2912"/>
    <w:rsid w:val="008A3090"/>
    <w:rsid w:val="008A3CA6"/>
    <w:rsid w:val="008A4BAF"/>
    <w:rsid w:val="008A5980"/>
    <w:rsid w:val="008A7500"/>
    <w:rsid w:val="008B33A4"/>
    <w:rsid w:val="008B3734"/>
    <w:rsid w:val="008B458C"/>
    <w:rsid w:val="008C4CBE"/>
    <w:rsid w:val="008C56B9"/>
    <w:rsid w:val="008D2FA6"/>
    <w:rsid w:val="008D32B1"/>
    <w:rsid w:val="008D3503"/>
    <w:rsid w:val="008D3B00"/>
    <w:rsid w:val="008D48C4"/>
    <w:rsid w:val="008E025C"/>
    <w:rsid w:val="008E3602"/>
    <w:rsid w:val="008F41A7"/>
    <w:rsid w:val="00902C61"/>
    <w:rsid w:val="00905E8F"/>
    <w:rsid w:val="00912698"/>
    <w:rsid w:val="00914E19"/>
    <w:rsid w:val="0092196B"/>
    <w:rsid w:val="009232FF"/>
    <w:rsid w:val="009325BD"/>
    <w:rsid w:val="00935A7B"/>
    <w:rsid w:val="00936FFC"/>
    <w:rsid w:val="00943D14"/>
    <w:rsid w:val="0094427B"/>
    <w:rsid w:val="009456D1"/>
    <w:rsid w:val="00946C8F"/>
    <w:rsid w:val="00947CB2"/>
    <w:rsid w:val="0095013D"/>
    <w:rsid w:val="00953F9C"/>
    <w:rsid w:val="00956084"/>
    <w:rsid w:val="00961C0E"/>
    <w:rsid w:val="00965731"/>
    <w:rsid w:val="00965F95"/>
    <w:rsid w:val="009677A5"/>
    <w:rsid w:val="009724B1"/>
    <w:rsid w:val="00981F60"/>
    <w:rsid w:val="00984AF6"/>
    <w:rsid w:val="00990C33"/>
    <w:rsid w:val="009912DF"/>
    <w:rsid w:val="00994D93"/>
    <w:rsid w:val="0099728C"/>
    <w:rsid w:val="009A4D45"/>
    <w:rsid w:val="009B24B5"/>
    <w:rsid w:val="009C00CF"/>
    <w:rsid w:val="009C78F5"/>
    <w:rsid w:val="009C78F9"/>
    <w:rsid w:val="009D0572"/>
    <w:rsid w:val="009D0AD1"/>
    <w:rsid w:val="009E5316"/>
    <w:rsid w:val="009E5AB0"/>
    <w:rsid w:val="009E6028"/>
    <w:rsid w:val="009F2C22"/>
    <w:rsid w:val="009F4DA0"/>
    <w:rsid w:val="00A06E21"/>
    <w:rsid w:val="00A0739F"/>
    <w:rsid w:val="00A11201"/>
    <w:rsid w:val="00A138D3"/>
    <w:rsid w:val="00A13EBA"/>
    <w:rsid w:val="00A22734"/>
    <w:rsid w:val="00A25B76"/>
    <w:rsid w:val="00A2675D"/>
    <w:rsid w:val="00A32545"/>
    <w:rsid w:val="00A32D38"/>
    <w:rsid w:val="00A32E37"/>
    <w:rsid w:val="00A33B99"/>
    <w:rsid w:val="00A35273"/>
    <w:rsid w:val="00A4330E"/>
    <w:rsid w:val="00A4373C"/>
    <w:rsid w:val="00A456A9"/>
    <w:rsid w:val="00A45C93"/>
    <w:rsid w:val="00A50E82"/>
    <w:rsid w:val="00A52537"/>
    <w:rsid w:val="00A62F96"/>
    <w:rsid w:val="00A6346E"/>
    <w:rsid w:val="00A7414F"/>
    <w:rsid w:val="00A75558"/>
    <w:rsid w:val="00A759B1"/>
    <w:rsid w:val="00A8284F"/>
    <w:rsid w:val="00A83402"/>
    <w:rsid w:val="00A84910"/>
    <w:rsid w:val="00A866C3"/>
    <w:rsid w:val="00A878F7"/>
    <w:rsid w:val="00A90840"/>
    <w:rsid w:val="00A91695"/>
    <w:rsid w:val="00A91877"/>
    <w:rsid w:val="00A93B85"/>
    <w:rsid w:val="00AA0355"/>
    <w:rsid w:val="00AB059A"/>
    <w:rsid w:val="00AB48AA"/>
    <w:rsid w:val="00AB64F8"/>
    <w:rsid w:val="00AC13CD"/>
    <w:rsid w:val="00AD3D34"/>
    <w:rsid w:val="00AD5C4F"/>
    <w:rsid w:val="00AD64A1"/>
    <w:rsid w:val="00AD6BA2"/>
    <w:rsid w:val="00AD71F7"/>
    <w:rsid w:val="00AE02A9"/>
    <w:rsid w:val="00AE0BFE"/>
    <w:rsid w:val="00AE3D82"/>
    <w:rsid w:val="00AE7E76"/>
    <w:rsid w:val="00AF058E"/>
    <w:rsid w:val="00AF14F5"/>
    <w:rsid w:val="00AF363B"/>
    <w:rsid w:val="00AF51AF"/>
    <w:rsid w:val="00AF7DD4"/>
    <w:rsid w:val="00B023F1"/>
    <w:rsid w:val="00B03D0E"/>
    <w:rsid w:val="00B054A5"/>
    <w:rsid w:val="00B16B31"/>
    <w:rsid w:val="00B20239"/>
    <w:rsid w:val="00B207A2"/>
    <w:rsid w:val="00B22FC5"/>
    <w:rsid w:val="00B23B94"/>
    <w:rsid w:val="00B23BB0"/>
    <w:rsid w:val="00B26966"/>
    <w:rsid w:val="00B33041"/>
    <w:rsid w:val="00B35105"/>
    <w:rsid w:val="00B42DC5"/>
    <w:rsid w:val="00B44CCC"/>
    <w:rsid w:val="00B4773D"/>
    <w:rsid w:val="00B532A2"/>
    <w:rsid w:val="00B57461"/>
    <w:rsid w:val="00B6137F"/>
    <w:rsid w:val="00B65A94"/>
    <w:rsid w:val="00B66314"/>
    <w:rsid w:val="00B813D3"/>
    <w:rsid w:val="00B8619E"/>
    <w:rsid w:val="00B938A2"/>
    <w:rsid w:val="00B9510A"/>
    <w:rsid w:val="00B956A4"/>
    <w:rsid w:val="00B967C4"/>
    <w:rsid w:val="00BB11F6"/>
    <w:rsid w:val="00BB1DA1"/>
    <w:rsid w:val="00BB3E3F"/>
    <w:rsid w:val="00BB4E69"/>
    <w:rsid w:val="00BB4E8A"/>
    <w:rsid w:val="00BB60A9"/>
    <w:rsid w:val="00BC11E0"/>
    <w:rsid w:val="00BC52B6"/>
    <w:rsid w:val="00BC792B"/>
    <w:rsid w:val="00BD0F17"/>
    <w:rsid w:val="00BD2EE6"/>
    <w:rsid w:val="00BD3EAC"/>
    <w:rsid w:val="00BE11D9"/>
    <w:rsid w:val="00BE284B"/>
    <w:rsid w:val="00BE2983"/>
    <w:rsid w:val="00BE316F"/>
    <w:rsid w:val="00BE35FD"/>
    <w:rsid w:val="00BE565E"/>
    <w:rsid w:val="00BE63ED"/>
    <w:rsid w:val="00BE7187"/>
    <w:rsid w:val="00BF2762"/>
    <w:rsid w:val="00BF54CF"/>
    <w:rsid w:val="00C00716"/>
    <w:rsid w:val="00C00C23"/>
    <w:rsid w:val="00C0519B"/>
    <w:rsid w:val="00C20074"/>
    <w:rsid w:val="00C249BA"/>
    <w:rsid w:val="00C33349"/>
    <w:rsid w:val="00C33FC1"/>
    <w:rsid w:val="00C41E33"/>
    <w:rsid w:val="00C44C3A"/>
    <w:rsid w:val="00C45D87"/>
    <w:rsid w:val="00C465AC"/>
    <w:rsid w:val="00C533C8"/>
    <w:rsid w:val="00C53692"/>
    <w:rsid w:val="00C540CD"/>
    <w:rsid w:val="00C553CA"/>
    <w:rsid w:val="00C63A6C"/>
    <w:rsid w:val="00C65580"/>
    <w:rsid w:val="00C65EF0"/>
    <w:rsid w:val="00C73132"/>
    <w:rsid w:val="00C74DD7"/>
    <w:rsid w:val="00C77D3B"/>
    <w:rsid w:val="00C8007B"/>
    <w:rsid w:val="00C81D38"/>
    <w:rsid w:val="00C848A3"/>
    <w:rsid w:val="00C84A51"/>
    <w:rsid w:val="00C8764B"/>
    <w:rsid w:val="00C877AA"/>
    <w:rsid w:val="00C903E1"/>
    <w:rsid w:val="00C92DCA"/>
    <w:rsid w:val="00C9321A"/>
    <w:rsid w:val="00C93BCB"/>
    <w:rsid w:val="00C964BF"/>
    <w:rsid w:val="00C979B0"/>
    <w:rsid w:val="00CB016E"/>
    <w:rsid w:val="00CB0917"/>
    <w:rsid w:val="00CB2035"/>
    <w:rsid w:val="00CB6CE6"/>
    <w:rsid w:val="00CC552E"/>
    <w:rsid w:val="00CC78AF"/>
    <w:rsid w:val="00CD544B"/>
    <w:rsid w:val="00CE3FEE"/>
    <w:rsid w:val="00CE615C"/>
    <w:rsid w:val="00CF3059"/>
    <w:rsid w:val="00CF33C1"/>
    <w:rsid w:val="00CF465F"/>
    <w:rsid w:val="00D01A83"/>
    <w:rsid w:val="00D037D6"/>
    <w:rsid w:val="00D05500"/>
    <w:rsid w:val="00D06680"/>
    <w:rsid w:val="00D1109C"/>
    <w:rsid w:val="00D12634"/>
    <w:rsid w:val="00D1292E"/>
    <w:rsid w:val="00D1468A"/>
    <w:rsid w:val="00D15212"/>
    <w:rsid w:val="00D20666"/>
    <w:rsid w:val="00D259E6"/>
    <w:rsid w:val="00D32835"/>
    <w:rsid w:val="00D444FE"/>
    <w:rsid w:val="00D44E90"/>
    <w:rsid w:val="00D45C6A"/>
    <w:rsid w:val="00D462BE"/>
    <w:rsid w:val="00D470E6"/>
    <w:rsid w:val="00D47437"/>
    <w:rsid w:val="00D51998"/>
    <w:rsid w:val="00D51B83"/>
    <w:rsid w:val="00D53BFC"/>
    <w:rsid w:val="00D556CF"/>
    <w:rsid w:val="00D56418"/>
    <w:rsid w:val="00D615BA"/>
    <w:rsid w:val="00D63EF4"/>
    <w:rsid w:val="00D649D8"/>
    <w:rsid w:val="00D64D7B"/>
    <w:rsid w:val="00D67B4A"/>
    <w:rsid w:val="00D82B14"/>
    <w:rsid w:val="00D82EF8"/>
    <w:rsid w:val="00D85546"/>
    <w:rsid w:val="00D913A8"/>
    <w:rsid w:val="00D91B44"/>
    <w:rsid w:val="00D92852"/>
    <w:rsid w:val="00D92A23"/>
    <w:rsid w:val="00D955F9"/>
    <w:rsid w:val="00D9571A"/>
    <w:rsid w:val="00D97589"/>
    <w:rsid w:val="00DA137C"/>
    <w:rsid w:val="00DA469F"/>
    <w:rsid w:val="00DC1219"/>
    <w:rsid w:val="00DC2907"/>
    <w:rsid w:val="00DC4871"/>
    <w:rsid w:val="00DC7A52"/>
    <w:rsid w:val="00DD10AF"/>
    <w:rsid w:val="00DD4753"/>
    <w:rsid w:val="00DD7423"/>
    <w:rsid w:val="00DE1C52"/>
    <w:rsid w:val="00DE54F0"/>
    <w:rsid w:val="00DE69B4"/>
    <w:rsid w:val="00DF1F39"/>
    <w:rsid w:val="00DF53CD"/>
    <w:rsid w:val="00E0027D"/>
    <w:rsid w:val="00E00E72"/>
    <w:rsid w:val="00E012BE"/>
    <w:rsid w:val="00E0388A"/>
    <w:rsid w:val="00E04467"/>
    <w:rsid w:val="00E057D1"/>
    <w:rsid w:val="00E06DB0"/>
    <w:rsid w:val="00E06E80"/>
    <w:rsid w:val="00E108CE"/>
    <w:rsid w:val="00E13E55"/>
    <w:rsid w:val="00E14095"/>
    <w:rsid w:val="00E141BD"/>
    <w:rsid w:val="00E23E29"/>
    <w:rsid w:val="00E27D9B"/>
    <w:rsid w:val="00E31137"/>
    <w:rsid w:val="00E31541"/>
    <w:rsid w:val="00E40806"/>
    <w:rsid w:val="00E47424"/>
    <w:rsid w:val="00E5018C"/>
    <w:rsid w:val="00E50403"/>
    <w:rsid w:val="00E5190C"/>
    <w:rsid w:val="00E538C7"/>
    <w:rsid w:val="00E5468D"/>
    <w:rsid w:val="00E54716"/>
    <w:rsid w:val="00E601D2"/>
    <w:rsid w:val="00E615B2"/>
    <w:rsid w:val="00E66FC9"/>
    <w:rsid w:val="00E71986"/>
    <w:rsid w:val="00E86E98"/>
    <w:rsid w:val="00EA0C14"/>
    <w:rsid w:val="00EA5082"/>
    <w:rsid w:val="00EA55F9"/>
    <w:rsid w:val="00EB22D9"/>
    <w:rsid w:val="00EB39F4"/>
    <w:rsid w:val="00EC06A0"/>
    <w:rsid w:val="00EC0EA0"/>
    <w:rsid w:val="00EC5539"/>
    <w:rsid w:val="00EC6D2E"/>
    <w:rsid w:val="00ED1522"/>
    <w:rsid w:val="00ED62B0"/>
    <w:rsid w:val="00EE0DCD"/>
    <w:rsid w:val="00EE219E"/>
    <w:rsid w:val="00EE4AC2"/>
    <w:rsid w:val="00EE6630"/>
    <w:rsid w:val="00EE763A"/>
    <w:rsid w:val="00EF3265"/>
    <w:rsid w:val="00EF4CB6"/>
    <w:rsid w:val="00F12916"/>
    <w:rsid w:val="00F17496"/>
    <w:rsid w:val="00F3026F"/>
    <w:rsid w:val="00F32FCD"/>
    <w:rsid w:val="00F3437F"/>
    <w:rsid w:val="00F37427"/>
    <w:rsid w:val="00F428ED"/>
    <w:rsid w:val="00F46A73"/>
    <w:rsid w:val="00F52805"/>
    <w:rsid w:val="00F53394"/>
    <w:rsid w:val="00F55BFD"/>
    <w:rsid w:val="00F575BC"/>
    <w:rsid w:val="00F600AB"/>
    <w:rsid w:val="00F80AE0"/>
    <w:rsid w:val="00F8112E"/>
    <w:rsid w:val="00F8523D"/>
    <w:rsid w:val="00F97681"/>
    <w:rsid w:val="00FA12F6"/>
    <w:rsid w:val="00FA2B86"/>
    <w:rsid w:val="00FA35D3"/>
    <w:rsid w:val="00FB033E"/>
    <w:rsid w:val="00FB06BE"/>
    <w:rsid w:val="00FB0B28"/>
    <w:rsid w:val="00FB1EEE"/>
    <w:rsid w:val="00FB207A"/>
    <w:rsid w:val="00FB3C6E"/>
    <w:rsid w:val="00FB465E"/>
    <w:rsid w:val="00FC0782"/>
    <w:rsid w:val="00FC1EB1"/>
    <w:rsid w:val="00FD263D"/>
    <w:rsid w:val="00FD6F8F"/>
    <w:rsid w:val="00FE083C"/>
    <w:rsid w:val="00FE1764"/>
    <w:rsid w:val="00FE41FF"/>
    <w:rsid w:val="00FE5B23"/>
    <w:rsid w:val="00FE7138"/>
    <w:rsid w:val="00FF0DB8"/>
    <w:rsid w:val="00FF375F"/>
    <w:rsid w:val="00FF5330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7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1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A71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Знак1"/>
    <w:basedOn w:val="a"/>
    <w:rsid w:val="00287B2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959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rsid w:val="00583616"/>
    <w:pPr>
      <w:jc w:val="center"/>
    </w:pPr>
    <w:rPr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884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FO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22bud</dc:creator>
  <cp:lastModifiedBy>admin</cp:lastModifiedBy>
  <cp:revision>2</cp:revision>
  <cp:lastPrinted>2021-12-27T14:23:00Z</cp:lastPrinted>
  <dcterms:created xsi:type="dcterms:W3CDTF">2021-12-27T14:24:00Z</dcterms:created>
  <dcterms:modified xsi:type="dcterms:W3CDTF">2021-12-27T14:24:00Z</dcterms:modified>
</cp:coreProperties>
</file>