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49" w:rsidRPr="00010BDE" w:rsidRDefault="00010BDE" w:rsidP="00010B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0BDE">
        <w:rPr>
          <w:rFonts w:ascii="Times New Roman" w:hAnsi="Times New Roman" w:cs="Times New Roman"/>
          <w:b/>
          <w:sz w:val="26"/>
          <w:szCs w:val="26"/>
        </w:rPr>
        <w:t>Уплатить НДФЛ можно уже сейчас авансовым платежом</w:t>
      </w:r>
    </w:p>
    <w:p w:rsidR="00010BDE" w:rsidRDefault="00010BDE" w:rsidP="00010B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0BDE" w:rsidRPr="00010BDE" w:rsidRDefault="00010BDE" w:rsidP="00010B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2874645" cy="2156460"/>
            <wp:effectExtent l="0" t="0" r="1905" b="0"/>
            <wp:wrapSquare wrapText="bothSides"/>
            <wp:docPr id="1" name="Рисунок 1" descr="C:\Users\Admin\Desktop\origin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0BDE">
        <w:rPr>
          <w:rFonts w:ascii="Times New Roman" w:hAnsi="Times New Roman" w:cs="Times New Roman"/>
          <w:sz w:val="26"/>
          <w:szCs w:val="26"/>
        </w:rPr>
        <w:t>До 30 апреля гражданам необходимо отчитаться о полученных в прошлом году доходах, направив в налоговый орган декларацию по форме 3-НДФЛ. Срок уплаты налога по представленным декларациям – 15 июля. Однако уплатить НДФЛ налогоплательщики могут уже сейчас с помощью Единого налогового платежа (ЕНП). Такой способ уплаты налогов позволяет сократить время оформления расчетных документов, предварительно оплачивать налоги, не нарушая срока уплаты.</w:t>
      </w:r>
    </w:p>
    <w:p w:rsidR="00010BDE" w:rsidRPr="00010BDE" w:rsidRDefault="00010BDE" w:rsidP="00F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BDE">
        <w:rPr>
          <w:rFonts w:ascii="Times New Roman" w:hAnsi="Times New Roman" w:cs="Times New Roman"/>
          <w:sz w:val="26"/>
          <w:szCs w:val="26"/>
        </w:rPr>
        <w:t>ЕНП - аналог электронного кошелька, куда гражданин может перечислить денежные средства для уплаты налогов. Это своеобразный «авансовый кошелек» налогоплательщика, куда он вносит деньги для последующей уплаты налогов и задолженности по ним. Единый налоговый платеж позволяет одной суммой перечислить денежные средства в счет оплаты налога на доходы физических лиц и имущественных налогов (транспортный налог, налог на имущество, земельный налог с физических лиц) в том числе авансом до наступления срока оплаты.</w:t>
      </w:r>
    </w:p>
    <w:p w:rsidR="00010BDE" w:rsidRPr="00010BDE" w:rsidRDefault="00010BDE" w:rsidP="00F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BDE">
        <w:rPr>
          <w:rFonts w:ascii="Times New Roman" w:hAnsi="Times New Roman" w:cs="Times New Roman"/>
          <w:sz w:val="26"/>
          <w:szCs w:val="26"/>
        </w:rPr>
        <w:t xml:space="preserve">Электронный кошелек можно пополнить через «Личный кабинет налогоплательщика» или воспользоваться сервисами в разделе «Уплата налогов и пошлин» на сайте ФНС России. </w:t>
      </w:r>
    </w:p>
    <w:p w:rsidR="00010BDE" w:rsidRPr="00010BDE" w:rsidRDefault="00010BDE" w:rsidP="00F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0BDE">
        <w:rPr>
          <w:rFonts w:ascii="Times New Roman" w:hAnsi="Times New Roman" w:cs="Times New Roman"/>
          <w:sz w:val="26"/>
          <w:szCs w:val="26"/>
        </w:rPr>
        <w:t xml:space="preserve">Зачет платежа налоговые органы проводят самостоятельно, в первую очередь, направляя денежные средства на погашение налоговой задолженности, если таковая имеется. Информация обо всех проведенных операциях отражается в Личном кабинете налогоплательщика. </w:t>
      </w:r>
    </w:p>
    <w:p w:rsidR="00010BDE" w:rsidRPr="00010BDE" w:rsidRDefault="00010BDE" w:rsidP="00FC6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10BDE">
        <w:rPr>
          <w:rFonts w:ascii="Times New Roman" w:hAnsi="Times New Roman" w:cs="Times New Roman"/>
          <w:sz w:val="26"/>
          <w:szCs w:val="26"/>
        </w:rPr>
        <w:t>Использование ЕНП значительно сократит время и позволит не беспокоиться об исполнении обязанности по уплате налогов в установленный срок.</w:t>
      </w:r>
    </w:p>
    <w:sectPr w:rsidR="00010BDE" w:rsidRPr="00010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BDE"/>
    <w:rsid w:val="00010BDE"/>
    <w:rsid w:val="0038077F"/>
    <w:rsid w:val="00545349"/>
    <w:rsid w:val="00FC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2021-03-02T11:31:00Z</dcterms:created>
  <dcterms:modified xsi:type="dcterms:W3CDTF">2021-03-03T09:13:00Z</dcterms:modified>
</cp:coreProperties>
</file>