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A3" w:rsidRPr="00AA0471" w:rsidRDefault="00AA0471" w:rsidP="00AA047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0471">
        <w:rPr>
          <w:rFonts w:ascii="Times New Roman" w:hAnsi="Times New Roman" w:cs="Times New Roman"/>
          <w:b/>
          <w:sz w:val="30"/>
          <w:szCs w:val="30"/>
        </w:rPr>
        <w:t>Завершена информационная кампания «Единый налоговый платеж – это удобно».</w:t>
      </w:r>
    </w:p>
    <w:p w:rsidR="00AA0471" w:rsidRDefault="00AA0471" w:rsidP="00AA04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471" w:rsidRPr="00AA0471" w:rsidRDefault="00AA0471" w:rsidP="00AA04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616835" cy="1466850"/>
            <wp:effectExtent l="0" t="0" r="0" b="0"/>
            <wp:wrapSquare wrapText="bothSides"/>
            <wp:docPr id="1" name="Рисунок 1" descr="C:\Users\79118\Desktop\original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18\Desktop\original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D57A1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="008D57A1">
        <w:rPr>
          <w:rFonts w:ascii="Times New Roman" w:hAnsi="Times New Roman" w:cs="Times New Roman"/>
          <w:sz w:val="26"/>
          <w:szCs w:val="26"/>
        </w:rPr>
        <w:t xml:space="preserve"> ИФНС России №3 по Архангельской области и Ненецкому автономному округу</w:t>
      </w:r>
      <w:r w:rsidRPr="00AA0471">
        <w:rPr>
          <w:rFonts w:ascii="Times New Roman" w:hAnsi="Times New Roman" w:cs="Times New Roman"/>
          <w:sz w:val="26"/>
          <w:szCs w:val="26"/>
        </w:rPr>
        <w:t xml:space="preserve"> провели информационно-просветительную кампанию «ЕНП – это удобно» с сентября 2020 года по февраль 2021 года.</w:t>
      </w:r>
    </w:p>
    <w:p w:rsidR="00AA0471" w:rsidRPr="00AA0471" w:rsidRDefault="00AA0471" w:rsidP="00AA04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57A1" w:rsidRDefault="00AA0471" w:rsidP="008D57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A0471">
        <w:rPr>
          <w:rFonts w:ascii="Times New Roman" w:hAnsi="Times New Roman" w:cs="Times New Roman"/>
          <w:sz w:val="26"/>
          <w:szCs w:val="26"/>
        </w:rPr>
        <w:t>ЕНП - это электронный кошелек, в который гражданин может авансом перечислить деньги для уплаты налога на имущество, а также земельного и транспортного налогов.</w:t>
      </w:r>
    </w:p>
    <w:p w:rsidR="00AA0471" w:rsidRPr="00AA0471" w:rsidRDefault="00AA0471" w:rsidP="008D57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471">
        <w:rPr>
          <w:rFonts w:ascii="Times New Roman" w:hAnsi="Times New Roman" w:cs="Times New Roman"/>
          <w:sz w:val="26"/>
          <w:szCs w:val="26"/>
        </w:rPr>
        <w:t>ЕНП - наиболее удобный способ, так как позволяет сократить время оформления платежных документов, не допускать ошибок при указании необходимых реквизитов.</w:t>
      </w:r>
    </w:p>
    <w:p w:rsidR="00AA0471" w:rsidRPr="00AA0471" w:rsidRDefault="00AA0471" w:rsidP="008D57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471">
        <w:rPr>
          <w:rFonts w:ascii="Times New Roman" w:hAnsi="Times New Roman" w:cs="Times New Roman"/>
          <w:sz w:val="26"/>
          <w:szCs w:val="26"/>
        </w:rPr>
        <w:t>Налоговые органы самостоятельно проведут зачет ЕНП, при этом из поступившей суммы платежа в первую очередь будут автоматически зачтены имеющиеся у налогоплательщика суммы задолженности.</w:t>
      </w:r>
    </w:p>
    <w:p w:rsidR="00AA0471" w:rsidRPr="00AA0471" w:rsidRDefault="00AA0471" w:rsidP="008D57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471">
        <w:rPr>
          <w:rFonts w:ascii="Times New Roman" w:hAnsi="Times New Roman" w:cs="Times New Roman"/>
          <w:sz w:val="26"/>
          <w:szCs w:val="26"/>
        </w:rPr>
        <w:t>Лицам, не заплатившим налоги, налоговые органы направляют требование об уплате налогов, сборов, пени, штрафов, процентов. В случае неисполнения требования, налоговый орган будет вынужден обратиться в суд для взыскания задолженности. Далее долг будут взыскивать судебные приставы, которые могут принять ограничительные меры (арест имущества и счетов в банках, ограничение выезда за пределы Российской Федерации).</w:t>
      </w:r>
    </w:p>
    <w:p w:rsidR="00AA0471" w:rsidRPr="00AA0471" w:rsidRDefault="00AA0471" w:rsidP="008D57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471">
        <w:rPr>
          <w:rFonts w:ascii="Times New Roman" w:hAnsi="Times New Roman" w:cs="Times New Roman"/>
          <w:sz w:val="26"/>
          <w:szCs w:val="26"/>
        </w:rPr>
        <w:t>С помощью электронного сервиса «Личный кабинет налогоплательщика для физических лиц» и «Единого портала государственных услуг» можно узнать и оплатить задолженность. Кроме того, информацию о своей задолженности можно получить, обратившись в любой налоговый орган или МФЦ.</w:t>
      </w:r>
    </w:p>
    <w:sectPr w:rsidR="00AA0471" w:rsidRPr="00AA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86"/>
    <w:rsid w:val="002447A3"/>
    <w:rsid w:val="007A3986"/>
    <w:rsid w:val="008D57A1"/>
    <w:rsid w:val="00AA0471"/>
    <w:rsid w:val="00C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Шестаков</dc:creator>
  <cp:keywords/>
  <dc:description/>
  <cp:lastModifiedBy>Шестакова Иляна Андреевна</cp:lastModifiedBy>
  <cp:revision>4</cp:revision>
  <dcterms:created xsi:type="dcterms:W3CDTF">2021-03-14T18:03:00Z</dcterms:created>
  <dcterms:modified xsi:type="dcterms:W3CDTF">2021-03-22T11:44:00Z</dcterms:modified>
</cp:coreProperties>
</file>