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9E7" w:rsidRDefault="00394DDF" w:rsidP="009D407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D4078">
        <w:rPr>
          <w:rFonts w:ascii="Times New Roman" w:hAnsi="Times New Roman" w:cs="Times New Roman"/>
          <w:b/>
          <w:sz w:val="30"/>
          <w:szCs w:val="30"/>
        </w:rPr>
        <w:t>Услуги налоговой службы доступны на Едином портале государственных услуг</w:t>
      </w:r>
    </w:p>
    <w:p w:rsidR="009D4078" w:rsidRPr="009D4078" w:rsidRDefault="009D4078" w:rsidP="009D407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94DDF" w:rsidRPr="009D4078" w:rsidRDefault="00394DDF" w:rsidP="009D40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D4078">
        <w:rPr>
          <w:rFonts w:ascii="Times New Roman" w:hAnsi="Times New Roman" w:cs="Times New Roman"/>
          <w:sz w:val="26"/>
          <w:szCs w:val="26"/>
        </w:rPr>
        <w:t>Услуги налоговой службы доступны на Едином портале государственных услуг. Чтобы ими воспользоваться, необходимо пройти предварительную регистрацию.</w:t>
      </w:r>
    </w:p>
    <w:p w:rsidR="00394DDF" w:rsidRPr="009D4078" w:rsidRDefault="00394DDF" w:rsidP="009D40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D4078">
        <w:rPr>
          <w:rFonts w:ascii="Times New Roman" w:hAnsi="Times New Roman" w:cs="Times New Roman"/>
          <w:sz w:val="26"/>
          <w:szCs w:val="26"/>
        </w:rPr>
        <w:t>Удобный и понятный интерфейс Портала обеспечивает быстрый поиск информации. Полный список оказываемых услуг налоговой службы размещен в разделе «Налоги и финансы». Здесь же представлены ответы на наиболее часто задаваемые вопросы, поступающие от пользователей.</w:t>
      </w:r>
    </w:p>
    <w:p w:rsidR="00394DDF" w:rsidRPr="009D4078" w:rsidRDefault="00394DDF" w:rsidP="009D40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D4078">
        <w:rPr>
          <w:rFonts w:ascii="Times New Roman" w:hAnsi="Times New Roman" w:cs="Times New Roman"/>
          <w:sz w:val="26"/>
          <w:szCs w:val="26"/>
        </w:rPr>
        <w:t>Так, пользователи могут узнать информацию о наличии/отсутствии налоговой задолженности; подать заявление на получение ИНН; узнать ИНН; подать налоговую декларацию 3-НДФЛ; получить сведения из ЕГРЮЛ и ЕГРИП; осуществить регистрацию юридического лица или индивидуального предпринимателя и т.д.</w:t>
      </w:r>
    </w:p>
    <w:p w:rsidR="00394DDF" w:rsidRPr="009D4078" w:rsidRDefault="00394DDF" w:rsidP="009D40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D4078">
        <w:rPr>
          <w:rFonts w:ascii="Times New Roman" w:hAnsi="Times New Roman" w:cs="Times New Roman"/>
          <w:sz w:val="26"/>
          <w:szCs w:val="26"/>
        </w:rPr>
        <w:t>При наличии подтвержденной учетной записи Единой системы идентификац</w:t>
      </w:r>
      <w:proofErr w:type="gramStart"/>
      <w:r w:rsidRPr="009D4078">
        <w:rPr>
          <w:rFonts w:ascii="Times New Roman" w:hAnsi="Times New Roman" w:cs="Times New Roman"/>
          <w:sz w:val="26"/>
          <w:szCs w:val="26"/>
        </w:rPr>
        <w:t>ии и ау</w:t>
      </w:r>
      <w:proofErr w:type="gramEnd"/>
      <w:r w:rsidRPr="009D4078">
        <w:rPr>
          <w:rFonts w:ascii="Times New Roman" w:hAnsi="Times New Roman" w:cs="Times New Roman"/>
          <w:sz w:val="26"/>
          <w:szCs w:val="26"/>
        </w:rPr>
        <w:t>тентификации (ЕСИА) физические лица могут воспользоваться сервисом «Личный кабинет налогоплательщика» на сайте ФНС России, используя логин и пароль для входа на Портал.</w:t>
      </w:r>
    </w:p>
    <w:p w:rsidR="00394DDF" w:rsidRPr="009D4078" w:rsidRDefault="00394DDF" w:rsidP="009D40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9D4078">
        <w:rPr>
          <w:rFonts w:ascii="Times New Roman" w:hAnsi="Times New Roman" w:cs="Times New Roman"/>
          <w:sz w:val="26"/>
          <w:szCs w:val="26"/>
        </w:rPr>
        <w:t>Единый портал государственных услуг также как и электронные сервисы ФНС России, позволяет получать государственные услуги в электронном виде без личного визита в налоговый орган, тем самым, упрощая взаимодействие налогоплательщиков с налоговыми органами!</w:t>
      </w:r>
    </w:p>
    <w:sectPr w:rsidR="00394DDF" w:rsidRPr="009D4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825"/>
    <w:rsid w:val="00394DDF"/>
    <w:rsid w:val="009D4078"/>
    <w:rsid w:val="00CF39E7"/>
    <w:rsid w:val="00F0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2903</dc:creator>
  <cp:keywords/>
  <dc:description/>
  <cp:lastModifiedBy>Шестакова Иляна Андреевна</cp:lastModifiedBy>
  <cp:revision>3</cp:revision>
  <dcterms:created xsi:type="dcterms:W3CDTF">2022-07-18T13:22:00Z</dcterms:created>
  <dcterms:modified xsi:type="dcterms:W3CDTF">2022-07-21T11:41:00Z</dcterms:modified>
</cp:coreProperties>
</file>