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64" w:rsidRPr="003E6354" w:rsidRDefault="003E6354" w:rsidP="003E63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6354">
        <w:rPr>
          <w:rFonts w:ascii="Times New Roman" w:hAnsi="Times New Roman" w:cs="Times New Roman"/>
          <w:b/>
          <w:sz w:val="30"/>
          <w:szCs w:val="30"/>
        </w:rPr>
        <w:t>Как</w:t>
      </w:r>
      <w:r w:rsidR="00F245AF" w:rsidRPr="003E6354">
        <w:rPr>
          <w:rFonts w:ascii="Times New Roman" w:hAnsi="Times New Roman" w:cs="Times New Roman"/>
          <w:b/>
          <w:sz w:val="30"/>
          <w:szCs w:val="30"/>
        </w:rPr>
        <w:t xml:space="preserve"> не лишиться права на применение ЕСХН</w:t>
      </w:r>
    </w:p>
    <w:p w:rsidR="003E6354" w:rsidRDefault="003E6354" w:rsidP="003E6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45AF" w:rsidRPr="003E6354" w:rsidRDefault="00F245AF" w:rsidP="003E6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354">
        <w:rPr>
          <w:rFonts w:ascii="Times New Roman" w:hAnsi="Times New Roman" w:cs="Times New Roman"/>
          <w:sz w:val="26"/>
          <w:szCs w:val="26"/>
        </w:rPr>
        <w:t>Одним из приоритетных направлений развития экономики является сельское хозяйство. Для поддержки налогоплательщиков данной сферы был разработан специальный налоговой режим -  единый сельскохозяйственный налог (ЕСХН).</w:t>
      </w:r>
    </w:p>
    <w:p w:rsidR="00F245AF" w:rsidRPr="003E6354" w:rsidRDefault="00F245AF" w:rsidP="003E6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354">
        <w:rPr>
          <w:rFonts w:ascii="Times New Roman" w:hAnsi="Times New Roman" w:cs="Times New Roman"/>
          <w:sz w:val="26"/>
          <w:szCs w:val="26"/>
        </w:rPr>
        <w:t>Чтобы иметь право на применение ЕСХН налогоплательщик должен иметь статус сельхозпроизводителя. Таким статусом могут обладать юридические лица, крестьянские (фермерские) хозяйства и индивидуальные предприниматели (далее - ИП), занимающиеся производством, переработкой и продажей продукции растениеводства, животноводства, рыбным хозяйством, а также оказывают услуги в области сельского хозяйства.</w:t>
      </w:r>
    </w:p>
    <w:p w:rsidR="00F245AF" w:rsidRPr="003E6354" w:rsidRDefault="00F245AF" w:rsidP="003E6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354">
        <w:rPr>
          <w:rFonts w:ascii="Times New Roman" w:hAnsi="Times New Roman" w:cs="Times New Roman"/>
          <w:sz w:val="26"/>
          <w:szCs w:val="26"/>
        </w:rPr>
        <w:t xml:space="preserve">Обязательным условием применения </w:t>
      </w:r>
      <w:proofErr w:type="spellStart"/>
      <w:r w:rsidRPr="003E6354">
        <w:rPr>
          <w:rFonts w:ascii="Times New Roman" w:hAnsi="Times New Roman" w:cs="Times New Roman"/>
          <w:sz w:val="26"/>
          <w:szCs w:val="26"/>
        </w:rPr>
        <w:t>спецрежима</w:t>
      </w:r>
      <w:proofErr w:type="spellEnd"/>
      <w:r w:rsidRPr="003E6354">
        <w:rPr>
          <w:rFonts w:ascii="Times New Roman" w:hAnsi="Times New Roman" w:cs="Times New Roman"/>
          <w:sz w:val="26"/>
          <w:szCs w:val="26"/>
        </w:rPr>
        <w:t xml:space="preserve"> в виде ЕСХН является лимит доходов от деятельности, относящейся к сельскому хозяйству. Доля дохода от производства, переработки и продажи сельхозпродукции в общем сумме дохода должна быть не меньше 70%, а доходы от прочей деятельности не более 30%.</w:t>
      </w:r>
    </w:p>
    <w:p w:rsidR="00F245AF" w:rsidRPr="003E6354" w:rsidRDefault="007270A9" w:rsidP="003E6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</w:t>
      </w:r>
      <w:r w:rsidR="00F245AF" w:rsidRPr="003E6354">
        <w:rPr>
          <w:rFonts w:ascii="Times New Roman" w:hAnsi="Times New Roman" w:cs="Times New Roman"/>
          <w:sz w:val="26"/>
          <w:szCs w:val="26"/>
        </w:rPr>
        <w:t xml:space="preserve"> законодательством предусмотрен случай, когда отсутствие доходов от реализации сельхозпродукции в течение налогового периода не является основанием для утрат</w:t>
      </w:r>
      <w:bookmarkStart w:id="0" w:name="_GoBack"/>
      <w:bookmarkEnd w:id="0"/>
      <w:r w:rsidR="00F245AF" w:rsidRPr="003E6354">
        <w:rPr>
          <w:rFonts w:ascii="Times New Roman" w:hAnsi="Times New Roman" w:cs="Times New Roman"/>
          <w:sz w:val="26"/>
          <w:szCs w:val="26"/>
        </w:rPr>
        <w:t>ы права применения ЕСХН. Эта норма действует для вновь созданных организаций или вновь зарегистрированных ИП, перешедших на уплату ЕСХН. Они могут продолжить применять ЕСХН, если в первом налоговом периоде отсутствовали доходы, учитываемые при определении налоговой базы (п. 4.1 ст. 346.3 НК РФ).</w:t>
      </w:r>
    </w:p>
    <w:p w:rsidR="00F245AF" w:rsidRPr="003E6354" w:rsidRDefault="00F245AF" w:rsidP="003E6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354">
        <w:rPr>
          <w:rFonts w:ascii="Times New Roman" w:hAnsi="Times New Roman" w:cs="Times New Roman"/>
          <w:sz w:val="26"/>
          <w:szCs w:val="26"/>
        </w:rPr>
        <w:t>При утрате права на применение ЕСХН налогоплательщик обязан сообщать в налоговый орган о переходе на иной режим налогообложения - в течение 15 дней по истечении отчетного (налогового) периода, в котором было утрачено право на применение ЕСХН (п. 5 ст. 346.3 НК РФ). Рекомендованная форма сообщения об утрате права на применение ЕСХН (форма N 26.1-2) КНД 1150015 утверждена приказом ФНС России от 28.01.2013 № ММВ-7-3/41.</w:t>
      </w:r>
    </w:p>
    <w:p w:rsidR="00F245AF" w:rsidRPr="003E6354" w:rsidRDefault="00F245AF" w:rsidP="003E6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354">
        <w:rPr>
          <w:rFonts w:ascii="Times New Roman" w:hAnsi="Times New Roman" w:cs="Times New Roman"/>
          <w:sz w:val="26"/>
          <w:szCs w:val="26"/>
        </w:rPr>
        <w:t xml:space="preserve"> Таким образом, главным условием, позволяющим применять систему налогообложения в виде ЕСХН, является осуществление налогоплательщиком деятельности в сельском хозяйстве, в частности, производства сельхозпродукции, осуществления ее первичной и последующей (промышленной) переработки и реализации этой продукции. При этом обязательное условие, что в общем доходе от реализации товаров (работ, услуг) доля дохода от реализации произведенной им сельхозпродукции составляет не менее 70 %.  </w:t>
      </w:r>
    </w:p>
    <w:sectPr w:rsidR="00F245AF" w:rsidRPr="003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6D"/>
    <w:rsid w:val="00091C6D"/>
    <w:rsid w:val="002B3F59"/>
    <w:rsid w:val="003E6354"/>
    <w:rsid w:val="007270A9"/>
    <w:rsid w:val="00814E64"/>
    <w:rsid w:val="00F2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4</cp:revision>
  <dcterms:created xsi:type="dcterms:W3CDTF">2022-09-08T12:49:00Z</dcterms:created>
  <dcterms:modified xsi:type="dcterms:W3CDTF">2022-09-14T12:21:00Z</dcterms:modified>
</cp:coreProperties>
</file>