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D8" w:rsidRPr="005D643F" w:rsidRDefault="005D643F" w:rsidP="005D643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Зарегистрировать ККТ можно в Личном кабинете</w:t>
      </w:r>
      <w:bookmarkStart w:id="0" w:name="_GoBack"/>
      <w:bookmarkEnd w:id="0"/>
    </w:p>
    <w:p w:rsidR="005D643F" w:rsidRDefault="005D643F" w:rsidP="005D64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385C" w:rsidRPr="004A1FBC" w:rsidRDefault="0019385C" w:rsidP="005D64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A1FBC">
        <w:rPr>
          <w:rFonts w:ascii="Times New Roman" w:hAnsi="Times New Roman" w:cs="Times New Roman"/>
          <w:sz w:val="26"/>
          <w:szCs w:val="26"/>
        </w:rPr>
        <w:t>Обязательным условием для удаленной регистрации в первую очередь является открытие личного кабинета индивидуального предпринимателя или юридического лица на сайте ФНС (www.nalog.gov.ru). Без него подать заявление и пройти остальные этапы процедуры невозможно. Кроме того, потребуется также:</w:t>
      </w:r>
    </w:p>
    <w:p w:rsidR="0019385C" w:rsidRPr="004A1FBC" w:rsidRDefault="0019385C" w:rsidP="005D64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1FBC">
        <w:rPr>
          <w:rFonts w:ascii="Times New Roman" w:hAnsi="Times New Roman" w:cs="Times New Roman"/>
          <w:sz w:val="26"/>
          <w:szCs w:val="26"/>
        </w:rPr>
        <w:t>Получить электронную подпись: без квалифицированной УКЭП нельзя пользоваться личным кабинетом, а также подписать заявление для последующей регистрации оборудования.</w:t>
      </w:r>
      <w:proofErr w:type="gramEnd"/>
    </w:p>
    <w:p w:rsidR="0019385C" w:rsidRPr="004A1FBC" w:rsidRDefault="0019385C" w:rsidP="005D64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FBC">
        <w:rPr>
          <w:rFonts w:ascii="Times New Roman" w:hAnsi="Times New Roman" w:cs="Times New Roman"/>
          <w:sz w:val="26"/>
          <w:szCs w:val="26"/>
        </w:rPr>
        <w:t>Иметь кассовый аппарат с фискальным накопителем (ФН): он должен полностью соответствовать положениям Федерального закона № 54-ФЗ от 22.05.2003.</w:t>
      </w:r>
    </w:p>
    <w:p w:rsidR="0019385C" w:rsidRPr="004A1FBC" w:rsidRDefault="0019385C" w:rsidP="005D64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FBC">
        <w:rPr>
          <w:rFonts w:ascii="Times New Roman" w:hAnsi="Times New Roman" w:cs="Times New Roman"/>
          <w:sz w:val="26"/>
          <w:szCs w:val="26"/>
        </w:rPr>
        <w:t xml:space="preserve">Оформить договор с оператором фискальных данных (ОФД): это юридическое лицо, которое занимается приемом и обработкой информации, полученной с кассового оборудования, затем направляет ее </w:t>
      </w:r>
      <w:proofErr w:type="gramStart"/>
      <w:r w:rsidRPr="004A1FB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A1FBC">
        <w:rPr>
          <w:rFonts w:ascii="Times New Roman" w:hAnsi="Times New Roman" w:cs="Times New Roman"/>
          <w:sz w:val="26"/>
          <w:szCs w:val="26"/>
        </w:rPr>
        <w:t xml:space="preserve"> налоговую. ОФД обязательно должен быть внесен в реестр территориального налогового органа.</w:t>
      </w:r>
    </w:p>
    <w:sectPr w:rsidR="0019385C" w:rsidRPr="004A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3427"/>
    <w:multiLevelType w:val="hybridMultilevel"/>
    <w:tmpl w:val="AF90C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AD"/>
    <w:rsid w:val="0019385C"/>
    <w:rsid w:val="002D6ED8"/>
    <w:rsid w:val="004A1FBC"/>
    <w:rsid w:val="005D643F"/>
    <w:rsid w:val="00B7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8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2903</dc:creator>
  <cp:keywords/>
  <dc:description/>
  <cp:lastModifiedBy>Шестакова Иляна Андреевна</cp:lastModifiedBy>
  <cp:revision>3</cp:revision>
  <dcterms:created xsi:type="dcterms:W3CDTF">2022-08-17T13:12:00Z</dcterms:created>
  <dcterms:modified xsi:type="dcterms:W3CDTF">2022-09-06T05:54:00Z</dcterms:modified>
</cp:coreProperties>
</file>