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6C" w:rsidRPr="00DF438E" w:rsidRDefault="00DF438E" w:rsidP="00DF438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438E">
        <w:rPr>
          <w:rFonts w:ascii="Times New Roman" w:hAnsi="Times New Roman" w:cs="Times New Roman"/>
          <w:b/>
          <w:sz w:val="30"/>
          <w:szCs w:val="30"/>
        </w:rPr>
        <w:t>О проведении проекта по исключению недобросовестного поведения на рынках</w:t>
      </w:r>
    </w:p>
    <w:p w:rsidR="00615874" w:rsidRDefault="00615874" w:rsidP="00DF43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438E">
        <w:rPr>
          <w:rFonts w:ascii="Times New Roman" w:hAnsi="Times New Roman" w:cs="Times New Roman"/>
          <w:sz w:val="26"/>
          <w:szCs w:val="26"/>
        </w:rPr>
        <w:t>С января 2021 года налоговыми органами проводятся мероприятия по реализации проекта по исключению недобросовестного поведения на рынках (ярмарках), направленные на обеспечение неукоснительного соблюдения требований Федерального закона от 22.05.2003 № 54-ФЗ «О применении контрольно-кассовой техники при осуществлении расчетов в Российской Федерации» с целью увеличения выручки, сокращения теневого оборота.</w:t>
      </w:r>
      <w:proofErr w:type="gramEnd"/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В текущем году налоговые органы контролируют применение установленной и зарегистрированной контрольно-кассовой техники (далее – ККТ). Такой контроль заключается в мониторинге и анализе фиксации расчетов, передачи фискальных документов оператору фискальных данных и в налоговые органы в установленных законодательством РФ случаях каждым арендатором торгового места на рынках (ярмарках).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В связи с введением Правительством РФ «антикризисных» мер, в 2022 году внеплановые проверки (мероприятия) соблюдения требований законодательства о применении ККТ, в том числе полноты учета выручки в организациях и у ИП, проводятся только в исключительных случаях.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При этом необходимо отметить, что обязанность применения ККТ сохраняется за хозяйствующими субъектами вне зависимости от введенных ограничений по проведению контрольных мероприятий.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 xml:space="preserve">В этой связи </w:t>
      </w:r>
      <w:proofErr w:type="gramStart"/>
      <w:r w:rsidR="00615874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="00615874">
        <w:rPr>
          <w:rFonts w:ascii="Times New Roman" w:hAnsi="Times New Roman" w:cs="Times New Roman"/>
          <w:sz w:val="26"/>
          <w:szCs w:val="26"/>
        </w:rPr>
        <w:t xml:space="preserve"> ИФНС России №3 по Архангельской области и Ненецкому автономному округу </w:t>
      </w:r>
      <w:r w:rsidRPr="00DF438E">
        <w:rPr>
          <w:rFonts w:ascii="Times New Roman" w:hAnsi="Times New Roman" w:cs="Times New Roman"/>
          <w:sz w:val="26"/>
          <w:szCs w:val="26"/>
        </w:rPr>
        <w:t>сообщает как об обязанности приобретения и регистрации ККТ, так и о необходимости ее применения, т.е. фиксации всех производимых расчетов.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Основной целью работы налоговых органов в рамках реализации проекта является обеление деятельности хозяйствующих субъектов на рынках (ярмарках) и создание равных, конкурентных условий ведения бизнеса.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В соответствии с требованиями законодательства РФ налоговые органы могут привлекать к административной ответственности нарушителей при условии не истечения одного года с момента совершения правонарушения и до тех пор, пока каждый расчет не будет осуществлен с применением ККТ. За неприменение ККТ в установленных законодательством РФ случаях предусмотрена административная ответственность в соответствии со статьей 14.5 КоАП РФ.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 xml:space="preserve">Кроме того, наложение административного штрафа не влечет за собой дальнейшее прекращение обязательств по применению ККТ, следовательно, каждое выявленное неприменение должно сопровождаться исправлением допущенной ошибки и формированием кассового чека коррекции </w:t>
      </w:r>
      <w:proofErr w:type="gramStart"/>
      <w:r w:rsidRPr="00DF438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DF438E">
        <w:rPr>
          <w:rFonts w:ascii="Times New Roman" w:hAnsi="Times New Roman" w:cs="Times New Roman"/>
          <w:sz w:val="26"/>
          <w:szCs w:val="26"/>
        </w:rPr>
        <w:t xml:space="preserve"> применяемой ККТ.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38E">
        <w:rPr>
          <w:rFonts w:ascii="Times New Roman" w:hAnsi="Times New Roman" w:cs="Times New Roman"/>
          <w:sz w:val="26"/>
          <w:szCs w:val="26"/>
        </w:rPr>
        <w:t>Сообщить в налоговую службу о невыдаче кассового чека можно через сервис «Обратиться в ФНС России» или через мобильное приложение «Проверка чека» (https://www.nalog.gov.ru/rn29/service/obr_fts/).</w:t>
      </w:r>
    </w:p>
    <w:p w:rsidR="00DF438E" w:rsidRPr="00DF438E" w:rsidRDefault="00DF438E" w:rsidP="0061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F438E">
        <w:rPr>
          <w:rFonts w:ascii="Times New Roman" w:hAnsi="Times New Roman" w:cs="Times New Roman"/>
          <w:sz w:val="26"/>
          <w:szCs w:val="26"/>
        </w:rPr>
        <w:t>Более подробную информацию о порядке применения кассовой техники можно получить на промо-странице «Новый порядок применения контрольно-кассовой техники» (https://kkt-online.nalog.ru/)</w:t>
      </w:r>
    </w:p>
    <w:sectPr w:rsidR="00DF438E" w:rsidRPr="00DF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44"/>
    <w:rsid w:val="000A4544"/>
    <w:rsid w:val="0021226C"/>
    <w:rsid w:val="00615874"/>
    <w:rsid w:val="00D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3</cp:revision>
  <dcterms:created xsi:type="dcterms:W3CDTF">2022-07-18T10:41:00Z</dcterms:created>
  <dcterms:modified xsi:type="dcterms:W3CDTF">2022-08-16T10:43:00Z</dcterms:modified>
</cp:coreProperties>
</file>