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52" w:rsidRPr="00240356" w:rsidRDefault="00240356" w:rsidP="0024035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0356">
        <w:rPr>
          <w:rFonts w:ascii="Times New Roman" w:hAnsi="Times New Roman" w:cs="Times New Roman"/>
          <w:b/>
          <w:sz w:val="30"/>
          <w:szCs w:val="30"/>
        </w:rPr>
        <w:t>Налоговую задолженность можно держать под контролем</w:t>
      </w:r>
    </w:p>
    <w:p w:rsidR="00240356" w:rsidRDefault="00240356" w:rsidP="00240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5455" w:rsidRPr="00240356" w:rsidRDefault="00125455" w:rsidP="00240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0356">
        <w:rPr>
          <w:rFonts w:ascii="Times New Roman" w:hAnsi="Times New Roman" w:cs="Times New Roman"/>
          <w:sz w:val="26"/>
          <w:szCs w:val="26"/>
        </w:rPr>
        <w:t>Проблему погашения задолженности решить гораздо проще, если знать о наличии задолженности и ее сумме. Своевременно погашенная задолженность снижает затраты на уплату пени, которые увеличиваются ежедневно, помогает избежать процедуры ее принудительного взыскания и общения с судебными приставами, производящими арест с изъятием имущества и последующей его реализацией.</w:t>
      </w:r>
    </w:p>
    <w:p w:rsidR="00125455" w:rsidRPr="00240356" w:rsidRDefault="00240356" w:rsidP="00240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того</w:t>
      </w:r>
      <w:r w:rsidR="00125455" w:rsidRPr="00240356">
        <w:rPr>
          <w:rFonts w:ascii="Times New Roman" w:hAnsi="Times New Roman" w:cs="Times New Roman"/>
          <w:sz w:val="26"/>
          <w:szCs w:val="26"/>
        </w:rPr>
        <w:t xml:space="preserve"> чтобы всегда быть в курсе своих расчетов с бюджетом и оперативно получать информацию о любых произошедших изменениях достаточно в личном кабинете дать согласие на информирование о наличии недоимки и (или) задолженности по пеням, штрафам, процентам. Это можно сделать в разделе «Профиль» личного кабинета, активизировав строку «Подать согласие (отказ) на информирование по СМС и (или) электронной почте о наличии недоимки и (или) задолженности» или</w:t>
      </w:r>
      <w:r>
        <w:rPr>
          <w:rFonts w:ascii="Times New Roman" w:hAnsi="Times New Roman" w:cs="Times New Roman"/>
          <w:sz w:val="26"/>
          <w:szCs w:val="26"/>
        </w:rPr>
        <w:t xml:space="preserve"> в разделе «Жизненные ситуации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/</w:t>
      </w:r>
      <w:r w:rsidR="00125455" w:rsidRPr="0024035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25455" w:rsidRPr="00240356">
        <w:rPr>
          <w:rFonts w:ascii="Times New Roman" w:hAnsi="Times New Roman" w:cs="Times New Roman"/>
          <w:sz w:val="26"/>
          <w:szCs w:val="26"/>
        </w:rPr>
        <w:t>рочие ситуации». Организации могут подать согласие на информирование по телекоммуникационным каналам связи.</w:t>
      </w:r>
    </w:p>
    <w:p w:rsidR="00125455" w:rsidRPr="00240356" w:rsidRDefault="00125455" w:rsidP="00240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0356">
        <w:rPr>
          <w:rFonts w:ascii="Times New Roman" w:hAnsi="Times New Roman" w:cs="Times New Roman"/>
          <w:sz w:val="26"/>
          <w:szCs w:val="26"/>
        </w:rPr>
        <w:t xml:space="preserve">Заполнить бланк заявления на получение Согласия на информирование о наличии недоимки и (или) задолженности по </w:t>
      </w:r>
      <w:bookmarkStart w:id="0" w:name="_GoBack"/>
      <w:bookmarkEnd w:id="0"/>
      <w:r w:rsidRPr="00240356">
        <w:rPr>
          <w:rFonts w:ascii="Times New Roman" w:hAnsi="Times New Roman" w:cs="Times New Roman"/>
          <w:sz w:val="26"/>
          <w:szCs w:val="26"/>
        </w:rPr>
        <w:t>налогам, пеням, штрафам и направить его в налоговый орган можно также в одном из отделений МФЦ.</w:t>
      </w:r>
    </w:p>
    <w:p w:rsidR="00125455" w:rsidRPr="00240356" w:rsidRDefault="00125455" w:rsidP="00240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0356">
        <w:rPr>
          <w:rFonts w:ascii="Times New Roman" w:hAnsi="Times New Roman" w:cs="Times New Roman"/>
          <w:sz w:val="26"/>
          <w:szCs w:val="26"/>
        </w:rPr>
        <w:t>Информация о задолженности направляется не реже одного раза в квартал, как на указанную при заполнении Согласия электронную почту (с адреса электронной почты nalog_info_debt@nalog.ru), так и в форме СМС на смартфон или мобильный телефон. Поэтому даже при утере пароля от личного кабинета или отсутствия интернета Вы будете своевременно проинформированы о наличии налоговой задолженности.</w:t>
      </w:r>
    </w:p>
    <w:p w:rsidR="00125455" w:rsidRPr="00240356" w:rsidRDefault="00125455" w:rsidP="00240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25455" w:rsidRPr="0024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A2"/>
    <w:rsid w:val="00125455"/>
    <w:rsid w:val="00236952"/>
    <w:rsid w:val="00240356"/>
    <w:rsid w:val="007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2022-07-11T08:40:00Z</dcterms:created>
  <dcterms:modified xsi:type="dcterms:W3CDTF">2022-07-19T12:41:00Z</dcterms:modified>
</cp:coreProperties>
</file>