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10" w:rsidRPr="009C65DE" w:rsidRDefault="009C65DE" w:rsidP="009C65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5DE">
        <w:rPr>
          <w:rFonts w:ascii="Times New Roman" w:hAnsi="Times New Roman" w:cs="Times New Roman"/>
          <w:b/>
          <w:sz w:val="30"/>
          <w:szCs w:val="30"/>
        </w:rPr>
        <w:t>Отчетность удобнее сдавать в электронном виде</w:t>
      </w:r>
    </w:p>
    <w:p w:rsidR="009C65DE" w:rsidRDefault="009C65DE" w:rsidP="009C6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>Электронный документооборот получил широкое распространение среди налогоплательщиков, которые по достоинству оценили преимущества системы электронного представления налоговой и бухгалтерской отчетности.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>По сравнению с отчетностью, представленной на бумаге, преимущества при использовании системы электронной сдачи отчетности по ТКС сегодня уже несомненны и бесспорны.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>В первую очередь это возможность для бухгалтера отправлять налоговую и бухгалтерскую отчетность со своего рабочего места 24 часа в сутки 7 дней в неделю с получением подтверждающих квитанций без посещения налоговой инспекции.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>Кроме того, взаимодействие по ТКС повышает оперативность в получении сведений об исполнении налоговых обязательств, снижает количество технических ошибок и обеспечивает полную конфиденциальность передаваемой информации. Конфиденциальность и защита данных обеспечивается СКЗИ – средствами криптографической защиты информации. Это программный комплекс, отвечающий за шифрование и проверку секретных ключей пользователя при отправке электронных документов.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>Взаимодействуя с налоговыми органами по ТКС, налогоплательщик  может получать в электронном виде справки о состоянии расчетов с бюджетом, выписки операций по расчетам с бюджетом, акты сверки и т.д.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5DE">
        <w:rPr>
          <w:rFonts w:ascii="Times New Roman" w:hAnsi="Times New Roman" w:cs="Times New Roman"/>
          <w:sz w:val="26"/>
          <w:szCs w:val="26"/>
        </w:rPr>
        <w:t xml:space="preserve">Предоставление отчетности в электронном виде осуществляется по ТКС с применением квалифицированной электронной подписи через операторов электронного документооборота, при этом все файлы отчетов надежно хранятся  на защищенных серверах. В результате чего им не страшны ни компьютерные вирусы,  ни просмотр или корректировка документов третьими лицами.  </w:t>
      </w:r>
    </w:p>
    <w:p w:rsidR="00A46A0F" w:rsidRPr="009C65DE" w:rsidRDefault="00A46A0F" w:rsidP="009C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65DE">
        <w:rPr>
          <w:rFonts w:ascii="Times New Roman" w:hAnsi="Times New Roman" w:cs="Times New Roman"/>
          <w:sz w:val="26"/>
          <w:szCs w:val="26"/>
        </w:rPr>
        <w:t>Все подробности можно узнать на сайте ФНС России в разделе «Налогообложение в Российской Федерации» - «Представление налоговой и бухгалтерской отчетности» - «Представление в электронной форме» (</w:t>
      </w:r>
      <w:hyperlink r:id="rId5" w:history="1">
        <w:r w:rsidR="009C65DE" w:rsidRPr="00E04981">
          <w:rPr>
            <w:rStyle w:val="a3"/>
            <w:rFonts w:ascii="Times New Roman" w:hAnsi="Times New Roman" w:cs="Times New Roman"/>
            <w:sz w:val="26"/>
            <w:szCs w:val="26"/>
          </w:rPr>
          <w:t>https://www.nalog.gov.ru/rn29/taxation/submission_statements/#title2</w:t>
        </w:r>
      </w:hyperlink>
      <w:r w:rsidRPr="009C65D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C65DE" w:rsidRPr="009C65DE" w:rsidRDefault="009C6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65DE" w:rsidRPr="009C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E5"/>
    <w:rsid w:val="007D5EE5"/>
    <w:rsid w:val="009C65DE"/>
    <w:rsid w:val="00A46A0F"/>
    <w:rsid w:val="00E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29/taxation/submission_statements/#titl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2022-09-08T07:25:00Z</dcterms:created>
  <dcterms:modified xsi:type="dcterms:W3CDTF">2022-09-08T13:54:00Z</dcterms:modified>
</cp:coreProperties>
</file>