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12" w:rsidRPr="008A72CF" w:rsidRDefault="008A72CF" w:rsidP="008A72C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Патент можно уменьшить на сумму уплаченных страховых взносов</w:t>
      </w:r>
    </w:p>
    <w:p w:rsidR="008A72CF" w:rsidRDefault="008A72CF" w:rsidP="00B021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2156" w:rsidRPr="00B02156" w:rsidRDefault="008A72CF" w:rsidP="008A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России по Архангельской</w:t>
      </w:r>
      <w:r w:rsidR="00B02156" w:rsidRPr="00B02156">
        <w:rPr>
          <w:rFonts w:ascii="Times New Roman" w:hAnsi="Times New Roman" w:cs="Times New Roman"/>
          <w:sz w:val="26"/>
          <w:szCs w:val="26"/>
        </w:rPr>
        <w:t xml:space="preserve"> области </w:t>
      </w:r>
      <w:r>
        <w:rPr>
          <w:rFonts w:ascii="Times New Roman" w:hAnsi="Times New Roman" w:cs="Times New Roman"/>
          <w:sz w:val="26"/>
          <w:szCs w:val="26"/>
        </w:rPr>
        <w:t xml:space="preserve">и Ненецкому автономному округу </w:t>
      </w:r>
      <w:r w:rsidR="00B02156" w:rsidRPr="00B02156">
        <w:rPr>
          <w:rFonts w:ascii="Times New Roman" w:hAnsi="Times New Roman" w:cs="Times New Roman"/>
          <w:sz w:val="26"/>
          <w:szCs w:val="26"/>
        </w:rPr>
        <w:t>информирует, что индивидуальные предприниматели на патентной системе налогообложения (ПСН), не привлекающие наёмных работников, вправе уменьшить налог по патенту на всю сумму уплаченных страховых взносов на обязательное пенсионное и медицинское страхование.</w:t>
      </w:r>
    </w:p>
    <w:p w:rsidR="00B02156" w:rsidRPr="00B02156" w:rsidRDefault="00B02156" w:rsidP="008A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156">
        <w:rPr>
          <w:rFonts w:ascii="Times New Roman" w:hAnsi="Times New Roman" w:cs="Times New Roman"/>
          <w:sz w:val="26"/>
          <w:szCs w:val="26"/>
        </w:rPr>
        <w:t>Предприниматели, привлекающие труд наемных работников, также вправе уменьшить стоимость патента, но не более чем на 50% от уплаченных денежных средств на страховые взносы за себя и своих сотрудников.</w:t>
      </w:r>
    </w:p>
    <w:p w:rsidR="00B02156" w:rsidRPr="00B02156" w:rsidRDefault="00B02156" w:rsidP="008A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156">
        <w:rPr>
          <w:rFonts w:ascii="Times New Roman" w:hAnsi="Times New Roman" w:cs="Times New Roman"/>
          <w:sz w:val="26"/>
          <w:szCs w:val="26"/>
        </w:rPr>
        <w:t>Уменьшение на суммы страховых выплат производится на основании уведомления, которое индивидуальный предприниматель подает в налоговый орган. Перед подачей заявления необходимо оплатить все необходимые страховые взносы.</w:t>
      </w:r>
    </w:p>
    <w:p w:rsidR="00B02156" w:rsidRPr="00B02156" w:rsidRDefault="00B02156" w:rsidP="008A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156">
        <w:rPr>
          <w:rFonts w:ascii="Times New Roman" w:hAnsi="Times New Roman" w:cs="Times New Roman"/>
          <w:sz w:val="26"/>
          <w:szCs w:val="26"/>
        </w:rPr>
        <w:t>При наличии у налогоплательщика несколько патентов, он вправе направить одно общее уведомление.</w:t>
      </w:r>
    </w:p>
    <w:p w:rsidR="00B02156" w:rsidRPr="00B02156" w:rsidRDefault="00B02156" w:rsidP="008A72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02156">
        <w:rPr>
          <w:rFonts w:ascii="Times New Roman" w:hAnsi="Times New Roman" w:cs="Times New Roman"/>
          <w:sz w:val="26"/>
          <w:szCs w:val="26"/>
        </w:rPr>
        <w:t>Форма уведомления утверждена приказом ФНС России от 26.03.2021 №ЕД-7-3/218@</w:t>
      </w:r>
    </w:p>
    <w:sectPr w:rsidR="00B02156" w:rsidRPr="00B0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D2"/>
    <w:rsid w:val="003768D2"/>
    <w:rsid w:val="008A72CF"/>
    <w:rsid w:val="00B02156"/>
    <w:rsid w:val="00C5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2022-07-06T12:43:00Z</dcterms:created>
  <dcterms:modified xsi:type="dcterms:W3CDTF">2022-07-13T12:27:00Z</dcterms:modified>
</cp:coreProperties>
</file>