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DFD" w:rsidRPr="0046598E" w:rsidRDefault="0046598E" w:rsidP="0046598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Получить чек можно в электронном виде</w:t>
      </w:r>
      <w:bookmarkStart w:id="0" w:name="_GoBack"/>
      <w:bookmarkEnd w:id="0"/>
    </w:p>
    <w:p w:rsidR="0046598E" w:rsidRDefault="0046598E" w:rsidP="004659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7D2" w:rsidRPr="0046598E" w:rsidRDefault="009817D2" w:rsidP="00465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6598E">
        <w:rPr>
          <w:rFonts w:ascii="Times New Roman" w:hAnsi="Times New Roman" w:cs="Times New Roman"/>
          <w:sz w:val="26"/>
          <w:szCs w:val="26"/>
        </w:rPr>
        <w:t>В соответствии с законодательством налогоплательщики (за исключением освобожденных от этой обязанности) при расчетах должны применять контрольно-кассовую технику, зарегистрированную в установленном порядке, и выдавать кассовый чек.</w:t>
      </w:r>
      <w:proofErr w:type="gramEnd"/>
      <w:r w:rsidRPr="0046598E">
        <w:rPr>
          <w:rFonts w:ascii="Times New Roman" w:hAnsi="Times New Roman" w:cs="Times New Roman"/>
          <w:sz w:val="26"/>
          <w:szCs w:val="26"/>
        </w:rPr>
        <w:t xml:space="preserve"> Однако налогоплательщики при расчетах с клиентами (покупателями) могут минимизировать расходы на приобретение кассовой ленты, направляя электронные чеки на предоставленный заранее покупателем абонентский номер телефона либо адрес электронной почты. Такой чек является аналогом бумажного кассового чека и имеет такую же юридическую силу.</w:t>
      </w:r>
    </w:p>
    <w:p w:rsidR="009817D2" w:rsidRPr="0046598E" w:rsidRDefault="009817D2" w:rsidP="00465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598E">
        <w:rPr>
          <w:rFonts w:ascii="Times New Roman" w:hAnsi="Times New Roman" w:cs="Times New Roman"/>
          <w:sz w:val="26"/>
          <w:szCs w:val="26"/>
        </w:rPr>
        <w:t>Для клиента способ обмена документами, подтверждающими покупку, в электронном виде также выгоден. Бумажные чеки теряются, имеют свойство со временем выцветать и становятся нечитаемыми, что доставляет неудобства покупателю. Сохранность электронного чека гарантирована, его можно предъявить в любой момент с экрана смартфона. Он может понадобиться для подтверждения оплаты товара или услуги, например, при получении налогового вычета, при возврате или обмене товара.</w:t>
      </w:r>
    </w:p>
    <w:p w:rsidR="009817D2" w:rsidRPr="0046598E" w:rsidRDefault="009817D2" w:rsidP="00465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598E">
        <w:rPr>
          <w:rFonts w:ascii="Times New Roman" w:hAnsi="Times New Roman" w:cs="Times New Roman"/>
          <w:sz w:val="26"/>
          <w:szCs w:val="26"/>
        </w:rPr>
        <w:t xml:space="preserve">Бумажные чеки не потребуются и в случае согласия покупателя на получение чеков через сервис «Мои чеки онлайн». Это проект ФНС России, который позволяет получать электронные чеки из </w:t>
      </w:r>
      <w:proofErr w:type="gramStart"/>
      <w:r w:rsidRPr="0046598E">
        <w:rPr>
          <w:rFonts w:ascii="Times New Roman" w:hAnsi="Times New Roman" w:cs="Times New Roman"/>
          <w:sz w:val="26"/>
          <w:szCs w:val="26"/>
        </w:rPr>
        <w:t>интернет-магазинов</w:t>
      </w:r>
      <w:proofErr w:type="gramEnd"/>
      <w:r w:rsidRPr="0046598E">
        <w:rPr>
          <w:rFonts w:ascii="Times New Roman" w:hAnsi="Times New Roman" w:cs="Times New Roman"/>
          <w:sz w:val="26"/>
          <w:szCs w:val="26"/>
        </w:rPr>
        <w:t xml:space="preserve"> и традиционных магазинов. С помощью сервиса потребитель может иметь полную информацию о своих покупках, использовать эти чеки для возврата товаров или гарантийного обслуживания, а также получать различные бонусы и </w:t>
      </w:r>
      <w:proofErr w:type="spellStart"/>
      <w:r w:rsidRPr="0046598E">
        <w:rPr>
          <w:rFonts w:ascii="Times New Roman" w:hAnsi="Times New Roman" w:cs="Times New Roman"/>
          <w:sz w:val="26"/>
          <w:szCs w:val="26"/>
        </w:rPr>
        <w:t>кэшбеки</w:t>
      </w:r>
      <w:proofErr w:type="spellEnd"/>
      <w:r w:rsidRPr="0046598E">
        <w:rPr>
          <w:rFonts w:ascii="Times New Roman" w:hAnsi="Times New Roman" w:cs="Times New Roman"/>
          <w:sz w:val="26"/>
          <w:szCs w:val="26"/>
        </w:rPr>
        <w:t xml:space="preserve"> от партнеров проекта.</w:t>
      </w:r>
    </w:p>
    <w:p w:rsidR="009817D2" w:rsidRPr="0046598E" w:rsidRDefault="009817D2" w:rsidP="00465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598E">
        <w:rPr>
          <w:rFonts w:ascii="Times New Roman" w:hAnsi="Times New Roman" w:cs="Times New Roman"/>
          <w:sz w:val="26"/>
          <w:szCs w:val="26"/>
        </w:rPr>
        <w:t xml:space="preserve">Более подробную информацию о порядке применения кассовой техники можно получить на сайте ФНС России или по телефону Единого </w:t>
      </w:r>
      <w:proofErr w:type="gramStart"/>
      <w:r w:rsidRPr="0046598E">
        <w:rPr>
          <w:rFonts w:ascii="Times New Roman" w:hAnsi="Times New Roman" w:cs="Times New Roman"/>
          <w:sz w:val="26"/>
          <w:szCs w:val="26"/>
        </w:rPr>
        <w:t>контакт-центра</w:t>
      </w:r>
      <w:proofErr w:type="gramEnd"/>
      <w:r w:rsidRPr="0046598E">
        <w:rPr>
          <w:rFonts w:ascii="Times New Roman" w:hAnsi="Times New Roman" w:cs="Times New Roman"/>
          <w:sz w:val="26"/>
          <w:szCs w:val="26"/>
        </w:rPr>
        <w:t>: 8-800-222-22-22.</w:t>
      </w:r>
    </w:p>
    <w:sectPr w:rsidR="009817D2" w:rsidRPr="0046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2D9"/>
    <w:rsid w:val="0046598E"/>
    <w:rsid w:val="006A62D9"/>
    <w:rsid w:val="009817D2"/>
    <w:rsid w:val="00C4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2903</dc:creator>
  <cp:keywords/>
  <dc:description/>
  <cp:lastModifiedBy>Шестакова Иляна Андреевна</cp:lastModifiedBy>
  <cp:revision>3</cp:revision>
  <dcterms:created xsi:type="dcterms:W3CDTF">2022-07-11T08:53:00Z</dcterms:created>
  <dcterms:modified xsi:type="dcterms:W3CDTF">2022-07-19T12:50:00Z</dcterms:modified>
</cp:coreProperties>
</file>