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9D3256" w:rsidRPr="00274390" w:rsidRDefault="009D3256" w:rsidP="009D32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9D3256" w:rsidRPr="00216BEC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216BEC" w:rsidRDefault="009D3256" w:rsidP="009D325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9D3256" w:rsidRDefault="009D3256" w:rsidP="009D32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216BEC" w:rsidRDefault="009D3256" w:rsidP="00C8103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37C9F">
        <w:rPr>
          <w:rFonts w:ascii="Times New Roman" w:hAnsi="Times New Roman" w:cs="Times New Roman"/>
          <w:b w:val="0"/>
          <w:sz w:val="26"/>
          <w:szCs w:val="26"/>
        </w:rPr>
        <w:t xml:space="preserve">27 июня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</w:t>
      </w:r>
      <w:r w:rsidR="00C033AC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№  </w:t>
      </w:r>
      <w:r w:rsidR="00737C9F">
        <w:rPr>
          <w:rFonts w:ascii="Times New Roman" w:hAnsi="Times New Roman" w:cs="Times New Roman"/>
          <w:b w:val="0"/>
          <w:sz w:val="26"/>
          <w:szCs w:val="26"/>
        </w:rPr>
        <w:t>2</w:t>
      </w:r>
      <w:r w:rsidR="00182E8E">
        <w:rPr>
          <w:rFonts w:ascii="Times New Roman" w:hAnsi="Times New Roman" w:cs="Times New Roman"/>
          <w:b w:val="0"/>
          <w:sz w:val="26"/>
          <w:szCs w:val="26"/>
        </w:rPr>
        <w:t>9</w:t>
      </w:r>
    </w:p>
    <w:p w:rsidR="009D3256" w:rsidRPr="001B53AD" w:rsidRDefault="009D3256" w:rsidP="00C8103C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9D3256" w:rsidRPr="00AF63D1" w:rsidRDefault="009D3256" w:rsidP="00C8103C">
      <w:pPr>
        <w:jc w:val="center"/>
        <w:rPr>
          <w:b/>
          <w:sz w:val="26"/>
          <w:szCs w:val="26"/>
        </w:rPr>
      </w:pPr>
      <w:proofErr w:type="gramStart"/>
      <w:r w:rsidRPr="00AF63D1">
        <w:rPr>
          <w:b/>
          <w:sz w:val="26"/>
          <w:szCs w:val="26"/>
        </w:rPr>
        <w:t>О</w:t>
      </w:r>
      <w:proofErr w:type="gramEnd"/>
      <w:r w:rsidRPr="00AF63D1">
        <w:rPr>
          <w:b/>
          <w:sz w:val="26"/>
          <w:szCs w:val="26"/>
        </w:rPr>
        <w:t xml:space="preserve"> </w:t>
      </w:r>
      <w:r w:rsidR="00182E8E">
        <w:rPr>
          <w:b/>
          <w:sz w:val="26"/>
          <w:szCs w:val="26"/>
        </w:rPr>
        <w:t>утверждении цен за торговые места на время проведения регионального фестиваля мастеров декоративно-прикладного творчества и фольклора «Петровская ярмарка: Открытый мир культур»</w:t>
      </w:r>
    </w:p>
    <w:p w:rsidR="009D3256" w:rsidRPr="00820179" w:rsidRDefault="009D3256" w:rsidP="00C8103C">
      <w:pPr>
        <w:ind w:firstLine="709"/>
        <w:jc w:val="center"/>
        <w:rPr>
          <w:sz w:val="26"/>
          <w:szCs w:val="26"/>
        </w:rPr>
      </w:pPr>
    </w:p>
    <w:p w:rsidR="009D3256" w:rsidRPr="00820179" w:rsidRDefault="009D3256" w:rsidP="00C8103C">
      <w:pPr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На основании Устава </w:t>
      </w:r>
      <w:r w:rsidR="00450D97">
        <w:rPr>
          <w:sz w:val="26"/>
          <w:szCs w:val="26"/>
        </w:rPr>
        <w:t>Карпогорского сельского поселения</w:t>
      </w:r>
      <w:r w:rsidRPr="00820179">
        <w:rPr>
          <w:sz w:val="26"/>
          <w:szCs w:val="26"/>
        </w:rPr>
        <w:t xml:space="preserve">, </w:t>
      </w:r>
      <w:r w:rsidR="00182E8E">
        <w:rPr>
          <w:sz w:val="26"/>
          <w:szCs w:val="26"/>
        </w:rPr>
        <w:t>Порядка размещения нестационарных торговых объектов на территории муниципального образования «Карпогорское», утвержденного постановлением администрации муниципального образования «Карпогорское» от 16.06.2014 (в редакции постановления администрации МО «Карпогорское» от 09.06.2022 № 26)</w:t>
      </w:r>
      <w:r w:rsidRPr="00820179">
        <w:rPr>
          <w:sz w:val="26"/>
          <w:szCs w:val="26"/>
        </w:rPr>
        <w:t>,:</w:t>
      </w:r>
    </w:p>
    <w:p w:rsidR="009D3256" w:rsidRPr="00C033AC" w:rsidRDefault="009D3256" w:rsidP="003E0292">
      <w:pPr>
        <w:pStyle w:val="a6"/>
        <w:ind w:firstLine="708"/>
        <w:rPr>
          <w:sz w:val="26"/>
          <w:szCs w:val="26"/>
          <w:lang w:val="ru-RU"/>
        </w:rPr>
      </w:pPr>
      <w:r w:rsidRPr="00820179">
        <w:rPr>
          <w:sz w:val="26"/>
          <w:szCs w:val="26"/>
        </w:rPr>
        <w:t>1</w:t>
      </w:r>
      <w:r w:rsidRPr="00C033AC">
        <w:rPr>
          <w:sz w:val="26"/>
          <w:szCs w:val="26"/>
        </w:rPr>
        <w:t xml:space="preserve">. </w:t>
      </w:r>
      <w:proofErr w:type="spellStart"/>
      <w:r w:rsidR="00C033AC">
        <w:rPr>
          <w:sz w:val="26"/>
          <w:szCs w:val="26"/>
          <w:lang w:val="ru-RU"/>
        </w:rPr>
        <w:t>У</w:t>
      </w:r>
      <w:r w:rsidR="003E0292" w:rsidRPr="00C033AC">
        <w:rPr>
          <w:sz w:val="26"/>
          <w:szCs w:val="26"/>
          <w:lang w:val="ru-RU"/>
        </w:rPr>
        <w:t>т</w:t>
      </w:r>
      <w:r w:rsidR="003E0292" w:rsidRPr="00C033AC">
        <w:rPr>
          <w:sz w:val="26"/>
          <w:szCs w:val="26"/>
        </w:rPr>
        <w:t>верд</w:t>
      </w:r>
      <w:r w:rsidR="003E0292" w:rsidRPr="00C033AC">
        <w:rPr>
          <w:sz w:val="26"/>
          <w:szCs w:val="26"/>
          <w:lang w:val="ru-RU"/>
        </w:rPr>
        <w:t>ить</w:t>
      </w:r>
      <w:proofErr w:type="spellEnd"/>
      <w:r w:rsidR="003E0292" w:rsidRPr="00C033AC">
        <w:rPr>
          <w:sz w:val="26"/>
          <w:szCs w:val="26"/>
        </w:rPr>
        <w:t xml:space="preserve"> цен</w:t>
      </w:r>
      <w:r w:rsidR="003E0292" w:rsidRPr="00C033AC">
        <w:rPr>
          <w:sz w:val="26"/>
          <w:szCs w:val="26"/>
          <w:lang w:val="ru-RU"/>
        </w:rPr>
        <w:t>ы</w:t>
      </w:r>
      <w:r w:rsidR="003E0292" w:rsidRPr="00C033AC">
        <w:rPr>
          <w:sz w:val="26"/>
          <w:szCs w:val="26"/>
        </w:rPr>
        <w:t xml:space="preserve"> за торговые места на время проведения регионального фестиваля мастеров декоративно-прикладного творчества и фольклора «Петровская ярмарка: Открытый мир культур»</w:t>
      </w:r>
      <w:r w:rsidR="003E0292" w:rsidRPr="00C033AC">
        <w:rPr>
          <w:sz w:val="26"/>
          <w:szCs w:val="26"/>
          <w:lang w:val="ru-RU"/>
        </w:rPr>
        <w:t xml:space="preserve"> в следующем размере:</w:t>
      </w:r>
    </w:p>
    <w:p w:rsidR="003E0292" w:rsidRDefault="003E0292" w:rsidP="003E0292">
      <w:pPr>
        <w:pStyle w:val="a6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палатка по торговле шашлыками – 4500 (четыре тысячи пятьсот) рублей 00 копеек;</w:t>
      </w:r>
    </w:p>
    <w:p w:rsidR="003E0292" w:rsidRDefault="003E0292" w:rsidP="003E0292">
      <w:pPr>
        <w:pStyle w:val="a6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 xml:space="preserve">палатка по торговле </w:t>
      </w:r>
      <w:r>
        <w:rPr>
          <w:sz w:val="26"/>
          <w:szCs w:val="26"/>
          <w:lang w:val="ru-RU"/>
        </w:rPr>
        <w:t>промышленными товарами</w:t>
      </w:r>
      <w:r>
        <w:rPr>
          <w:sz w:val="26"/>
          <w:szCs w:val="26"/>
          <w:lang w:val="ru-RU"/>
        </w:rPr>
        <w:t xml:space="preserve"> – </w:t>
      </w:r>
      <w:r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500 (</w:t>
      </w:r>
      <w:r>
        <w:rPr>
          <w:sz w:val="26"/>
          <w:szCs w:val="26"/>
          <w:lang w:val="ru-RU"/>
        </w:rPr>
        <w:t xml:space="preserve">одна </w:t>
      </w:r>
      <w:r>
        <w:rPr>
          <w:sz w:val="26"/>
          <w:szCs w:val="26"/>
          <w:lang w:val="ru-RU"/>
        </w:rPr>
        <w:t>тысяч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 пятьсот) рублей 00 копеек;</w:t>
      </w:r>
    </w:p>
    <w:p w:rsidR="003E0292" w:rsidRDefault="003E0292" w:rsidP="003E0292">
      <w:pPr>
        <w:pStyle w:val="a6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 xml:space="preserve">палатка по торговле </w:t>
      </w:r>
      <w:r>
        <w:rPr>
          <w:sz w:val="26"/>
          <w:szCs w:val="26"/>
          <w:lang w:val="ru-RU"/>
        </w:rPr>
        <w:t>продовольственными товарами</w:t>
      </w:r>
      <w:r>
        <w:rPr>
          <w:sz w:val="26"/>
          <w:szCs w:val="26"/>
          <w:lang w:val="ru-RU"/>
        </w:rPr>
        <w:t xml:space="preserve"> – </w:t>
      </w:r>
      <w:r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500 (</w:t>
      </w:r>
      <w:r>
        <w:rPr>
          <w:sz w:val="26"/>
          <w:szCs w:val="26"/>
          <w:lang w:val="ru-RU"/>
        </w:rPr>
        <w:t>две</w:t>
      </w:r>
      <w:r>
        <w:rPr>
          <w:sz w:val="26"/>
          <w:szCs w:val="26"/>
          <w:lang w:val="ru-RU"/>
        </w:rPr>
        <w:t xml:space="preserve"> т</w:t>
      </w:r>
      <w:r>
        <w:rPr>
          <w:sz w:val="26"/>
          <w:szCs w:val="26"/>
          <w:lang w:val="ru-RU"/>
        </w:rPr>
        <w:t>ысячи пятьсот) рублей 00 копеек.</w:t>
      </w:r>
    </w:p>
    <w:p w:rsidR="009D3256" w:rsidRPr="003E0292" w:rsidRDefault="009D3256" w:rsidP="003E0292">
      <w:pPr>
        <w:pStyle w:val="a5"/>
        <w:numPr>
          <w:ilvl w:val="0"/>
          <w:numId w:val="16"/>
        </w:numPr>
        <w:ind w:left="0" w:firstLine="710"/>
        <w:jc w:val="both"/>
        <w:rPr>
          <w:sz w:val="26"/>
          <w:szCs w:val="26"/>
        </w:rPr>
      </w:pPr>
      <w:r w:rsidRPr="003E0292">
        <w:rPr>
          <w:sz w:val="26"/>
          <w:szCs w:val="26"/>
        </w:rPr>
        <w:t>Настоящее распоряжение опубликовать в Информационном бюллетене МО «Карпогорское».</w:t>
      </w:r>
    </w:p>
    <w:p w:rsidR="009D3256" w:rsidRPr="003E0292" w:rsidRDefault="009D3256" w:rsidP="003E0292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3E0292">
        <w:rPr>
          <w:sz w:val="26"/>
          <w:szCs w:val="26"/>
        </w:rPr>
        <w:t>Контроль исполнения настоящего распоряжения оставляю за собой.</w:t>
      </w: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Глава администрации                                                                                     И.М. Яковлев</w:t>
      </w:r>
    </w:p>
    <w:p w:rsidR="009D3256" w:rsidRPr="001B53AD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53AD">
        <w:rPr>
          <w:sz w:val="26"/>
          <w:szCs w:val="26"/>
        </w:rPr>
        <w:t xml:space="preserve"> </w:t>
      </w: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D3256" w:rsidSect="00DE3102">
      <w:pgSz w:w="11905" w:h="16838"/>
      <w:pgMar w:top="1134" w:right="706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641"/>
    <w:multiLevelType w:val="hybridMultilevel"/>
    <w:tmpl w:val="988EEBC2"/>
    <w:lvl w:ilvl="0" w:tplc="76203EB8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49067C"/>
    <w:multiLevelType w:val="hybridMultilevel"/>
    <w:tmpl w:val="7890B3F6"/>
    <w:lvl w:ilvl="0" w:tplc="9A16E1A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E12994"/>
    <w:multiLevelType w:val="hybridMultilevel"/>
    <w:tmpl w:val="ABEE41C2"/>
    <w:lvl w:ilvl="0" w:tplc="6CD81A7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A115C8"/>
    <w:multiLevelType w:val="hybridMultilevel"/>
    <w:tmpl w:val="ED069C2C"/>
    <w:lvl w:ilvl="0" w:tplc="3C74A2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6602E41"/>
    <w:multiLevelType w:val="hybridMultilevel"/>
    <w:tmpl w:val="88DA96A4"/>
    <w:lvl w:ilvl="0" w:tplc="BBB6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F4211B"/>
    <w:multiLevelType w:val="hybridMultilevel"/>
    <w:tmpl w:val="47A868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8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2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E7137"/>
    <w:multiLevelType w:val="hybridMultilevel"/>
    <w:tmpl w:val="76D44612"/>
    <w:lvl w:ilvl="0" w:tplc="84E8473E">
      <w:start w:val="1"/>
      <w:numFmt w:val="decimal"/>
      <w:lvlText w:val="%1."/>
      <w:lvlJc w:val="left"/>
      <w:pPr>
        <w:ind w:left="1068" w:hanging="360"/>
      </w:pPr>
      <w:rPr>
        <w:rFonts w:hint="default"/>
        <w:color w:val="1E1D1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DA752A"/>
    <w:multiLevelType w:val="hybridMultilevel"/>
    <w:tmpl w:val="B14AFC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13"/>
  </w:num>
  <w:num w:numId="10">
    <w:abstractNumId w:val="4"/>
  </w:num>
  <w:num w:numId="11">
    <w:abstractNumId w:val="9"/>
  </w:num>
  <w:num w:numId="12">
    <w:abstractNumId w:val="14"/>
  </w:num>
  <w:num w:numId="13">
    <w:abstractNumId w:val="11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06"/>
    <w:rsid w:val="00182E8E"/>
    <w:rsid w:val="001C2906"/>
    <w:rsid w:val="001C7B20"/>
    <w:rsid w:val="00350E5D"/>
    <w:rsid w:val="003E0292"/>
    <w:rsid w:val="00450D97"/>
    <w:rsid w:val="006F43B5"/>
    <w:rsid w:val="00723182"/>
    <w:rsid w:val="00737C9F"/>
    <w:rsid w:val="00910BA4"/>
    <w:rsid w:val="009C5CC5"/>
    <w:rsid w:val="009D3256"/>
    <w:rsid w:val="00A34AB5"/>
    <w:rsid w:val="00A50BB0"/>
    <w:rsid w:val="00A9264B"/>
    <w:rsid w:val="00AF63D1"/>
    <w:rsid w:val="00C033AC"/>
    <w:rsid w:val="00C07135"/>
    <w:rsid w:val="00C8103C"/>
    <w:rsid w:val="00D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56"/>
    <w:pPr>
      <w:ind w:left="720"/>
      <w:contextualSpacing/>
    </w:pPr>
  </w:style>
  <w:style w:type="paragraph" w:styleId="a6">
    <w:name w:val="Body Text"/>
    <w:basedOn w:val="a"/>
    <w:link w:val="a7"/>
    <w:rsid w:val="009D3256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9D3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9D325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D3256"/>
    <w:rPr>
      <w:b/>
      <w:bCs/>
    </w:rPr>
  </w:style>
  <w:style w:type="paragraph" w:customStyle="1" w:styleId="pc">
    <w:name w:val="pc"/>
    <w:basedOn w:val="a"/>
    <w:rsid w:val="009D3256"/>
    <w:pPr>
      <w:spacing w:before="100" w:beforeAutospacing="1" w:after="100" w:afterAutospacing="1"/>
    </w:pPr>
  </w:style>
  <w:style w:type="paragraph" w:customStyle="1" w:styleId="pj">
    <w:name w:val="pj"/>
    <w:basedOn w:val="a"/>
    <w:rsid w:val="009D325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9D32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3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9D325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D32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D32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D3256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9D32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9D32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9D3256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9D3256"/>
    <w:pPr>
      <w:jc w:val="center"/>
    </w:pPr>
    <w:rPr>
      <w:sz w:val="28"/>
      <w:szCs w:val="20"/>
    </w:rPr>
  </w:style>
  <w:style w:type="paragraph" w:customStyle="1" w:styleId="Standard">
    <w:name w:val="Standard"/>
    <w:rsid w:val="00450D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45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56"/>
    <w:pPr>
      <w:ind w:left="720"/>
      <w:contextualSpacing/>
    </w:pPr>
  </w:style>
  <w:style w:type="paragraph" w:styleId="a6">
    <w:name w:val="Body Text"/>
    <w:basedOn w:val="a"/>
    <w:link w:val="a7"/>
    <w:rsid w:val="009D3256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9D3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9D325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D3256"/>
    <w:rPr>
      <w:b/>
      <w:bCs/>
    </w:rPr>
  </w:style>
  <w:style w:type="paragraph" w:customStyle="1" w:styleId="pc">
    <w:name w:val="pc"/>
    <w:basedOn w:val="a"/>
    <w:rsid w:val="009D3256"/>
    <w:pPr>
      <w:spacing w:before="100" w:beforeAutospacing="1" w:after="100" w:afterAutospacing="1"/>
    </w:pPr>
  </w:style>
  <w:style w:type="paragraph" w:customStyle="1" w:styleId="pj">
    <w:name w:val="pj"/>
    <w:basedOn w:val="a"/>
    <w:rsid w:val="009D325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9D32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3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9D325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D32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D32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D3256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9D32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9D32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9D3256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9D3256"/>
    <w:pPr>
      <w:jc w:val="center"/>
    </w:pPr>
    <w:rPr>
      <w:sz w:val="28"/>
      <w:szCs w:val="20"/>
    </w:rPr>
  </w:style>
  <w:style w:type="paragraph" w:customStyle="1" w:styleId="Standard">
    <w:name w:val="Standard"/>
    <w:rsid w:val="00450D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45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9265-A2B6-41A0-B93C-13E6B6FA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2022-07-01T12:25:00Z</cp:lastPrinted>
  <dcterms:created xsi:type="dcterms:W3CDTF">2022-07-01T12:13:00Z</dcterms:created>
  <dcterms:modified xsi:type="dcterms:W3CDTF">2022-07-01T12:26:00Z</dcterms:modified>
</cp:coreProperties>
</file>