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692F" w:rsidRPr="00CE6C4A" w:rsidRDefault="0028692F" w:rsidP="0028692F">
      <w:pPr>
        <w:jc w:val="center"/>
        <w:rPr>
          <w:sz w:val="20"/>
          <w:szCs w:val="20"/>
        </w:rPr>
      </w:pPr>
      <w:r w:rsidRPr="00CE6C4A">
        <w:rPr>
          <w:sz w:val="20"/>
          <w:szCs w:val="20"/>
        </w:rPr>
        <w:t>СОГЛАШЕНИЕ</w:t>
      </w:r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>№ 14-05/20</w:t>
      </w:r>
    </w:p>
    <w:p w:rsidR="0028692F" w:rsidRPr="00CE6C4A" w:rsidRDefault="0028692F" w:rsidP="0028692F">
      <w:pPr>
        <w:jc w:val="center"/>
        <w:rPr>
          <w:sz w:val="20"/>
          <w:szCs w:val="20"/>
        </w:rPr>
      </w:pPr>
      <w:r w:rsidRPr="00CE6C4A">
        <w:rPr>
          <w:bCs/>
          <w:sz w:val="20"/>
          <w:szCs w:val="20"/>
        </w:rPr>
        <w:t xml:space="preserve">о передаче администрации муниципального образования «Междуреченское» </w:t>
      </w:r>
      <w:r w:rsidRPr="00CE6C4A">
        <w:rPr>
          <w:sz w:val="20"/>
          <w:szCs w:val="20"/>
        </w:rPr>
        <w:t xml:space="preserve">Пинежского муниципального района Архангельской области </w:t>
      </w:r>
      <w:r w:rsidRPr="00CE6C4A">
        <w:rPr>
          <w:bCs/>
          <w:sz w:val="20"/>
          <w:szCs w:val="20"/>
        </w:rPr>
        <w:t xml:space="preserve">отдельных полномочий администрации </w:t>
      </w:r>
      <w:r w:rsidRPr="00CE6C4A">
        <w:rPr>
          <w:sz w:val="20"/>
          <w:szCs w:val="20"/>
        </w:rPr>
        <w:t>Пинежского муниципального района Архангельской области</w:t>
      </w:r>
    </w:p>
    <w:p w:rsidR="0028692F" w:rsidRPr="00CE6C4A" w:rsidRDefault="0028692F" w:rsidP="0028692F">
      <w:pPr>
        <w:jc w:val="center"/>
        <w:rPr>
          <w:b/>
          <w:sz w:val="20"/>
          <w:szCs w:val="20"/>
        </w:rPr>
      </w:pPr>
    </w:p>
    <w:p w:rsidR="0028692F" w:rsidRPr="00CE6C4A" w:rsidRDefault="0028692F" w:rsidP="0028692F">
      <w:pPr>
        <w:pStyle w:val="a5"/>
        <w:tabs>
          <w:tab w:val="left" w:pos="0"/>
        </w:tabs>
        <w:rPr>
          <w:sz w:val="20"/>
          <w:szCs w:val="20"/>
        </w:rPr>
      </w:pPr>
      <w:r w:rsidRPr="00CE6C4A">
        <w:rPr>
          <w:sz w:val="20"/>
          <w:szCs w:val="20"/>
        </w:rPr>
        <w:t xml:space="preserve">с. Карпогоры                                                                                              </w:t>
      </w:r>
      <w:r>
        <w:rPr>
          <w:sz w:val="20"/>
          <w:szCs w:val="20"/>
        </w:rPr>
        <w:t xml:space="preserve">   «20</w:t>
      </w:r>
      <w:r w:rsidRPr="00CE6C4A">
        <w:rPr>
          <w:sz w:val="20"/>
          <w:szCs w:val="20"/>
        </w:rPr>
        <w:t>»____</w:t>
      </w:r>
      <w:r>
        <w:rPr>
          <w:sz w:val="20"/>
          <w:szCs w:val="20"/>
        </w:rPr>
        <w:t>01</w:t>
      </w:r>
      <w:r w:rsidRPr="00CE6C4A">
        <w:rPr>
          <w:sz w:val="20"/>
          <w:szCs w:val="20"/>
        </w:rPr>
        <w:t>______202</w:t>
      </w:r>
      <w:r>
        <w:rPr>
          <w:sz w:val="20"/>
          <w:szCs w:val="20"/>
        </w:rPr>
        <w:t>3</w:t>
      </w:r>
      <w:r w:rsidRPr="00CE6C4A">
        <w:rPr>
          <w:sz w:val="20"/>
          <w:szCs w:val="20"/>
        </w:rPr>
        <w:t xml:space="preserve"> г.</w:t>
      </w:r>
    </w:p>
    <w:p w:rsidR="0028692F" w:rsidRPr="00CE6C4A" w:rsidRDefault="0028692F" w:rsidP="0028692F">
      <w:pPr>
        <w:jc w:val="both"/>
        <w:rPr>
          <w:sz w:val="20"/>
          <w:szCs w:val="20"/>
        </w:rPr>
      </w:pP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b/>
          <w:sz w:val="20"/>
          <w:szCs w:val="20"/>
        </w:rPr>
        <w:t>Администрация Пинежского муниципального района Архангельской области</w:t>
      </w:r>
      <w:r w:rsidRPr="00CE6C4A">
        <w:rPr>
          <w:sz w:val="20"/>
          <w:szCs w:val="20"/>
        </w:rPr>
        <w:t>, в лице главы Пинежского муниципального района Архангельской области Чечулина Александра Сергеевича, действующего на основании Устава</w:t>
      </w:r>
      <w:r w:rsidRPr="00CE6C4A">
        <w:rPr>
          <w:bCs/>
          <w:sz w:val="20"/>
          <w:szCs w:val="20"/>
        </w:rPr>
        <w:t xml:space="preserve"> </w:t>
      </w:r>
      <w:r w:rsidRPr="00CE6C4A">
        <w:rPr>
          <w:sz w:val="20"/>
          <w:szCs w:val="20"/>
        </w:rPr>
        <w:t xml:space="preserve">Пинежского муниципального района Архангельской области именуемая в дальнейшем </w:t>
      </w:r>
      <w:r w:rsidRPr="00CE6C4A">
        <w:rPr>
          <w:bCs/>
          <w:sz w:val="20"/>
          <w:szCs w:val="20"/>
        </w:rPr>
        <w:t>«Район»</w:t>
      </w:r>
      <w:r w:rsidRPr="00CE6C4A">
        <w:rPr>
          <w:sz w:val="20"/>
          <w:szCs w:val="20"/>
        </w:rPr>
        <w:t>, с одной стороны</w:t>
      </w:r>
      <w:r w:rsidRPr="00CE6C4A">
        <w:rPr>
          <w:bCs/>
          <w:sz w:val="20"/>
          <w:szCs w:val="20"/>
        </w:rPr>
        <w:t>,</w:t>
      </w:r>
      <w:r w:rsidRPr="00CE6C4A">
        <w:rPr>
          <w:sz w:val="20"/>
          <w:szCs w:val="20"/>
        </w:rPr>
        <w:t xml:space="preserve">  и </w:t>
      </w:r>
      <w:r w:rsidRPr="00CE6C4A">
        <w:rPr>
          <w:b/>
          <w:sz w:val="20"/>
          <w:szCs w:val="20"/>
        </w:rPr>
        <w:t>Администрация муниципального образования «Междуреченское» Пинежского муниципального района Архангельской области,</w:t>
      </w:r>
      <w:r w:rsidRPr="00CE6C4A">
        <w:rPr>
          <w:sz w:val="20"/>
          <w:szCs w:val="20"/>
        </w:rPr>
        <w:t xml:space="preserve"> в лице главы муниципального образования </w:t>
      </w:r>
      <w:r w:rsidRPr="00CE6C4A">
        <w:rPr>
          <w:bCs/>
          <w:sz w:val="20"/>
          <w:szCs w:val="20"/>
        </w:rPr>
        <w:t>«Междуреченское»</w:t>
      </w:r>
      <w:r w:rsidRPr="00CE6C4A">
        <w:rPr>
          <w:sz w:val="20"/>
          <w:szCs w:val="20"/>
        </w:rPr>
        <w:t xml:space="preserve"> Пинежского муниципального района Архангельской области</w:t>
      </w:r>
      <w:r w:rsidRPr="00CE6C4A">
        <w:rPr>
          <w:b/>
          <w:sz w:val="20"/>
          <w:szCs w:val="20"/>
        </w:rPr>
        <w:t xml:space="preserve"> Шатровской Елены Юрьевны</w:t>
      </w:r>
      <w:r w:rsidRPr="00CE6C4A">
        <w:rPr>
          <w:sz w:val="20"/>
          <w:szCs w:val="20"/>
        </w:rPr>
        <w:t xml:space="preserve">, действующей на основании Устава  муниципального образования </w:t>
      </w:r>
      <w:r w:rsidRPr="00CE6C4A">
        <w:rPr>
          <w:bCs/>
          <w:sz w:val="20"/>
          <w:szCs w:val="20"/>
        </w:rPr>
        <w:t>«Междуреченское»</w:t>
      </w:r>
      <w:r w:rsidRPr="00CE6C4A">
        <w:rPr>
          <w:sz w:val="20"/>
          <w:szCs w:val="20"/>
        </w:rPr>
        <w:t xml:space="preserve"> Пинежского муниципального района Архангельской области, именуемая в дальнейшем </w:t>
      </w:r>
      <w:r w:rsidRPr="00CE6C4A">
        <w:rPr>
          <w:bCs/>
          <w:sz w:val="20"/>
          <w:szCs w:val="20"/>
        </w:rPr>
        <w:t>«Сельское поселение»,</w:t>
      </w:r>
      <w:r w:rsidRPr="00CE6C4A">
        <w:rPr>
          <w:b/>
          <w:sz w:val="20"/>
          <w:szCs w:val="20"/>
        </w:rPr>
        <w:t xml:space="preserve"> </w:t>
      </w:r>
      <w:r w:rsidRPr="00CE6C4A">
        <w:rPr>
          <w:sz w:val="20"/>
          <w:szCs w:val="20"/>
        </w:rPr>
        <w:t xml:space="preserve">с другой стороны, совместно именуемые </w:t>
      </w:r>
      <w:r w:rsidRPr="00CE6C4A">
        <w:rPr>
          <w:bCs/>
          <w:sz w:val="20"/>
          <w:szCs w:val="20"/>
        </w:rPr>
        <w:t>«Стороны»</w:t>
      </w:r>
      <w:r w:rsidRPr="00CE6C4A">
        <w:rPr>
          <w:b/>
          <w:sz w:val="20"/>
          <w:szCs w:val="20"/>
        </w:rPr>
        <w:t xml:space="preserve"> </w:t>
      </w:r>
      <w:r w:rsidRPr="00CE6C4A">
        <w:rPr>
          <w:sz w:val="20"/>
          <w:szCs w:val="20"/>
        </w:rPr>
        <w:t>заключили настоящее соглашение о нижеследующем: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</w:p>
    <w:p w:rsidR="0028692F" w:rsidRPr="00CE6C4A" w:rsidRDefault="0028692F" w:rsidP="0028692F">
      <w:pPr>
        <w:numPr>
          <w:ilvl w:val="0"/>
          <w:numId w:val="1"/>
        </w:numPr>
        <w:overflowPunct w:val="0"/>
        <w:autoSpaceDE w:val="0"/>
        <w:autoSpaceDN w:val="0"/>
        <w:adjustRightInd w:val="0"/>
        <w:ind w:left="-426" w:right="282" w:firstLine="426"/>
        <w:jc w:val="center"/>
        <w:textAlignment w:val="baseline"/>
        <w:rPr>
          <w:b/>
          <w:sz w:val="20"/>
          <w:szCs w:val="20"/>
        </w:rPr>
      </w:pPr>
      <w:r w:rsidRPr="00CE6C4A">
        <w:rPr>
          <w:b/>
          <w:sz w:val="20"/>
          <w:szCs w:val="20"/>
        </w:rPr>
        <w:t>Предмет соглашения</w:t>
      </w:r>
    </w:p>
    <w:p w:rsidR="0028692F" w:rsidRPr="00CE6C4A" w:rsidRDefault="0028692F" w:rsidP="0028692F">
      <w:pPr>
        <w:spacing w:before="180" w:line="218" w:lineRule="auto"/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1.1. Настоящее соглашение регулирует отношения возникшие между сторонами, в части передачи полномочий по решению вопросов местного значения, предусмотренных частью 4 статьи 15 Федерального закона от 06.10.2003г</w:t>
      </w:r>
      <w:r w:rsidRPr="00CE6C4A">
        <w:rPr>
          <w:b/>
          <w:sz w:val="20"/>
          <w:szCs w:val="20"/>
        </w:rPr>
        <w:t xml:space="preserve">. </w:t>
      </w:r>
      <w:r w:rsidRPr="00CE6C4A">
        <w:rPr>
          <w:sz w:val="20"/>
          <w:szCs w:val="20"/>
        </w:rPr>
        <w:t>№</w:t>
      </w:r>
      <w:r w:rsidRPr="00CE6C4A">
        <w:rPr>
          <w:b/>
          <w:sz w:val="20"/>
          <w:szCs w:val="20"/>
        </w:rPr>
        <w:t xml:space="preserve"> </w:t>
      </w:r>
      <w:r w:rsidRPr="00CE6C4A">
        <w:rPr>
          <w:sz w:val="20"/>
          <w:szCs w:val="20"/>
        </w:rPr>
        <w:t>131-ФЗ "Об общих принципах организации мест</w:t>
      </w:r>
      <w:r w:rsidRPr="00CE6C4A">
        <w:rPr>
          <w:sz w:val="20"/>
          <w:szCs w:val="20"/>
        </w:rPr>
        <w:softHyphen/>
        <w:t>ного самоуправления в Российской Федерации".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Предметом настоящего Соглашения является передача части полномочий по решению вопросов местного значения: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 xml:space="preserve">-осуществление дорожной деятельности в отношении автомобильных дорог общего пользования местного значения, в части электроосвещения в населенных пунктах расположенных на территории поселения. </w:t>
      </w:r>
    </w:p>
    <w:p w:rsidR="0028692F" w:rsidRPr="00CE6C4A" w:rsidRDefault="0028692F" w:rsidP="0028692F">
      <w:pPr>
        <w:spacing w:line="218" w:lineRule="auto"/>
        <w:ind w:left="-426" w:right="282" w:firstLine="426"/>
        <w:jc w:val="both"/>
        <w:rPr>
          <w:color w:val="000000"/>
          <w:sz w:val="20"/>
          <w:szCs w:val="20"/>
        </w:rPr>
      </w:pPr>
      <w:r w:rsidRPr="00CE6C4A">
        <w:rPr>
          <w:bCs/>
          <w:sz w:val="20"/>
          <w:szCs w:val="20"/>
        </w:rPr>
        <w:t>1.2</w:t>
      </w:r>
      <w:r w:rsidRPr="00CE6C4A">
        <w:rPr>
          <w:bCs/>
          <w:color w:val="000000"/>
          <w:sz w:val="20"/>
          <w:szCs w:val="20"/>
        </w:rPr>
        <w:t>.</w:t>
      </w:r>
      <w:r w:rsidRPr="00CE6C4A">
        <w:rPr>
          <w:b/>
          <w:color w:val="000000"/>
          <w:sz w:val="20"/>
          <w:szCs w:val="20"/>
        </w:rPr>
        <w:t xml:space="preserve">  </w:t>
      </w:r>
      <w:r w:rsidRPr="00CE6C4A">
        <w:rPr>
          <w:color w:val="000000"/>
          <w:sz w:val="20"/>
          <w:szCs w:val="20"/>
        </w:rPr>
        <w:t>На выполнение полномочий, указанных в п. 1.1. настоящего соглашения Район предоставляет Сельскому поселению иной межбюджетный трансферт в размере: 520 200 (Пятьсот двадцать тысяч двести) рублей 00 копеек</w:t>
      </w:r>
      <w:r w:rsidRPr="00CE6C4A">
        <w:rPr>
          <w:sz w:val="20"/>
          <w:szCs w:val="20"/>
        </w:rPr>
        <w:t>.</w:t>
      </w:r>
      <w:r w:rsidRPr="00CE6C4A">
        <w:rPr>
          <w:b/>
          <w:sz w:val="20"/>
          <w:szCs w:val="20"/>
        </w:rPr>
        <w:t xml:space="preserve">                                         </w:t>
      </w:r>
    </w:p>
    <w:p w:rsidR="0028692F" w:rsidRPr="00CE6C4A" w:rsidRDefault="0028692F" w:rsidP="0028692F">
      <w:pPr>
        <w:ind w:left="-426" w:right="282" w:firstLine="426"/>
        <w:jc w:val="both"/>
        <w:rPr>
          <w:color w:val="000000"/>
          <w:sz w:val="20"/>
          <w:szCs w:val="20"/>
        </w:rPr>
      </w:pPr>
      <w:r w:rsidRPr="00CE6C4A">
        <w:rPr>
          <w:b/>
          <w:sz w:val="20"/>
          <w:szCs w:val="20"/>
        </w:rPr>
        <w:t xml:space="preserve">                                 </w:t>
      </w:r>
    </w:p>
    <w:p w:rsidR="0028692F" w:rsidRPr="00CE6C4A" w:rsidRDefault="0028692F" w:rsidP="0028692F">
      <w:pPr>
        <w:ind w:left="-426" w:right="282" w:firstLine="426"/>
        <w:jc w:val="both"/>
        <w:rPr>
          <w:b/>
          <w:sz w:val="20"/>
          <w:szCs w:val="20"/>
        </w:rPr>
      </w:pPr>
      <w:r w:rsidRPr="00CE6C4A">
        <w:rPr>
          <w:b/>
          <w:sz w:val="20"/>
          <w:szCs w:val="20"/>
        </w:rPr>
        <w:t xml:space="preserve">                                             2. Права и обязанности сторон</w:t>
      </w:r>
    </w:p>
    <w:p w:rsidR="0028692F" w:rsidRPr="00CE6C4A" w:rsidRDefault="0028692F" w:rsidP="0028692F">
      <w:pPr>
        <w:ind w:left="-426" w:right="282" w:firstLine="426"/>
        <w:jc w:val="center"/>
        <w:rPr>
          <w:b/>
          <w:sz w:val="20"/>
          <w:szCs w:val="20"/>
        </w:rPr>
      </w:pPr>
    </w:p>
    <w:p w:rsidR="0028692F" w:rsidRPr="00CE6C4A" w:rsidRDefault="0028692F" w:rsidP="0028692F">
      <w:pPr>
        <w:ind w:left="-426" w:right="282" w:firstLine="426"/>
        <w:jc w:val="center"/>
        <w:rPr>
          <w:bCs/>
          <w:sz w:val="20"/>
          <w:szCs w:val="20"/>
        </w:rPr>
      </w:pPr>
      <w:r w:rsidRPr="00CE6C4A">
        <w:rPr>
          <w:bCs/>
          <w:sz w:val="20"/>
          <w:szCs w:val="20"/>
        </w:rPr>
        <w:t>2.1. Район имеет право:</w:t>
      </w:r>
    </w:p>
    <w:p w:rsidR="0028692F" w:rsidRPr="00CE6C4A" w:rsidRDefault="0028692F" w:rsidP="0028692F">
      <w:pPr>
        <w:ind w:left="-426" w:right="282" w:firstLine="426"/>
        <w:jc w:val="center"/>
        <w:rPr>
          <w:b/>
          <w:sz w:val="20"/>
          <w:szCs w:val="20"/>
        </w:rPr>
      </w:pP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2.1.1. Осуществлять контроль исполнения Сельским поселением полномочий, предусмотренных п.1 настоящего Соглашения.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2.1.2. Получать от Сельского поселения информацию об исполнении полномочий, предусмотренных п.1 настоящего Соглашения.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</w:p>
    <w:p w:rsidR="0028692F" w:rsidRPr="00CE6C4A" w:rsidRDefault="0028692F" w:rsidP="0028692F">
      <w:pPr>
        <w:ind w:left="-426" w:right="282" w:firstLine="426"/>
        <w:jc w:val="center"/>
        <w:rPr>
          <w:bCs/>
          <w:sz w:val="20"/>
          <w:szCs w:val="20"/>
        </w:rPr>
      </w:pPr>
      <w:r w:rsidRPr="00CE6C4A">
        <w:rPr>
          <w:bCs/>
          <w:sz w:val="20"/>
          <w:szCs w:val="20"/>
        </w:rPr>
        <w:t>2.2. Район обязан:</w:t>
      </w:r>
    </w:p>
    <w:p w:rsidR="0028692F" w:rsidRPr="00CE6C4A" w:rsidRDefault="0028692F" w:rsidP="0028692F">
      <w:pPr>
        <w:ind w:left="-426" w:right="282" w:firstLine="426"/>
        <w:jc w:val="center"/>
        <w:rPr>
          <w:bCs/>
          <w:sz w:val="20"/>
          <w:szCs w:val="20"/>
        </w:rPr>
      </w:pP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2.2.1. Передать Сельскому поселению межбюджетные трансферты, предусмотренные п.п. 1.2. настоящего соглашения.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 xml:space="preserve">2.2.2. Ежемесячно перечислять денежные средства в доход бюджета Сельского поселения в размере 1/3 квартальных ассигнований для исполнения полномочий, предусмотренных п.1 настоящего Соглашения в соответствии с уведомлениями о бюджетных ассигнованиях по кассовым выплатам (расходам) районного бюджета, учтенных в кассовом плане на текущий финансовый год. </w:t>
      </w:r>
    </w:p>
    <w:p w:rsidR="0028692F" w:rsidRPr="00CE6C4A" w:rsidRDefault="0028692F" w:rsidP="0028692F">
      <w:pPr>
        <w:pStyle w:val="a5"/>
        <w:ind w:left="-426" w:right="282" w:firstLine="426"/>
        <w:rPr>
          <w:sz w:val="20"/>
          <w:szCs w:val="20"/>
        </w:rPr>
      </w:pPr>
      <w:r w:rsidRPr="00CE6C4A">
        <w:rPr>
          <w:sz w:val="20"/>
          <w:szCs w:val="20"/>
        </w:rPr>
        <w:t>2.2.3. Провести</w:t>
      </w:r>
      <w:r w:rsidRPr="00CE6C4A">
        <w:rPr>
          <w:bCs/>
          <w:sz w:val="20"/>
          <w:szCs w:val="20"/>
        </w:rPr>
        <w:t xml:space="preserve"> проверку предоставленного отчёта в срок до </w:t>
      </w:r>
      <w:r w:rsidRPr="00CE6C4A">
        <w:rPr>
          <w:sz w:val="20"/>
          <w:szCs w:val="20"/>
        </w:rPr>
        <w:t>19-го числа месяца, следующего за отчетным периодом.</w:t>
      </w:r>
      <w:r w:rsidRPr="00CE6C4A">
        <w:rPr>
          <w:bCs/>
          <w:sz w:val="20"/>
          <w:szCs w:val="20"/>
        </w:rPr>
        <w:t xml:space="preserve"> 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</w:p>
    <w:p w:rsidR="0028692F" w:rsidRPr="00CE6C4A" w:rsidRDefault="0028692F" w:rsidP="0028692F">
      <w:pPr>
        <w:ind w:left="-426" w:right="282" w:firstLine="426"/>
        <w:jc w:val="center"/>
        <w:rPr>
          <w:bCs/>
          <w:sz w:val="20"/>
          <w:szCs w:val="20"/>
        </w:rPr>
      </w:pPr>
    </w:p>
    <w:p w:rsidR="0028692F" w:rsidRPr="00CE6C4A" w:rsidRDefault="0028692F" w:rsidP="0028692F">
      <w:pPr>
        <w:ind w:left="-426" w:right="282" w:firstLine="426"/>
        <w:jc w:val="center"/>
        <w:rPr>
          <w:sz w:val="20"/>
          <w:szCs w:val="20"/>
        </w:rPr>
      </w:pPr>
      <w:r w:rsidRPr="00CE6C4A">
        <w:rPr>
          <w:bCs/>
          <w:sz w:val="20"/>
          <w:szCs w:val="20"/>
        </w:rPr>
        <w:t>2.3. Сельское поселение обязано:</w:t>
      </w:r>
    </w:p>
    <w:p w:rsidR="0028692F" w:rsidRPr="00CE6C4A" w:rsidRDefault="0028692F" w:rsidP="0028692F">
      <w:pPr>
        <w:ind w:left="-426" w:right="282" w:firstLine="426"/>
        <w:jc w:val="center"/>
        <w:rPr>
          <w:sz w:val="20"/>
          <w:szCs w:val="20"/>
        </w:rPr>
      </w:pP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2.4.1. Выполнять переданные полномочия в соответствии с п.п. 1.1. руководствуясь постановлением администрации Пинежского муниципального района Архангельской области от 15 января 2019 года № 0014 - па  «Об утверждении Порядка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пользования местного значения, находящихся в собственности Пинежского муниципального района Архангельской области, в части электроосвещения.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 xml:space="preserve">2.4.2. </w:t>
      </w:r>
      <w:r w:rsidRPr="00CE6C4A">
        <w:rPr>
          <w:bCs/>
          <w:sz w:val="20"/>
          <w:szCs w:val="20"/>
        </w:rPr>
        <w:t xml:space="preserve">Представлять в отдел дорожной деятельности и транспорта администрации </w:t>
      </w:r>
      <w:r w:rsidRPr="00CE6C4A">
        <w:rPr>
          <w:sz w:val="20"/>
          <w:szCs w:val="20"/>
        </w:rPr>
        <w:t xml:space="preserve">Пинежского муниципального района Архангельской области ежеквартальный отчёт (Приложение № 1 к Порядку предоставления и расходования  межбюджетных трансфертов бюджетам муниципальных образований поселений  на осуществление части полномочий района по содержанию автомобильных дорог общего </w:t>
      </w:r>
      <w:r w:rsidRPr="00CE6C4A">
        <w:rPr>
          <w:sz w:val="20"/>
          <w:szCs w:val="20"/>
        </w:rPr>
        <w:lastRenderedPageBreak/>
        <w:t>пользования местного значения, находящихся в собственности Пинежского муниципального района Архангельской области, в части электроосвещения), в срок до  15-го числа месяца, следующего за отчетным периодом, с приложением копий документов подтверждающих фактический и кассовый расход:</w:t>
      </w:r>
    </w:p>
    <w:p w:rsidR="0028692F" w:rsidRPr="00CE6C4A" w:rsidRDefault="0028692F" w:rsidP="0028692F">
      <w:pPr>
        <w:pStyle w:val="a5"/>
        <w:ind w:left="-426" w:right="282" w:firstLine="426"/>
        <w:rPr>
          <w:sz w:val="20"/>
          <w:szCs w:val="20"/>
        </w:rPr>
      </w:pPr>
      <w:r w:rsidRPr="00CE6C4A">
        <w:rPr>
          <w:sz w:val="20"/>
          <w:szCs w:val="20"/>
        </w:rPr>
        <w:tab/>
        <w:t>1) муниципальных контрактов заключённых в целях исполнения переданных полномочий, в соответствии с Федеральным законом от 05 апреля 2013 года № 44-Ф «О контрактной системе в сфере закупок товаров, работ, услуг для обеспечения государственных и муниципальных нужд»;</w:t>
      </w:r>
    </w:p>
    <w:p w:rsidR="0028692F" w:rsidRPr="00CE6C4A" w:rsidRDefault="0028692F" w:rsidP="0028692F">
      <w:pPr>
        <w:pStyle w:val="a5"/>
        <w:ind w:left="-426" w:right="282" w:firstLine="426"/>
        <w:rPr>
          <w:sz w:val="20"/>
          <w:szCs w:val="20"/>
        </w:rPr>
      </w:pPr>
      <w:r w:rsidRPr="00CE6C4A">
        <w:rPr>
          <w:sz w:val="20"/>
          <w:szCs w:val="20"/>
        </w:rPr>
        <w:tab/>
        <w:t>2) документов о приёмке выполненных работ (услуг), копии справок о стоимости выполненных работ (услуг) по содержанию и техническому обслуживанию приборов электроосвещения, поставленного товара, а также об оплате потребления энергоресурсов по освещению автомобильных дорог общего пользования местного значения, находящихся в собственности Пинежского муниципального района Архангельской области;</w:t>
      </w:r>
    </w:p>
    <w:p w:rsidR="0028692F" w:rsidRPr="00CE6C4A" w:rsidRDefault="0028692F" w:rsidP="0028692F">
      <w:pPr>
        <w:pStyle w:val="a5"/>
        <w:ind w:left="-426" w:right="282" w:firstLine="426"/>
        <w:rPr>
          <w:sz w:val="20"/>
          <w:szCs w:val="20"/>
        </w:rPr>
      </w:pPr>
      <w:r w:rsidRPr="00CE6C4A">
        <w:rPr>
          <w:sz w:val="20"/>
          <w:szCs w:val="20"/>
        </w:rPr>
        <w:tab/>
        <w:t>3) платёжных документов.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 xml:space="preserve">2.4.3.Обеспечить целевое использование  межбюджетных  трансфертов. </w:t>
      </w:r>
    </w:p>
    <w:p w:rsidR="0028692F" w:rsidRPr="00CE6C4A" w:rsidRDefault="0028692F" w:rsidP="0028692F">
      <w:pPr>
        <w:ind w:left="-426" w:right="282" w:firstLine="426"/>
        <w:jc w:val="both"/>
        <w:rPr>
          <w:bCs/>
          <w:sz w:val="20"/>
          <w:szCs w:val="20"/>
        </w:rPr>
      </w:pPr>
      <w:r w:rsidRPr="00CE6C4A">
        <w:rPr>
          <w:sz w:val="20"/>
          <w:szCs w:val="20"/>
        </w:rPr>
        <w:t>2.4.4.</w:t>
      </w:r>
      <w:r w:rsidRPr="00CE6C4A">
        <w:rPr>
          <w:bCs/>
          <w:sz w:val="20"/>
          <w:szCs w:val="20"/>
        </w:rPr>
        <w:t xml:space="preserve"> Обеспечить исполнение требований Федерального закона от 05 апреля  2013 года № 44-ФЗ «О контрактной системе в сфере закупок товаров, работ, услуг для обеспечения государственных и муниципальных нужд» при использовании средств</w:t>
      </w:r>
      <w:r w:rsidRPr="00CE6C4A">
        <w:rPr>
          <w:sz w:val="20"/>
          <w:szCs w:val="20"/>
        </w:rPr>
        <w:t>.</w:t>
      </w:r>
      <w:r w:rsidRPr="00CE6C4A">
        <w:rPr>
          <w:bCs/>
          <w:sz w:val="20"/>
          <w:szCs w:val="20"/>
        </w:rPr>
        <w:t xml:space="preserve">  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</w:p>
    <w:p w:rsidR="0028692F" w:rsidRPr="00CE6C4A" w:rsidRDefault="0028692F" w:rsidP="0028692F">
      <w:pPr>
        <w:ind w:left="-426" w:right="282" w:firstLine="426"/>
        <w:jc w:val="center"/>
        <w:rPr>
          <w:b/>
          <w:sz w:val="20"/>
          <w:szCs w:val="20"/>
        </w:rPr>
      </w:pPr>
      <w:r w:rsidRPr="00CE6C4A">
        <w:rPr>
          <w:b/>
          <w:sz w:val="20"/>
          <w:szCs w:val="20"/>
        </w:rPr>
        <w:t>3. Ответственность сторон</w:t>
      </w:r>
    </w:p>
    <w:p w:rsidR="0028692F" w:rsidRPr="00CE6C4A" w:rsidRDefault="0028692F" w:rsidP="0028692F">
      <w:pPr>
        <w:ind w:left="-426" w:right="282" w:firstLine="426"/>
        <w:jc w:val="center"/>
        <w:rPr>
          <w:b/>
          <w:sz w:val="20"/>
          <w:szCs w:val="20"/>
        </w:rPr>
      </w:pP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3.1. Стороны несут ответственность за неисполнение или ненадлежащее исполнение обязанностей, предусмотренных пунктом 2 настоящего соглашения в соответствии с действующим законодательством.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3.2. По окончании отчётного года Сельское поселение возвращает в установленном порядке бюджету Района остатки не использованных денежных средств, а так же использованные не по назначению средства.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3.3. Установление факта ненадлежащего осуществления Администрацией поселения переданных ей полномочий является основанием для одностороннего расторжения данного Соглашения. Расторжение Соглашения влечет за собой возврат перечисленных субвенций, за вычетом фактических расходов, подтвержденных документально, в 30-ти дневный срок с момента подписания соглашения о расторжении или получения письменного уведомления о расторжении Соглашения, а также уплату неустойки в размере 0,1% от суммы субвенций за отчетный год, выделяемых из бюджета поселения на осуществление указанных полномочий.</w:t>
      </w:r>
    </w:p>
    <w:p w:rsidR="0028692F" w:rsidRPr="00CE6C4A" w:rsidRDefault="0028692F" w:rsidP="0028692F">
      <w:pPr>
        <w:spacing w:before="220"/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3.4. Администрация поселения несет ответственность за осуществление переданных ей полномочий в той мере, в какой эти полномочия обеспечены финансовыми средствами.</w:t>
      </w:r>
    </w:p>
    <w:p w:rsidR="0028692F" w:rsidRPr="00CE6C4A" w:rsidRDefault="0028692F" w:rsidP="0028692F">
      <w:pPr>
        <w:spacing w:before="220"/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3.5. В случае неисполнения Администрацией района вытекающих из настоящего Соглашения обязательств по финансированию осуществления Администрацией поселения переданных ей полномочий, Администрация поселения вправе требовать расторжения данного Соглашения, уплаты неустойки в размере 0,1 % от суммы субвенций за отчетный год, а также возмещения понесенных убытков в части, не покрытой неустойкой.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 xml:space="preserve">                                           </w:t>
      </w:r>
      <w:r w:rsidRPr="00CE6C4A">
        <w:rPr>
          <w:b/>
          <w:color w:val="000000"/>
          <w:sz w:val="20"/>
          <w:szCs w:val="20"/>
        </w:rPr>
        <w:t xml:space="preserve">  4. Вступление</w:t>
      </w:r>
      <w:r w:rsidRPr="00CE6C4A">
        <w:rPr>
          <w:b/>
          <w:sz w:val="20"/>
          <w:szCs w:val="20"/>
        </w:rPr>
        <w:t xml:space="preserve"> соглашения в силу,</w:t>
      </w:r>
    </w:p>
    <w:p w:rsidR="0028692F" w:rsidRPr="00CE6C4A" w:rsidRDefault="0028692F" w:rsidP="0028692F">
      <w:pPr>
        <w:spacing w:line="218" w:lineRule="auto"/>
        <w:ind w:left="-426" w:right="282" w:firstLine="426"/>
        <w:jc w:val="center"/>
        <w:rPr>
          <w:b/>
          <w:sz w:val="20"/>
          <w:szCs w:val="20"/>
        </w:rPr>
      </w:pPr>
      <w:r w:rsidRPr="00CE6C4A">
        <w:rPr>
          <w:b/>
          <w:sz w:val="20"/>
          <w:szCs w:val="20"/>
        </w:rPr>
        <w:t xml:space="preserve"> срок действия и порядок расторжения соглашения</w:t>
      </w:r>
    </w:p>
    <w:p w:rsidR="0028692F" w:rsidRPr="00CE6C4A" w:rsidRDefault="0028692F" w:rsidP="0028692F">
      <w:pPr>
        <w:pStyle w:val="a5"/>
        <w:ind w:left="-426" w:right="282" w:firstLine="426"/>
        <w:rPr>
          <w:bCs/>
          <w:sz w:val="20"/>
          <w:szCs w:val="20"/>
        </w:rPr>
      </w:pP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 xml:space="preserve">4.1.   Действие данного Соглашения распространяется на период с 01 января 2023 года             и действует  по 31 декабря 2023 года. 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4.2.    Действие настоящего Соглашения прекращается в случаях: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4.2.1. Неосуществления Сельским поселением полномочий, предусмотренных пунктом 1 настоящего Соглашения.</w:t>
      </w:r>
    </w:p>
    <w:p w:rsidR="0028692F" w:rsidRPr="00CE6C4A" w:rsidRDefault="0028692F" w:rsidP="0028692F">
      <w:pPr>
        <w:pStyle w:val="a5"/>
        <w:ind w:left="-426" w:right="282" w:firstLine="426"/>
        <w:rPr>
          <w:sz w:val="20"/>
          <w:szCs w:val="20"/>
        </w:rPr>
      </w:pPr>
      <w:r w:rsidRPr="00CE6C4A">
        <w:rPr>
          <w:sz w:val="20"/>
          <w:szCs w:val="20"/>
        </w:rPr>
        <w:t>4.2.2. Вступления в силу нормативного акта, предусматривающего невозможность осуществления полномочий, предусмотренных пунктом 1 настоящего Соглашения.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4.3. По взаимному согласию Сторон или в соответствии с требованиями действующего законодательства в настоящее Соглашение,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4.4.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28692F" w:rsidRPr="00CE6C4A" w:rsidRDefault="0028692F" w:rsidP="0028692F">
      <w:pPr>
        <w:ind w:left="-426" w:right="282" w:firstLine="426"/>
        <w:jc w:val="both"/>
        <w:rPr>
          <w:sz w:val="20"/>
          <w:szCs w:val="20"/>
        </w:rPr>
      </w:pPr>
      <w:r w:rsidRPr="00CE6C4A">
        <w:rPr>
          <w:sz w:val="20"/>
          <w:szCs w:val="20"/>
        </w:rPr>
        <w:t>4.5. Настоящее соглашение составлено в 2 (Двух) экземплярах, по одному экземпляру для каждой из Сторон, имеющих равную юридическую силу.</w:t>
      </w:r>
    </w:p>
    <w:p w:rsidR="0028692F" w:rsidRPr="00CE6C4A" w:rsidRDefault="0028692F" w:rsidP="0028692F">
      <w:pPr>
        <w:ind w:left="360"/>
        <w:jc w:val="center"/>
        <w:rPr>
          <w:b/>
          <w:sz w:val="20"/>
          <w:szCs w:val="20"/>
        </w:rPr>
      </w:pPr>
    </w:p>
    <w:p w:rsidR="0028692F" w:rsidRPr="00CE6C4A" w:rsidRDefault="0028692F" w:rsidP="0028692F">
      <w:pPr>
        <w:ind w:left="360"/>
        <w:jc w:val="center"/>
        <w:rPr>
          <w:b/>
          <w:sz w:val="20"/>
          <w:szCs w:val="20"/>
        </w:rPr>
      </w:pPr>
    </w:p>
    <w:p w:rsidR="0028692F" w:rsidRPr="00CE6C4A" w:rsidRDefault="0028692F" w:rsidP="0028692F">
      <w:pPr>
        <w:jc w:val="center"/>
        <w:rPr>
          <w:b/>
          <w:sz w:val="20"/>
          <w:szCs w:val="20"/>
        </w:rPr>
      </w:pPr>
      <w:r w:rsidRPr="00CE6C4A">
        <w:rPr>
          <w:b/>
          <w:sz w:val="20"/>
          <w:szCs w:val="20"/>
        </w:rPr>
        <w:t>5. Юридические адреса, реквизиты и подписи сторон</w:t>
      </w:r>
    </w:p>
    <w:p w:rsidR="0028692F" w:rsidRPr="00CE6C4A" w:rsidRDefault="0028692F" w:rsidP="0028692F">
      <w:pPr>
        <w:jc w:val="center"/>
        <w:rPr>
          <w:b/>
          <w:sz w:val="20"/>
          <w:szCs w:val="20"/>
        </w:rPr>
      </w:pPr>
    </w:p>
    <w:tbl>
      <w:tblPr>
        <w:tblW w:w="2994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  <w:gridCol w:w="5184"/>
        <w:gridCol w:w="5184"/>
        <w:gridCol w:w="5184"/>
        <w:gridCol w:w="4606"/>
      </w:tblGrid>
      <w:tr w:rsidR="0028692F" w:rsidRPr="00CE6C4A" w:rsidTr="003A1D52">
        <w:tc>
          <w:tcPr>
            <w:tcW w:w="4750" w:type="dxa"/>
          </w:tcPr>
          <w:p w:rsidR="0028692F" w:rsidRPr="00CE6C4A" w:rsidRDefault="0028692F" w:rsidP="003A1D52">
            <w:pPr>
              <w:pStyle w:val="21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 xml:space="preserve">Администрация Пинежского муниципального района Архангельской области </w:t>
            </w:r>
          </w:p>
          <w:p w:rsidR="0028692F" w:rsidRPr="00CE6C4A" w:rsidRDefault="0028692F" w:rsidP="003A1D52">
            <w:pPr>
              <w:pStyle w:val="21"/>
              <w:rPr>
                <w:sz w:val="20"/>
                <w:szCs w:val="20"/>
              </w:rPr>
            </w:pPr>
          </w:p>
          <w:p w:rsidR="0028692F" w:rsidRPr="00CE6C4A" w:rsidRDefault="0028692F" w:rsidP="003A1D52">
            <w:pPr>
              <w:jc w:val="both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lastRenderedPageBreak/>
              <w:t>Юридический адрес: 164600</w:t>
            </w:r>
          </w:p>
          <w:p w:rsidR="0028692F" w:rsidRPr="00CE6C4A" w:rsidRDefault="0028692F" w:rsidP="003A1D52">
            <w:pPr>
              <w:jc w:val="both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Архангельская область, Пинежский район,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 xml:space="preserve">с. Карпогоры, ул. Ф.Абрамова, 43а 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ИНН 2919000459, КПП 291901001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ОКПО 04022398, ОГРН 1022901443091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 xml:space="preserve">Лицевой счёт: 03243008540 в УФК по Архангельской области и Ненецкому автономному округу 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Расчетный счёт: 03231643116480002400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Банк: ОТДЕЛЕНИЕ АРХАНГЕЛЬСК БАНКА РОССИИ//УФК по Архангельской области и Ненецкому автономному округу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 xml:space="preserve"> г. Архангельск,  БИК 011117401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Кор.счет банка 40102810045370000016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тел: 2-21-70; факс: 2-14-61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Глава Пинежского муниципального района Архангельской области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  <w:p w:rsidR="0028692F" w:rsidRPr="00CE6C4A" w:rsidRDefault="0028692F" w:rsidP="003A1D52">
            <w:pPr>
              <w:pStyle w:val="2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А.С. Чечулин         /_________________/</w:t>
            </w:r>
          </w:p>
          <w:p w:rsidR="0028692F" w:rsidRPr="00CE6C4A" w:rsidRDefault="0028692F" w:rsidP="003A1D52">
            <w:pPr>
              <w:rPr>
                <w:i/>
                <w:iCs/>
                <w:sz w:val="20"/>
                <w:szCs w:val="20"/>
              </w:rPr>
            </w:pPr>
            <w:r w:rsidRPr="00CE6C4A">
              <w:rPr>
                <w:i/>
                <w:iCs/>
                <w:sz w:val="20"/>
                <w:szCs w:val="20"/>
              </w:rPr>
              <w:t>(расшифровка подписи)                     (подпись)</w:t>
            </w:r>
          </w:p>
          <w:p w:rsidR="0028692F" w:rsidRPr="00CE6C4A" w:rsidRDefault="0028692F" w:rsidP="003A1D52">
            <w:pPr>
              <w:rPr>
                <w:i/>
                <w:iCs/>
                <w:sz w:val="20"/>
                <w:szCs w:val="20"/>
              </w:rPr>
            </w:pP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м.п.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</w:tc>
        <w:tc>
          <w:tcPr>
            <w:tcW w:w="5040" w:type="dxa"/>
          </w:tcPr>
          <w:p w:rsidR="0028692F" w:rsidRPr="00CE6C4A" w:rsidRDefault="0028692F" w:rsidP="003A1D52">
            <w:pPr>
              <w:rPr>
                <w:b/>
                <w:sz w:val="20"/>
                <w:szCs w:val="20"/>
              </w:rPr>
            </w:pPr>
            <w:r w:rsidRPr="00CE6C4A">
              <w:rPr>
                <w:b/>
                <w:sz w:val="20"/>
                <w:szCs w:val="20"/>
              </w:rPr>
              <w:lastRenderedPageBreak/>
              <w:t xml:space="preserve">Администрация </w:t>
            </w:r>
            <w:r w:rsidRPr="00CE6C4A">
              <w:rPr>
                <w:b/>
                <w:bCs/>
                <w:sz w:val="20"/>
                <w:szCs w:val="20"/>
              </w:rPr>
              <w:t>муниципального</w:t>
            </w:r>
            <w:r w:rsidRPr="00CE6C4A">
              <w:rPr>
                <w:sz w:val="20"/>
                <w:szCs w:val="20"/>
              </w:rPr>
              <w:t xml:space="preserve">  </w:t>
            </w:r>
            <w:r w:rsidRPr="00CE6C4A">
              <w:rPr>
                <w:b/>
                <w:sz w:val="20"/>
                <w:szCs w:val="20"/>
              </w:rPr>
              <w:t>образования</w:t>
            </w:r>
            <w:r w:rsidRPr="00CE6C4A">
              <w:rPr>
                <w:sz w:val="20"/>
                <w:szCs w:val="20"/>
              </w:rPr>
              <w:t xml:space="preserve">  </w:t>
            </w:r>
            <w:r w:rsidRPr="00CE6C4A">
              <w:rPr>
                <w:b/>
                <w:sz w:val="20"/>
                <w:szCs w:val="20"/>
              </w:rPr>
              <w:t xml:space="preserve">«Междуреченское» Пинежского муниципального района Архангельской области </w:t>
            </w:r>
          </w:p>
          <w:p w:rsidR="0028692F" w:rsidRPr="00CE6C4A" w:rsidRDefault="0028692F" w:rsidP="003A1D52">
            <w:pPr>
              <w:rPr>
                <w:b/>
                <w:sz w:val="20"/>
                <w:szCs w:val="20"/>
              </w:rPr>
            </w:pPr>
          </w:p>
          <w:p w:rsidR="0028692F" w:rsidRPr="00CE6C4A" w:rsidRDefault="0028692F" w:rsidP="003A1D52">
            <w:pPr>
              <w:jc w:val="both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Юридический адрес: 164650</w:t>
            </w:r>
          </w:p>
          <w:p w:rsidR="0028692F" w:rsidRPr="00CE6C4A" w:rsidRDefault="0028692F" w:rsidP="003A1D52">
            <w:pPr>
              <w:jc w:val="both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Архангельская область, Пинежский район,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п. Междуреченский, ул.Строителей, д.14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 xml:space="preserve">ИНН 2919005993 КПП 291901001 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ОКПО 10382020 ОГРН 1052903023150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Лицевой счет: 04243008370 в УФК по Архангельской области и Ненецкому автономному округу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Расчетный счет: 03100643000000012400 Банк: ОТДЕЛЕНИЕ АРХАНГЕЛЬСК БАНКА РОССИИ//УФК по Архангельской области и Ненецкому автономному округу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 xml:space="preserve"> г. Архангельск,  БИК 011117401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Кор.счет банка 40102810045370000016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тел: 8 9214737171</w:t>
            </w: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 xml:space="preserve">Глава муниципального образования  «Междуреченское» Пинежского муниципального района Архангельской области         </w:t>
            </w:r>
          </w:p>
          <w:p w:rsidR="0028692F" w:rsidRPr="00CE6C4A" w:rsidRDefault="0028692F" w:rsidP="003A1D52">
            <w:pPr>
              <w:pStyle w:val="2"/>
              <w:rPr>
                <w:sz w:val="20"/>
                <w:szCs w:val="20"/>
              </w:rPr>
            </w:pPr>
          </w:p>
          <w:p w:rsidR="0028692F" w:rsidRPr="00CE6C4A" w:rsidRDefault="0028692F" w:rsidP="003A1D52">
            <w:pPr>
              <w:pStyle w:val="2"/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Е.Ю. Шатровская             /_________________/</w:t>
            </w:r>
          </w:p>
          <w:p w:rsidR="0028692F" w:rsidRPr="00CE6C4A" w:rsidRDefault="0028692F" w:rsidP="003A1D52">
            <w:pPr>
              <w:rPr>
                <w:i/>
                <w:iCs/>
                <w:sz w:val="20"/>
                <w:szCs w:val="20"/>
              </w:rPr>
            </w:pPr>
            <w:r w:rsidRPr="00CE6C4A">
              <w:rPr>
                <w:i/>
                <w:iCs/>
                <w:sz w:val="20"/>
                <w:szCs w:val="20"/>
              </w:rPr>
              <w:t>(расшифровка подписи)                                       (подпись)</w:t>
            </w:r>
          </w:p>
          <w:p w:rsidR="0028692F" w:rsidRPr="00CE6C4A" w:rsidRDefault="0028692F" w:rsidP="003A1D52">
            <w:pPr>
              <w:rPr>
                <w:i/>
                <w:iCs/>
                <w:sz w:val="20"/>
                <w:szCs w:val="20"/>
              </w:rPr>
            </w:pPr>
          </w:p>
          <w:p w:rsidR="0028692F" w:rsidRPr="00CE6C4A" w:rsidRDefault="0028692F" w:rsidP="003A1D52">
            <w:pPr>
              <w:rPr>
                <w:b/>
                <w:sz w:val="20"/>
                <w:szCs w:val="20"/>
              </w:rPr>
            </w:pP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  <w:r w:rsidRPr="00CE6C4A">
              <w:rPr>
                <w:sz w:val="20"/>
                <w:szCs w:val="20"/>
              </w:rPr>
              <w:t>м.п.</w:t>
            </w:r>
          </w:p>
          <w:p w:rsidR="0028692F" w:rsidRDefault="0028692F" w:rsidP="003A1D52">
            <w:pPr>
              <w:jc w:val="both"/>
              <w:rPr>
                <w:sz w:val="20"/>
                <w:szCs w:val="20"/>
              </w:rPr>
            </w:pPr>
          </w:p>
          <w:p w:rsidR="0028692F" w:rsidRDefault="0028692F" w:rsidP="003A1D52">
            <w:pPr>
              <w:jc w:val="both"/>
              <w:rPr>
                <w:sz w:val="20"/>
                <w:szCs w:val="20"/>
              </w:rPr>
            </w:pPr>
          </w:p>
          <w:p w:rsidR="0028692F" w:rsidRPr="00CE6C4A" w:rsidRDefault="0028692F" w:rsidP="0028692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:rsidR="0028692F" w:rsidRPr="00CE6C4A" w:rsidRDefault="0028692F" w:rsidP="003A1D5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84" w:type="dxa"/>
          </w:tcPr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</w:tc>
        <w:tc>
          <w:tcPr>
            <w:tcW w:w="4606" w:type="dxa"/>
          </w:tcPr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  <w:p w:rsidR="0028692F" w:rsidRPr="00CE6C4A" w:rsidRDefault="0028692F" w:rsidP="003A1D52">
            <w:pPr>
              <w:rPr>
                <w:sz w:val="20"/>
                <w:szCs w:val="20"/>
              </w:rPr>
            </w:pPr>
          </w:p>
        </w:tc>
      </w:tr>
    </w:tbl>
    <w:p w:rsidR="0028692F" w:rsidRPr="002F3036" w:rsidRDefault="0028692F" w:rsidP="0028692F">
      <w:pPr>
        <w:pStyle w:val="a3"/>
      </w:pPr>
    </w:p>
    <w:p w:rsidR="0028692F" w:rsidRDefault="0028692F" w:rsidP="0028692F">
      <w:pPr>
        <w:shd w:val="clear" w:color="auto" w:fill="FFFFFF"/>
        <w:autoSpaceDE w:val="0"/>
        <w:autoSpaceDN w:val="0"/>
        <w:adjustRightInd w:val="0"/>
        <w:rPr>
          <w:sz w:val="20"/>
          <w:szCs w:val="20"/>
        </w:rPr>
      </w:pPr>
    </w:p>
    <w:p w:rsidR="0028692F" w:rsidRDefault="0028692F" w:rsidP="0028692F"/>
    <w:p w:rsidR="003652EA" w:rsidRDefault="003652EA"/>
    <w:sectPr w:rsidR="003652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1549"/>
    <w:multiLevelType w:val="hybridMultilevel"/>
    <w:tmpl w:val="984E8B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2F"/>
    <w:rsid w:val="0028692F"/>
    <w:rsid w:val="003652EA"/>
    <w:rsid w:val="00B5176E"/>
    <w:rsid w:val="00EF6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C6B8A"/>
  <w15:chartTrackingRefBased/>
  <w15:docId w15:val="{CB27F155-A18C-4EFB-92C7-0A4C57FDC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8692F"/>
    <w:pPr>
      <w:keepNext/>
      <w:overflowPunct w:val="0"/>
      <w:autoSpaceDE w:val="0"/>
      <w:autoSpaceDN w:val="0"/>
      <w:adjustRightInd w:val="0"/>
      <w:textAlignment w:val="baseline"/>
      <w:outlineLvl w:val="1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8692F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Body Text Indent"/>
    <w:basedOn w:val="a"/>
    <w:link w:val="a4"/>
    <w:rsid w:val="0028692F"/>
    <w:pPr>
      <w:overflowPunct w:val="0"/>
      <w:autoSpaceDE w:val="0"/>
      <w:autoSpaceDN w:val="0"/>
      <w:adjustRightInd w:val="0"/>
      <w:ind w:left="5760"/>
      <w:textAlignment w:val="baseline"/>
    </w:pPr>
    <w:rPr>
      <w:szCs w:val="22"/>
    </w:rPr>
  </w:style>
  <w:style w:type="character" w:customStyle="1" w:styleId="a4">
    <w:name w:val="Основной текст с отступом Знак"/>
    <w:basedOn w:val="a0"/>
    <w:link w:val="a3"/>
    <w:rsid w:val="0028692F"/>
    <w:rPr>
      <w:rFonts w:ascii="Times New Roman" w:eastAsia="Times New Roman" w:hAnsi="Times New Roman" w:cs="Times New Roman"/>
      <w:sz w:val="24"/>
      <w:lang w:eastAsia="ru-RU"/>
    </w:rPr>
  </w:style>
  <w:style w:type="paragraph" w:styleId="a5">
    <w:name w:val="Body Text"/>
    <w:basedOn w:val="a"/>
    <w:link w:val="a6"/>
    <w:rsid w:val="0028692F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a6">
    <w:name w:val="Основной текст Знак"/>
    <w:basedOn w:val="a0"/>
    <w:link w:val="a5"/>
    <w:rsid w:val="002869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28692F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22">
    <w:name w:val="Основной текст 2 Знак"/>
    <w:basedOn w:val="a0"/>
    <w:link w:val="21"/>
    <w:rsid w:val="002869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1439</Words>
  <Characters>8203</Characters>
  <Application>Microsoft Office Word</Application>
  <DocSecurity>0</DocSecurity>
  <Lines>68</Lines>
  <Paragraphs>19</Paragraphs>
  <ScaleCrop>false</ScaleCrop>
  <Company/>
  <LinksUpToDate>false</LinksUpToDate>
  <CharactersWithSpaces>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2023-02-06T14:49:00Z</dcterms:created>
  <dcterms:modified xsi:type="dcterms:W3CDTF">2023-02-06T14:49:00Z</dcterms:modified>
</cp:coreProperties>
</file>