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4581">
      <w:pPr>
        <w:shd w:val="clear" w:color="auto" w:fill="FFFFFF"/>
        <w:spacing w:line="326" w:lineRule="exact"/>
        <w:ind w:right="43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АДМИНИСТРАЦИЯ СЕЛЬСКОГО ПОСЕЛЕНИЯ «ПИРИНЕМСКОЕ»</w:t>
      </w:r>
    </w:p>
    <w:p w:rsidR="00000000" w:rsidRDefault="00804581">
      <w:pPr>
        <w:shd w:val="clear" w:color="auto" w:fill="FFFFFF"/>
        <w:spacing w:line="326" w:lineRule="exact"/>
        <w:ind w:right="29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«ПИНЕЖСКИЙ МУНИЦИПАЛЬНЫЙ РАЙОН»</w:t>
      </w:r>
    </w:p>
    <w:p w:rsidR="00000000" w:rsidRDefault="00804581">
      <w:pPr>
        <w:shd w:val="clear" w:color="auto" w:fill="FFFFFF"/>
        <w:spacing w:line="326" w:lineRule="exact"/>
        <w:ind w:right="38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АРХАНГЕЛЬСКОЙ ОБЛАСТИ</w:t>
      </w:r>
    </w:p>
    <w:p w:rsidR="00000000" w:rsidRDefault="00804581">
      <w:pPr>
        <w:shd w:val="clear" w:color="auto" w:fill="FFFFFF"/>
        <w:spacing w:before="634"/>
        <w:ind w:right="48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000000" w:rsidRDefault="00804581">
      <w:pPr>
        <w:shd w:val="clear" w:color="auto" w:fill="FFFFFF"/>
        <w:spacing w:before="648"/>
        <w:ind w:right="19"/>
        <w:jc w:val="center"/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>от 06 февраля 2023 г.      № 1-па</w:t>
      </w:r>
    </w:p>
    <w:p w:rsidR="00000000" w:rsidRDefault="00804581">
      <w:pPr>
        <w:shd w:val="clear" w:color="auto" w:fill="FFFFFF"/>
        <w:spacing w:before="643"/>
        <w:ind w:right="38"/>
        <w:jc w:val="center"/>
      </w:pPr>
      <w:proofErr w:type="spellStart"/>
      <w:r>
        <w:rPr>
          <w:rFonts w:ascii="Times New Roman" w:eastAsia="Times New Roman" w:hAnsi="Times New Roman" w:cs="Times New Roman"/>
          <w:spacing w:val="-4"/>
        </w:rPr>
        <w:t>д.Пиринемь</w:t>
      </w:r>
      <w:proofErr w:type="spellEnd"/>
    </w:p>
    <w:p w:rsidR="00000000" w:rsidRDefault="00804581">
      <w:pPr>
        <w:shd w:val="clear" w:color="auto" w:fill="FFFFFF"/>
        <w:spacing w:before="648" w:line="322" w:lineRule="exact"/>
        <w:ind w:right="24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 утверждении Положения</w:t>
      </w:r>
    </w:p>
    <w:p w:rsidR="00000000" w:rsidRDefault="00804581">
      <w:pPr>
        <w:shd w:val="clear" w:color="auto" w:fill="FFFFFF"/>
        <w:spacing w:line="322" w:lineRule="exact"/>
        <w:ind w:right="14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об оплате труда работников, замещающих должности, не являющиеся</w:t>
      </w:r>
    </w:p>
    <w:p w:rsidR="00000000" w:rsidRDefault="00804581">
      <w:pPr>
        <w:shd w:val="clear" w:color="auto" w:fill="FFFFFF"/>
        <w:spacing w:line="322" w:lineRule="exact"/>
        <w:ind w:right="24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стями муниципальной службы, и по профессиям рабочих</w:t>
      </w:r>
    </w:p>
    <w:p w:rsidR="00000000" w:rsidRDefault="00804581">
      <w:pPr>
        <w:shd w:val="clear" w:color="auto" w:fill="FFFFFF"/>
        <w:spacing w:line="322" w:lineRule="exact"/>
        <w:ind w:right="10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казённого учреждения администрации сельского поселения</w:t>
      </w:r>
    </w:p>
    <w:p w:rsidR="00000000" w:rsidRDefault="00804581">
      <w:pPr>
        <w:shd w:val="clear" w:color="auto" w:fill="FFFFFF"/>
        <w:spacing w:line="322" w:lineRule="exact"/>
        <w:ind w:right="19"/>
        <w:jc w:val="center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Пинежского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муниципального района Архангельской</w:t>
      </w:r>
    </w:p>
    <w:p w:rsidR="00000000" w:rsidRDefault="00804581">
      <w:pPr>
        <w:shd w:val="clear" w:color="auto" w:fill="FFFFFF"/>
        <w:spacing w:before="5" w:line="322" w:lineRule="exact"/>
        <w:ind w:right="24"/>
        <w:jc w:val="center"/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области</w:t>
      </w:r>
    </w:p>
    <w:p w:rsidR="00000000" w:rsidRDefault="00804581">
      <w:pPr>
        <w:shd w:val="clear" w:color="auto" w:fill="FFFFFF"/>
        <w:spacing w:before="634" w:line="322" w:lineRule="exact"/>
        <w:ind w:left="5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144 Трудового Кодекса Российской Федерации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администрац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ия сельского поселения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Пинежского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муниципального района Архангельской области( далее администрация МО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0000" w:rsidRDefault="00804581">
      <w:pPr>
        <w:shd w:val="clear" w:color="auto" w:fill="FFFFFF"/>
        <w:spacing w:line="322" w:lineRule="exact"/>
        <w:ind w:left="739"/>
      </w:pPr>
      <w:r>
        <w:rPr>
          <w:rFonts w:ascii="Courier New" w:eastAsia="Times New Roman" w:hAnsi="Courier New" w:cs="Times New Roman"/>
          <w:spacing w:val="15"/>
          <w:sz w:val="30"/>
          <w:szCs w:val="30"/>
        </w:rPr>
        <w:t>постановляет</w:t>
      </w:r>
      <w:r>
        <w:rPr>
          <w:rFonts w:ascii="Courier New" w:eastAsia="Times New Roman" w:hAnsi="Courier New" w:cs="Courier New"/>
          <w:spacing w:val="15"/>
          <w:sz w:val="30"/>
          <w:szCs w:val="30"/>
        </w:rPr>
        <w:t>:</w:t>
      </w:r>
    </w:p>
    <w:p w:rsidR="00000000" w:rsidRDefault="00804581" w:rsidP="008049C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22" w:lineRule="exact"/>
        <w:ind w:left="10" w:firstLine="725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Утвердить прилагаемое Положение об оплате труда работников, замещающих должности, не являющиеся должностями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службы, и по профессиям рабочих казенных учреждений администрации МО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000000" w:rsidRDefault="00804581" w:rsidP="008049C4">
      <w:pPr>
        <w:numPr>
          <w:ilvl w:val="0"/>
          <w:numId w:val="1"/>
        </w:numPr>
        <w:shd w:val="clear" w:color="auto" w:fill="FFFFFF"/>
        <w:tabs>
          <w:tab w:val="left" w:pos="1094"/>
        </w:tabs>
        <w:spacing w:line="322" w:lineRule="exact"/>
        <w:ind w:left="10" w:firstLine="725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 постановление Администрации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от 19 декабря 2011 года № 55-па «Об утверждении Положения об оплате труда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ов, замещающих должности, не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являющиеся должностями муниципальной службы, и по профессиям рабочих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казенных учреждений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000000" w:rsidRDefault="00804581">
      <w:pPr>
        <w:shd w:val="clear" w:color="auto" w:fill="FFFFFF"/>
        <w:tabs>
          <w:tab w:val="left" w:pos="1008"/>
        </w:tabs>
        <w:spacing w:line="322" w:lineRule="exact"/>
        <w:ind w:left="734"/>
      </w:pPr>
      <w:r>
        <w:rPr>
          <w:rFonts w:ascii="Times New Roman" w:hAnsi="Times New Roman" w:cs="Times New Roman"/>
          <w:spacing w:val="-12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8049C4">
        <w:rPr>
          <w:rFonts w:ascii="Times New Roman" w:eastAsia="Times New Roman" w:hAnsi="Times New Roman" w:cs="Times New Roman"/>
          <w:sz w:val="28"/>
          <w:szCs w:val="28"/>
        </w:rPr>
        <w:t>Настоящее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 1 января 2023 года.</w:t>
      </w:r>
    </w:p>
    <w:p w:rsidR="00000000" w:rsidRDefault="00804581">
      <w:pPr>
        <w:shd w:val="clear" w:color="auto" w:fill="FFFFFF"/>
        <w:tabs>
          <w:tab w:val="left" w:pos="1008"/>
        </w:tabs>
        <w:spacing w:line="322" w:lineRule="exact"/>
        <w:ind w:left="734"/>
        <w:sectPr w:rsidR="00000000">
          <w:type w:val="continuous"/>
          <w:pgSz w:w="11909" w:h="16834"/>
          <w:pgMar w:top="1387" w:right="604" w:bottom="360" w:left="1968" w:header="720" w:footer="720" w:gutter="0"/>
          <w:cols w:space="60"/>
          <w:noEndnote/>
        </w:sectPr>
      </w:pPr>
    </w:p>
    <w:p w:rsidR="00000000" w:rsidRDefault="00804581">
      <w:pPr>
        <w:shd w:val="clear" w:color="auto" w:fill="FFFFFF"/>
        <w:tabs>
          <w:tab w:val="left" w:pos="5218"/>
          <w:tab w:val="left" w:pos="7646"/>
        </w:tabs>
        <w:spacing w:before="970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Глава мун</w:t>
      </w:r>
      <w:r w:rsidR="008049C4">
        <w:rPr>
          <w:rFonts w:ascii="Times New Roman" w:eastAsia="Times New Roman" w:hAnsi="Times New Roman" w:cs="Times New Roman"/>
          <w:sz w:val="28"/>
          <w:szCs w:val="28"/>
        </w:rPr>
        <w:t>иципального образо</w:t>
      </w:r>
      <w:r>
        <w:rPr>
          <w:rFonts w:ascii="Times New Roman" w:eastAsia="Times New Roman" w:hAnsi="Times New Roman" w:cs="Times New Roman"/>
          <w:sz w:val="28"/>
          <w:szCs w:val="28"/>
        </w:rPr>
        <w:t>вания</w:t>
      </w:r>
      <w:r>
        <w:rPr>
          <w:rFonts w:eastAsia="Times New Roman"/>
          <w:sz w:val="28"/>
          <w:szCs w:val="28"/>
        </w:rPr>
        <w:tab/>
      </w:r>
      <w:r w:rsidR="008049C4">
        <w:rPr>
          <w:rFonts w:eastAsia="Times New Roman" w:hAnsi="Times New Roman"/>
          <w:i/>
          <w:iCs/>
          <w:sz w:val="28"/>
          <w:szCs w:val="28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В.Т.Осюкова</w:t>
      </w:r>
      <w:proofErr w:type="spellEnd"/>
    </w:p>
    <w:p w:rsidR="00000000" w:rsidRDefault="00804581">
      <w:pPr>
        <w:shd w:val="clear" w:color="auto" w:fill="FFFFFF"/>
        <w:ind w:left="2995"/>
        <w:sectPr w:rsidR="00000000">
          <w:type w:val="continuous"/>
          <w:pgSz w:w="11909" w:h="16834"/>
          <w:pgMar w:top="1387" w:right="710" w:bottom="360" w:left="1988" w:header="720" w:footer="720" w:gutter="0"/>
          <w:cols w:space="60"/>
          <w:noEndnote/>
        </w:sectPr>
      </w:pPr>
    </w:p>
    <w:p w:rsidR="00000000" w:rsidRDefault="00804581">
      <w:pPr>
        <w:shd w:val="clear" w:color="auto" w:fill="FFFFFF"/>
        <w:spacing w:line="322" w:lineRule="exact"/>
        <w:ind w:left="5021"/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>Утверждено</w:t>
      </w:r>
    </w:p>
    <w:p w:rsidR="00000000" w:rsidRDefault="00804581">
      <w:pPr>
        <w:shd w:val="clear" w:color="auto" w:fill="FFFFFF"/>
        <w:spacing w:line="322" w:lineRule="exact"/>
        <w:ind w:left="5016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000000" w:rsidRDefault="00804581">
      <w:pPr>
        <w:shd w:val="clear" w:color="auto" w:fill="FFFFFF"/>
        <w:spacing w:line="322" w:lineRule="exact"/>
        <w:ind w:left="5016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МО «</w:t>
      </w:r>
      <w:proofErr w:type="spell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»</w:t>
      </w:r>
    </w:p>
    <w:p w:rsidR="00000000" w:rsidRDefault="00804581">
      <w:pPr>
        <w:shd w:val="clear" w:color="auto" w:fill="FFFFFF"/>
        <w:spacing w:line="322" w:lineRule="exact"/>
        <w:ind w:left="5021"/>
      </w:pPr>
      <w:r>
        <w:rPr>
          <w:rFonts w:ascii="Times New Roman" w:eastAsia="Times New Roman" w:hAnsi="Times New Roman" w:cs="Times New Roman"/>
          <w:sz w:val="28"/>
          <w:szCs w:val="28"/>
        </w:rPr>
        <w:t>от 06 февраля 2023 года № 1-па</w:t>
      </w:r>
    </w:p>
    <w:p w:rsidR="00000000" w:rsidRDefault="00804581">
      <w:pPr>
        <w:shd w:val="clear" w:color="auto" w:fill="FFFFFF"/>
        <w:spacing w:before="331" w:line="322" w:lineRule="exact"/>
        <w:ind w:left="1224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ПОЛОЖЕНИЕ ОБ ОПЛАТЕ ТРУДА РАБОТНИКОВ,</w:t>
      </w:r>
    </w:p>
    <w:p w:rsidR="00000000" w:rsidRDefault="00804581">
      <w:pPr>
        <w:shd w:val="clear" w:color="auto" w:fill="FFFFFF"/>
        <w:spacing w:line="322" w:lineRule="exact"/>
        <w:ind w:right="43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замещающих должности, не явл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яющиеся должностями</w:t>
      </w:r>
    </w:p>
    <w:p w:rsidR="00000000" w:rsidRDefault="00804581">
      <w:pPr>
        <w:shd w:val="clear" w:color="auto" w:fill="FFFFFF"/>
        <w:spacing w:line="322" w:lineRule="exact"/>
        <w:ind w:right="24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муниципальной службы, и по профессиям рабочих казенных</w:t>
      </w:r>
    </w:p>
    <w:p w:rsidR="00000000" w:rsidRDefault="00804581">
      <w:pPr>
        <w:shd w:val="clear" w:color="auto" w:fill="FFFFFF"/>
        <w:spacing w:line="322" w:lineRule="exact"/>
        <w:ind w:right="43"/>
        <w:jc w:val="center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учреждений администрации МО «</w:t>
      </w:r>
      <w:proofErr w:type="spellStart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»</w:t>
      </w:r>
    </w:p>
    <w:p w:rsidR="00000000" w:rsidRDefault="00804581">
      <w:pPr>
        <w:shd w:val="clear" w:color="auto" w:fill="FFFFFF"/>
        <w:spacing w:before="312"/>
        <w:ind w:right="34"/>
        <w:jc w:val="center"/>
      </w:pPr>
      <w:r>
        <w:rPr>
          <w:rFonts w:ascii="Times New Roman" w:hAnsi="Times New Roman" w:cs="Times New Roman"/>
          <w:spacing w:val="-1"/>
          <w:sz w:val="28"/>
          <w:szCs w:val="28"/>
          <w:lang w:val="en-US"/>
        </w:rPr>
        <w:t>I</w:t>
      </w:r>
      <w:r w:rsidRPr="008049C4">
        <w:rPr>
          <w:rFonts w:ascii="Times New Roman" w:hAnsi="Times New Roman" w:cs="Times New Roman"/>
          <w:spacing w:val="-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Общие положения</w:t>
      </w:r>
    </w:p>
    <w:p w:rsidR="00000000" w:rsidRDefault="00804581">
      <w:pPr>
        <w:shd w:val="clear" w:color="auto" w:fill="FFFFFF"/>
        <w:tabs>
          <w:tab w:val="left" w:pos="950"/>
        </w:tabs>
        <w:spacing w:before="322" w:line="298" w:lineRule="exact"/>
        <w:ind w:right="10" w:firstLine="571"/>
        <w:jc w:val="both"/>
      </w:pPr>
      <w:r>
        <w:rPr>
          <w:rFonts w:ascii="Times New Roman" w:hAnsi="Times New Roman" w:cs="Times New Roman"/>
          <w:spacing w:val="-34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Настоящее Положение разработано в соответствии со статьей 144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Трудового Кодекса Российской Федерации и устанавливает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систему оплаты труда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работников, замещающих должности, не являющиеся должностями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муниципальной службы Архангельской области, а также работников,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осуществляющих деятельность по профессиям рабочих, в казенных учреждениях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администрация МО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работники).</w:t>
      </w:r>
    </w:p>
    <w:p w:rsidR="00000000" w:rsidRDefault="00804581">
      <w:pPr>
        <w:shd w:val="clear" w:color="auto" w:fill="FFFFFF"/>
        <w:spacing w:line="298" w:lineRule="exact"/>
        <w:ind w:left="14" w:right="24" w:firstLine="528"/>
        <w:jc w:val="both"/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Настоящее Положение распространяется на работников Администрации МО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000000" w:rsidRDefault="00804581">
      <w:pPr>
        <w:shd w:val="clear" w:color="auto" w:fill="FFFFFF"/>
        <w:tabs>
          <w:tab w:val="left" w:pos="811"/>
        </w:tabs>
        <w:spacing w:line="298" w:lineRule="exact"/>
        <w:ind w:left="547"/>
      </w:pPr>
      <w:r>
        <w:rPr>
          <w:rFonts w:ascii="Times New Roman" w:hAnsi="Times New Roman" w:cs="Times New Roman"/>
          <w:spacing w:val="-22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Система оплаты труда работников устанавливается с учетом:</w:t>
      </w:r>
    </w:p>
    <w:p w:rsidR="00000000" w:rsidRDefault="00804581">
      <w:pPr>
        <w:shd w:val="clear" w:color="auto" w:fill="FFFFFF"/>
        <w:tabs>
          <w:tab w:val="left" w:pos="936"/>
        </w:tabs>
        <w:spacing w:line="298" w:lineRule="exact"/>
        <w:ind w:right="14" w:firstLine="552"/>
        <w:jc w:val="both"/>
      </w:pP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>единого тарифно-квалификационного справочника работ и профессий</w:t>
      </w:r>
      <w:r>
        <w:rPr>
          <w:rFonts w:ascii="Times New Roman" w:eastAsia="Times New Roman" w:hAnsi="Times New Roman" w:cs="Times New Roman"/>
          <w:spacing w:val="-8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рабочих;</w:t>
      </w:r>
    </w:p>
    <w:p w:rsidR="00000000" w:rsidRDefault="00804581">
      <w:pPr>
        <w:shd w:val="clear" w:color="auto" w:fill="FFFFFF"/>
        <w:tabs>
          <w:tab w:val="left" w:pos="936"/>
        </w:tabs>
        <w:spacing w:line="298" w:lineRule="exact"/>
        <w:ind w:right="34" w:firstLine="552"/>
        <w:jc w:val="both"/>
      </w:pP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единого квалификац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ионного справочника должностей руководителей,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специалистов и служащих;</w:t>
      </w:r>
    </w:p>
    <w:p w:rsidR="00000000" w:rsidRDefault="00804581">
      <w:pPr>
        <w:shd w:val="clear" w:color="auto" w:fill="FFFFFF"/>
        <w:tabs>
          <w:tab w:val="left" w:pos="826"/>
        </w:tabs>
        <w:spacing w:line="298" w:lineRule="exact"/>
        <w:ind w:left="552"/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государственных гарантий по оплате труда.</w:t>
      </w:r>
    </w:p>
    <w:p w:rsidR="00000000" w:rsidRDefault="00804581">
      <w:pPr>
        <w:shd w:val="clear" w:color="auto" w:fill="FFFFFF"/>
        <w:tabs>
          <w:tab w:val="left" w:pos="811"/>
        </w:tabs>
        <w:spacing w:line="298" w:lineRule="exact"/>
        <w:ind w:left="547"/>
      </w:pPr>
      <w:r>
        <w:rPr>
          <w:rFonts w:ascii="Times New Roman" w:hAnsi="Times New Roman" w:cs="Times New Roman"/>
          <w:spacing w:val="-23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Система оплаты труда работников включает в себя:</w:t>
      </w:r>
    </w:p>
    <w:p w:rsidR="00000000" w:rsidRDefault="00804581">
      <w:pPr>
        <w:shd w:val="clear" w:color="auto" w:fill="FFFFFF"/>
        <w:tabs>
          <w:tab w:val="left" w:pos="821"/>
        </w:tabs>
        <w:spacing w:line="298" w:lineRule="exact"/>
        <w:ind w:left="557"/>
      </w:pP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оклады (должностные оклады);</w:t>
      </w:r>
    </w:p>
    <w:p w:rsidR="00000000" w:rsidRDefault="00804581">
      <w:pPr>
        <w:shd w:val="clear" w:color="auto" w:fill="FFFFFF"/>
        <w:tabs>
          <w:tab w:val="left" w:pos="821"/>
        </w:tabs>
        <w:spacing w:before="5" w:line="298" w:lineRule="exact"/>
        <w:ind w:left="557"/>
      </w:pPr>
      <w:r>
        <w:rPr>
          <w:rFonts w:ascii="Times New Roman" w:eastAsia="Times New Roman" w:hAnsi="Times New Roman" w:cs="Times New Roman"/>
          <w:spacing w:val="-19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выплаты компенсационного характера (компенсационные в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ыплаты);</w:t>
      </w:r>
    </w:p>
    <w:p w:rsidR="00000000" w:rsidRDefault="00804581">
      <w:pPr>
        <w:shd w:val="clear" w:color="auto" w:fill="FFFFFF"/>
        <w:tabs>
          <w:tab w:val="left" w:pos="821"/>
        </w:tabs>
        <w:spacing w:line="298" w:lineRule="exact"/>
        <w:ind w:left="557"/>
      </w:pPr>
      <w:r>
        <w:rPr>
          <w:rFonts w:ascii="Times New Roman" w:eastAsia="Times New Roman" w:hAnsi="Times New Roman" w:cs="Times New Roman"/>
          <w:spacing w:val="-18"/>
          <w:sz w:val="28"/>
          <w:szCs w:val="28"/>
        </w:rPr>
        <w:t>в)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>выплаты стимулирующего характера (стимулирующие выплаты);</w:t>
      </w:r>
    </w:p>
    <w:p w:rsidR="00000000" w:rsidRDefault="00804581">
      <w:pPr>
        <w:shd w:val="clear" w:color="auto" w:fill="FFFFFF"/>
        <w:tabs>
          <w:tab w:val="left" w:pos="950"/>
        </w:tabs>
        <w:spacing w:line="298" w:lineRule="exact"/>
        <w:ind w:left="14" w:right="5" w:firstLine="538"/>
        <w:jc w:val="both"/>
      </w:pPr>
      <w:r>
        <w:rPr>
          <w:rFonts w:ascii="Times New Roman" w:hAnsi="Times New Roman" w:cs="Times New Roman"/>
          <w:spacing w:val="-20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Заработная плата каждого работника зависит от его квалификации,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br/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сложности выполняемой работы, количества и качества затраченного труда и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максимальным размером не ограничивается.</w:t>
      </w:r>
    </w:p>
    <w:p w:rsidR="00000000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Месячная заработная плата работника, полностью отработавшего за этот период норму времени и выполнившего норму труда (трудовые обязанности), не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ниже минимального размера оплаты труда.</w:t>
      </w:r>
    </w:p>
    <w:p w:rsidR="00000000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98" w:lineRule="exact"/>
        <w:ind w:left="14" w:right="10" w:firstLine="542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>Оплата труда лиц, работающих по совместительству, а такж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е на условиях неполного рабочего времени, осуществляется пропорционально отработанному </w:t>
      </w: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времени. Определение размеров заработной платы по основной должности, а также </w:t>
      </w: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 должности, занимаемой в порядке совместительства, осуществляется раздельно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каждой из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должностей.</w:t>
      </w:r>
    </w:p>
    <w:p w:rsidR="00000000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Работникам учреждения график работы и порядок учета рабочего времени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 представителем нанимателя.</w:t>
      </w:r>
    </w:p>
    <w:p w:rsidR="00000000" w:rsidRDefault="00804581">
      <w:pPr>
        <w:shd w:val="clear" w:color="auto" w:fill="FFFFFF"/>
        <w:spacing w:line="298" w:lineRule="exact"/>
        <w:ind w:left="24" w:firstLine="533"/>
        <w:jc w:val="both"/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При суммированном учете рабочего времени стоимость одного часа работы 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определяется ежемесячно путем деления размера должностного о</w:t>
      </w: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клада на норму</w:t>
      </w:r>
    </w:p>
    <w:p w:rsidR="00000000" w:rsidRDefault="00804581">
      <w:pPr>
        <w:shd w:val="clear" w:color="auto" w:fill="FFFFFF"/>
        <w:spacing w:line="298" w:lineRule="exact"/>
        <w:ind w:left="24" w:firstLine="533"/>
        <w:jc w:val="both"/>
        <w:sectPr w:rsidR="00000000">
          <w:pgSz w:w="11909" w:h="16834"/>
          <w:pgMar w:top="1440" w:right="686" w:bottom="360" w:left="1877" w:header="720" w:footer="720" w:gutter="0"/>
          <w:cols w:space="60"/>
          <w:noEndnote/>
        </w:sectPr>
      </w:pP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количества часов рабочего времени при 36-часовой рабочей недели, установленной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для определенного месяца.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Введение дополнительных штатных единиц или сокращение действующих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штатных единиц осуществляется представителем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нанимателя по письменному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согласованию с главой муниципального образования.</w:t>
      </w:r>
    </w:p>
    <w:p w:rsid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. Оклады (должностные оклады) работников </w:t>
      </w:r>
    </w:p>
    <w:p w:rsidR="00000000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>и порядок их применения</w:t>
      </w:r>
    </w:p>
    <w:p w:rsidR="008049C4" w:rsidRP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Окладом (должностным окладом) является фиксированный размер оплаты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труда работника за исполнение трудовых (дол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жностных) обязанностей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определенной сложности за календарный месяц без учета компенсационных,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стимулирующих и иных выплат.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Оклады (должностные оклады) работников устанавливаются в соответствии с приложением N 1 к настоящему Положению.».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Размеры окладов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(должностных окладов) работников включаются в их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трудовые договоры.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Увеличение (индексация) размеров окладов (должностных окладов)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производится на основании распоряжения (приказа) представителя нанимателя 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сроки и размерах, установленных нормативными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правовыми актами органа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местного самоуправления.</w:t>
      </w:r>
    </w:p>
    <w:p w:rsidR="00000000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При увеличении (индексации) окладов (должностных окладов) работников размеры окладов (должностных окладов) подлежат округлению до целого рубля в сторону увеличения.</w:t>
      </w:r>
    </w:p>
    <w:p w:rsidR="008049C4" w:rsidRP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III.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Выплаты компенсационного характера </w:t>
      </w:r>
    </w:p>
    <w:p w:rsidR="00000000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 порядок их применения</w:t>
      </w:r>
    </w:p>
    <w:p w:rsidR="008049C4" w:rsidRP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000000" w:rsidRP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Выплатами компенсационного характера (компенсационными выплатами)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являются выплаты, обеспечивающие оплату труда в повышенном размере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работникам, занятым на тяжелых работах, работах с вредными и (или) опасными и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>иными особыми ус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 xml:space="preserve">ловиями труда, в условиях труда, отклоняющихся от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>нормальных, на работах в местностях с особыми климатическими условиями.</w:t>
      </w:r>
    </w:p>
    <w:p w:rsidR="00000000" w:rsidRPr="008049C4" w:rsidRDefault="008049C4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</w:t>
      </w:r>
      <w:r w:rsidR="00804581" w:rsidRPr="008049C4">
        <w:rPr>
          <w:rFonts w:ascii="Times New Roman" w:eastAsia="Times New Roman" w:hAnsi="Times New Roman" w:cs="Times New Roman"/>
          <w:sz w:val="28"/>
          <w:szCs w:val="28"/>
        </w:rPr>
        <w:t>К выплатам компенсационного характера относятся:</w:t>
      </w:r>
    </w:p>
    <w:p w:rsidR="00000000" w:rsidRPr="008049C4" w:rsidRDefault="00804581" w:rsidP="008049C4">
      <w:pPr>
        <w:shd w:val="clear" w:color="auto" w:fill="FFFFFF"/>
        <w:tabs>
          <w:tab w:val="left" w:pos="85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а)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  <w:t>ежемесячная надбавка за работу с тяжелыми, вредными и (или) опасными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условия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ми труда;</w:t>
      </w:r>
    </w:p>
    <w:p w:rsidR="00000000" w:rsidRPr="008049C4" w:rsidRDefault="00804581" w:rsidP="008049C4">
      <w:pPr>
        <w:shd w:val="clear" w:color="auto" w:fill="FFFFFF"/>
        <w:tabs>
          <w:tab w:val="left" w:pos="85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б)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ежемесячная надбавка за особые условия работы: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 разъездной характер работы;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 сменный график работы;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 работу в режиме гибкого рабочего времени;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 выполнение обязанностей материально-ответственного лица;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 работу с де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зинфицирующими средствами;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 разовое (эпизодическое) увеличение объема работы;</w:t>
      </w:r>
    </w:p>
    <w:p w:rsidR="00000000" w:rsidRPr="008049C4" w:rsidRDefault="00804581" w:rsidP="008049C4">
      <w:pPr>
        <w:shd w:val="clear" w:color="auto" w:fill="FFFFFF"/>
        <w:tabs>
          <w:tab w:val="left" w:pos="840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в)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  <w:t>доплата за  увеличение  объема работы  или  исполнение  обязанностей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временно отсутствующего работника;</w:t>
      </w:r>
    </w:p>
    <w:p w:rsidR="00000000" w:rsidRPr="008049C4" w:rsidRDefault="00804581" w:rsidP="00804581">
      <w:pPr>
        <w:shd w:val="clear" w:color="auto" w:fill="FFFFFF"/>
        <w:tabs>
          <w:tab w:val="left" w:pos="821"/>
        </w:tabs>
        <w:spacing w:before="5" w:line="298" w:lineRule="exact"/>
        <w:ind w:left="556"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доплата за работу в ночное время;</w:t>
      </w:r>
    </w:p>
    <w:p w:rsidR="00000000" w:rsidRPr="008049C4" w:rsidRDefault="00804581" w:rsidP="00804581">
      <w:pPr>
        <w:shd w:val="clear" w:color="auto" w:fill="FFFFFF"/>
        <w:tabs>
          <w:tab w:val="left" w:pos="821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>д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доплата за работу в выход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ные и нерабочие праздничные дни;</w:t>
      </w:r>
    </w:p>
    <w:p w:rsidR="008049C4" w:rsidRPr="008049C4" w:rsidRDefault="00804581" w:rsidP="00804581">
      <w:pPr>
        <w:shd w:val="clear" w:color="auto" w:fill="FFFFFF"/>
        <w:tabs>
          <w:tab w:val="left" w:pos="821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оплата за сверхурочную работу;</w:t>
      </w:r>
    </w:p>
    <w:p w:rsidR="00804581" w:rsidRDefault="00804581" w:rsidP="00804581">
      <w:pPr>
        <w:shd w:val="clear" w:color="auto" w:fill="FFFFFF"/>
        <w:tabs>
          <w:tab w:val="left" w:pos="840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ж) выплаты за работу- в местностях с особыми климатическими условиями.</w:t>
      </w:r>
    </w:p>
    <w:p w:rsidR="00000000" w:rsidRPr="008049C4" w:rsidRDefault="00804581" w:rsidP="00804581">
      <w:pPr>
        <w:shd w:val="clear" w:color="auto" w:fill="FFFFFF"/>
        <w:tabs>
          <w:tab w:val="left" w:pos="840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14.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Ежемесячная надбавка за работу с тяжелыми, вредными и (или) опасными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условиям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и труда, устанавливается по результатам аттестации рабочих мест по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условиям труда в размере от 4 до 12 процентов оклада (должностного оклада) 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соответствии со статьей 147 Трудового кодекса Российской Федерации.</w:t>
      </w:r>
    </w:p>
    <w:p w:rsidR="00000000" w:rsidRPr="008049C4" w:rsidRDefault="00804581" w:rsidP="00804581">
      <w:pPr>
        <w:shd w:val="clear" w:color="auto" w:fill="FFFFFF"/>
        <w:tabs>
          <w:tab w:val="left" w:pos="840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15.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Ежемесячная надбавка за особые условия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работы, устанавливается распоряжением (приказом) представителя нанимателя в процентах к окладу (должностному окладу) в соответствии с приложением № 2.</w:t>
      </w:r>
    </w:p>
    <w:p w:rsidR="00804581" w:rsidRDefault="00804581" w:rsidP="00804581">
      <w:pPr>
        <w:shd w:val="clear" w:color="auto" w:fill="FFFFFF"/>
        <w:tabs>
          <w:tab w:val="left" w:pos="840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 исполнение обязанностей временно отсутствующего работника без освобождения от работы производит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ся доплата в размере разницы должностных окладов или в размере до 30 процентов к должностному окладу по занимаемой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должности (водителю легкового автомобиля - до 35 процентов).</w:t>
      </w:r>
    </w:p>
    <w:p w:rsidR="00000000" w:rsidRPr="008049C4" w:rsidRDefault="00804581" w:rsidP="00804581">
      <w:pPr>
        <w:shd w:val="clear" w:color="auto" w:fill="FFFFFF"/>
        <w:tabs>
          <w:tab w:val="left" w:pos="840"/>
        </w:tabs>
        <w:spacing w:before="5" w:line="298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Доплата за работу в выходные и нерабочие праздничные дни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осуществляется в со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ответствии со статьей 153 Трудового Кодекса и производится 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размере одинарной части оклада (должностного оклада) за день или час работы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сверх оклада (должностного оклада), если работа производилась в пределах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месячной нормы рабочего времени.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Если работа 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выходной или нерабочий праздничный день производилась сверх месячной нормы рабочего времени, то доплата производится в размере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двойной части оклада (должностного оклада) за день или час работы сверх оклада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(должностного оклада).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Оплата за сверхурочн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ую работу производится в соответствии со статьей 152 Трудового Кодекса и составляет за первые два часа работы - в полуторном размере, за последующие часы - в двойном размере.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Выплаты за работу в местностях с особыми климатическими условиями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устанавли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ваются путем применения районного коэффициента и процентной надбавки к заработной плате за стаж работы в районах Крайнего Севера и приравненных к ним местностях в соответствии с законодательством Российской Федерации и Архангельской области.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Районный коэфф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ициент и процентная надбавка к заработной плате за стаж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работы в районах Крайнего Севера и приравненных к ним местностях начисляются на все виды выплат, входящих в систему оплаты труда работников.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Условия исчисления стажа для начисления процентных надбавок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к заработной плате за стаж работы в районах Крайнего Севера и приравненных к ним местностях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определяются в соответствии с трудовым законодательством и иными актами,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содержащими нормы трудового права.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В трудовой договор работника подлежат включению кон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кретные размеры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устанавливаемых работнику выплат компенсационного характера и условия их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начисления.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Выплаты компенсационного характера начисляются работникам на основании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распоряжений (приказов) представителя нанимателя.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IV.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Выплаты стимулирующего характе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 и порядок их применения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Выплатами стимулирующего характера (стимулирующими выплатами)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являются выплаты, направленные на стимулирование работника к качественному результату труда, а также на поощрение за выполненную работу.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К выплатам стимули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рующего характера 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относятся: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ежемесячная надбавка к должностному окладу за выслугу лет;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премия.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23.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Премирование работников производится в целях усиления их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материальной заинтересованности в повышении качества работы, творческо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м, рационализаторском подходе к решению возложенных задач, своевременном и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добросовестном исполнении своих обязанностей, повышении уровня ответственности за порученный участок работы.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23.1.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При принятии решения о премировании работника учитываются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следующи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 показатели его работы: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соблюдение трудовой и исполнительской дисциплины;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соблюдение сроков исполнения приказов, распоряжений, а также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вышестоящих и других органов;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неисполнение или ненадлежащее исполнение должностных обязанностей;.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23.2.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Размер пре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мии работника определяется в зависимости: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от личного вклада работника в обеспечение выполнения задач и реализации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полномочий.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от степени сложности выполнения работником заданий, достигнутых результатов;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от оперативности и профессионализма работни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ка в решении вопросов, входящих в его компетенцию, в выполнении обязанностей, предусмотренных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служебным контрактом или должностной инструкцией, в подготовке документов, в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выполнении поручений руководителя;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от своевременности и полноты подготовки отчетнос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ти.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23.3.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Не подлежат премированию работники, не исполняющие или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несвоевременно выполняющие свои служебные обязанности (задания), а также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нарушающие трудовую дисциплину.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23.4.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ab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Выплата премий работнику осуществляется ежемесячно на основании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распоряжения (пр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иказа) представителя нанимателя с учетом фактически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отработанного времени в отчетном периоде в размере, не превышающем 150%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br/>
        <w:t>оклада (должностного оклада).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V.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Формирование фонда оплаты труда работников.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16"/>
        <w:gridCol w:w="5395"/>
      </w:tblGrid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44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539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4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окладов(должнос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тных</w:t>
            </w:r>
          </w:p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окладов),применяемых для расчёта</w:t>
            </w:r>
          </w:p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МО «</w:t>
            </w:r>
            <w:proofErr w:type="spellStart"/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Пиринемское</w:t>
            </w:r>
            <w:proofErr w:type="spellEnd"/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 (должностной оклад)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Ежемесячная надбавка за особые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работы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Ежемесячная надбавка за выслугу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Премия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4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работу в выходные дни и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исполнение об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язанностей временно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отсутствующего работника</w:t>
            </w:r>
          </w:p>
        </w:tc>
        <w:tc>
          <w:tcPr>
            <w:tcW w:w="5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24.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При формировании фонда оплаты труда работников предусматриваются средства на выплату (в расчете на год):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00000" w:rsidRPr="008049C4">
          <w:pgSz w:w="11909" w:h="16834"/>
          <w:pgMar w:top="1147" w:right="525" w:bottom="360" w:left="1572" w:header="720" w:footer="720" w:gutter="0"/>
          <w:cols w:space="60"/>
          <w:noEndnote/>
        </w:sectPr>
      </w:pP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>Фонд оплаты труда формируется с учетом районного коэффициента и процен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тной надбавки к заработной плате за работу в районах Крайнего Севера и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приравненных к ним местностях.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Представитель нанимателя вправе перераспределять средства фонда оплаты труда работников между выплатами, предусмотренными пунктом 26 настоящего разд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ела.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В пределах утвержденного фонда оплаты труда работнику может быть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осуществлена социальная выплата в виде материальной помощи на основании заявления работника в размере, не превышающем двух окладов (должностных окладов) в год.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00000" w:rsidRPr="008049C4">
          <w:pgSz w:w="11909" w:h="16834"/>
          <w:pgMar w:top="1440" w:right="648" w:bottom="720" w:left="1940" w:header="720" w:footer="720" w:gutter="0"/>
          <w:cols w:space="60"/>
          <w:noEndnote/>
        </w:sectPr>
      </w:pP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к Положению «Об оплате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труда работников, замещающих должности, не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являющиеся должностями муниципальной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службы, и по профессиям рабочих казенных учреждений администрации сельского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поселения «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муниц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ипального района Архангельской области, утвержденного постановлением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Администрации МО «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от 06 февраля 2023 года № 01-па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Размеры должностных окладов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 профессиям рабочих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54"/>
        <w:gridCol w:w="2333"/>
        <w:gridCol w:w="2299"/>
      </w:tblGrid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792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 (рублей)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фессиональная квалификационная группа «Общеотраслевые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рабочих второго уровня»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Водитель легкового автомобиля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7900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95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Профессиональная квалификационная группа «Общеотраслевые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 рабочих первого уровня»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5350</w:t>
            </w:r>
          </w:p>
        </w:tc>
      </w:tr>
    </w:tbl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00000" w:rsidRPr="008049C4">
          <w:pgSz w:w="16834" w:h="11909" w:orient="landscape"/>
          <w:pgMar w:top="1440" w:right="5808" w:bottom="720" w:left="1440" w:header="720" w:footer="720" w:gutter="0"/>
          <w:cols w:space="60"/>
          <w:noEndnote/>
        </w:sectPr>
      </w:pP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Положению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оплате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труда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замещающих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должности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являющиеся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должностями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службы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профессиям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рабочих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казенных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Пинежского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Архангельской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утвержденного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МО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049C4">
        <w:rPr>
          <w:rFonts w:ascii="Times New Roman" w:eastAsia="Times New Roman" w:hAnsi="Times New Roman" w:cs="Times New Roman"/>
          <w:sz w:val="28"/>
          <w:szCs w:val="28"/>
        </w:rPr>
        <w:t>Пиринемское</w:t>
      </w:r>
      <w:proofErr w:type="spellEnd"/>
      <w:r w:rsidRPr="008049C4">
        <w:rPr>
          <w:rFonts w:ascii="Times New Roman" w:eastAsia="Times New Roman" w:hAnsi="Times New Roman" w:cs="Times New Roman"/>
          <w:sz w:val="28"/>
          <w:szCs w:val="28"/>
        </w:rPr>
        <w:t>» от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06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2023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01-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па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49C4">
        <w:rPr>
          <w:rFonts w:ascii="Times New Roman" w:eastAsia="Times New Roman" w:hAnsi="Times New Roman" w:cs="Times New Roman"/>
          <w:sz w:val="28"/>
          <w:szCs w:val="28"/>
        </w:rPr>
        <w:t>Размеры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ежемесячной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надбавки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особые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49C4">
        <w:rPr>
          <w:rFonts w:ascii="Times New Roman" w:eastAsia="Times New Roman" w:hAnsi="Times New Roman" w:cs="Times New Roman"/>
          <w:sz w:val="28"/>
          <w:szCs w:val="28"/>
        </w:rPr>
        <w:t>работы</w:t>
      </w:r>
    </w:p>
    <w:p w:rsidR="00000000" w:rsidRPr="008049C4" w:rsidRDefault="00804581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10"/>
        <w:gridCol w:w="4622"/>
      </w:tblGrid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1061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ежемесячной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надбавки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особые</w:t>
            </w:r>
          </w:p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процентах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окладу</w:t>
            </w:r>
          </w:p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должностному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окладу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рабочих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второго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90%</w:t>
            </w:r>
          </w:p>
        </w:tc>
      </w:tr>
      <w:tr w:rsidR="00000000" w:rsidRPr="008049C4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Должности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профессиональной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квалификационной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"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Общеотраслевые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профессии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рабочих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первого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уровня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Pr="008049C4" w:rsidRDefault="00804581" w:rsidP="008049C4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40"/>
              </w:tabs>
              <w:spacing w:before="5" w:line="298" w:lineRule="exact"/>
              <w:ind w:left="14" w:right="10" w:firstLine="5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r w:rsidRPr="008049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105%</w:t>
            </w:r>
          </w:p>
        </w:tc>
      </w:tr>
    </w:tbl>
    <w:p w:rsidR="008049C4" w:rsidRPr="008049C4" w:rsidRDefault="008049C4" w:rsidP="008049C4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98" w:lineRule="exact"/>
        <w:ind w:left="14" w:right="10" w:firstLine="5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049C4" w:rsidRPr="008049C4">
      <w:pgSz w:w="11909" w:h="16834"/>
      <w:pgMar w:top="1440" w:right="1399" w:bottom="720" w:left="107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E274BA"/>
    <w:lvl w:ilvl="0">
      <w:numFmt w:val="bullet"/>
      <w:lvlText w:val="*"/>
      <w:lvlJc w:val="left"/>
    </w:lvl>
  </w:abstractNum>
  <w:abstractNum w:abstractNumId="1">
    <w:nsid w:val="0B1E28C2"/>
    <w:multiLevelType w:val="singleLevel"/>
    <w:tmpl w:val="C262AFE4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170D0CC4"/>
    <w:multiLevelType w:val="singleLevel"/>
    <w:tmpl w:val="B4BE6806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>
    <w:nsid w:val="1AD7522A"/>
    <w:multiLevelType w:val="singleLevel"/>
    <w:tmpl w:val="A3AEB350"/>
    <w:lvl w:ilvl="0">
      <w:start w:val="25"/>
      <w:numFmt w:val="decimal"/>
      <w:lvlText w:val="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4">
    <w:nsid w:val="28FB52CA"/>
    <w:multiLevelType w:val="singleLevel"/>
    <w:tmpl w:val="61CA0E7C"/>
    <w:lvl w:ilvl="0">
      <w:start w:val="1"/>
      <w:numFmt w:val="decimal"/>
      <w:lvlText w:val="%1."/>
      <w:legacy w:legacy="1" w:legacySpace="0" w:legacyIndent="359"/>
      <w:lvlJc w:val="left"/>
      <w:rPr>
        <w:rFonts w:ascii="Times New Roman" w:hAnsi="Times New Roman" w:cs="Times New Roman" w:hint="default"/>
      </w:rPr>
    </w:lvl>
  </w:abstractNum>
  <w:abstractNum w:abstractNumId="5">
    <w:nsid w:val="327160AA"/>
    <w:multiLevelType w:val="singleLevel"/>
    <w:tmpl w:val="49BAC492"/>
    <w:lvl w:ilvl="0">
      <w:start w:val="1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6">
    <w:nsid w:val="5963637F"/>
    <w:multiLevelType w:val="singleLevel"/>
    <w:tmpl w:val="ADDA30B4"/>
    <w:lvl w:ilvl="0">
      <w:start w:val="18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7">
    <w:nsid w:val="6F5024F1"/>
    <w:multiLevelType w:val="singleLevel"/>
    <w:tmpl w:val="B56CA096"/>
    <w:lvl w:ilvl="0">
      <w:start w:val="21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2"/>
    <w:lvlOverride w:ilvl="0">
      <w:lvl w:ilvl="0">
        <w:start w:val="12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049C4"/>
    <w:rsid w:val="00804581"/>
    <w:rsid w:val="0080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1951</Words>
  <Characters>11127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2023-04-06T14:04:00Z</dcterms:created>
  <dcterms:modified xsi:type="dcterms:W3CDTF">2023-04-06T14:19:00Z</dcterms:modified>
</cp:coreProperties>
</file>