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21A28">
        <w:rPr>
          <w:rStyle w:val="FontStyle18"/>
          <w:b w:val="0"/>
          <w:sz w:val="32"/>
          <w:szCs w:val="28"/>
        </w:rPr>
        <w:t>9а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21A28">
        <w:rPr>
          <w:rStyle w:val="FontStyle18"/>
          <w:b w:val="0"/>
          <w:sz w:val="32"/>
          <w:szCs w:val="28"/>
        </w:rPr>
        <w:t>02.03.2023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21A28" w:rsidRDefault="00921A28" w:rsidP="00921A28">
      <w:pPr>
        <w:pStyle w:val="ConsPlusNormal"/>
        <w:jc w:val="both"/>
      </w:pPr>
      <w:bookmarkStart w:id="0" w:name="RANGE!B1:J200"/>
      <w:bookmarkEnd w:id="0"/>
    </w:p>
    <w:p w:rsidR="00921A28" w:rsidRDefault="00921A28" w:rsidP="00921A28">
      <w:pPr>
        <w:pStyle w:val="ConsPlusNormal"/>
        <w:jc w:val="both"/>
      </w:pPr>
    </w:p>
    <w:p w:rsidR="00921A28" w:rsidRPr="004055D4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21A28" w:rsidRPr="004055D4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«ШИЛЕГСКОЕ»</w:t>
      </w:r>
    </w:p>
    <w:p w:rsidR="00921A28" w:rsidRPr="004055D4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</w:t>
      </w:r>
    </w:p>
    <w:p w:rsidR="00921A28" w:rsidRPr="004055D4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Pr="004055D4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Pr="00937041" w:rsidRDefault="00921A28" w:rsidP="00921A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041">
        <w:rPr>
          <w:rFonts w:ascii="Times New Roman" w:hAnsi="Times New Roman" w:cs="Times New Roman"/>
          <w:sz w:val="24"/>
          <w:szCs w:val="24"/>
        </w:rPr>
        <w:t xml:space="preserve">от   02 марта  2023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7041">
        <w:rPr>
          <w:rFonts w:ascii="Times New Roman" w:hAnsi="Times New Roman" w:cs="Times New Roman"/>
          <w:sz w:val="24"/>
          <w:szCs w:val="24"/>
        </w:rPr>
        <w:t xml:space="preserve">№ 6а </w:t>
      </w: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1A28" w:rsidRPr="004055D4" w:rsidRDefault="00921A28" w:rsidP="00921A28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п. Ясный</w:t>
      </w: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5C47">
        <w:rPr>
          <w:rFonts w:ascii="Times New Roman" w:hAnsi="Times New Roman" w:cs="Times New Roman"/>
          <w:sz w:val="28"/>
          <w:szCs w:val="28"/>
        </w:rPr>
        <w:t>Об утверждении регламента по взысканию дебиторской  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47">
        <w:rPr>
          <w:rFonts w:ascii="Times New Roman" w:hAnsi="Times New Roman" w:cs="Times New Roman"/>
          <w:sz w:val="28"/>
          <w:szCs w:val="28"/>
        </w:rPr>
        <w:t>в бюджет, пеням и штрафам по ним</w:t>
      </w:r>
    </w:p>
    <w:p w:rsidR="00921A28" w:rsidRPr="00875C47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A28" w:rsidRPr="00013197" w:rsidRDefault="00921A28" w:rsidP="00921A28">
      <w:pPr>
        <w:pStyle w:val="ConsPlusTitle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В соответствии с пунктами 2 и 3 статьи 160.1 Бюджетного кодекса Российской Федерации, приказом Министерства финансов Российской Федерации от 1 ноября 2022 года № 172н «Об утверждении общих требований к регламенту  </w:t>
      </w:r>
      <w:proofErr w:type="gramStart"/>
      <w:r w:rsidRPr="004055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D4">
        <w:rPr>
          <w:rFonts w:ascii="Times New Roman" w:hAnsi="Times New Roman" w:cs="Times New Roman"/>
          <w:sz w:val="28"/>
          <w:szCs w:val="28"/>
        </w:rPr>
        <w:t>полномочий  администратора  доходов  бюджета</w:t>
      </w:r>
      <w:proofErr w:type="gramEnd"/>
      <w:r w:rsidRPr="004055D4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ним»:</w:t>
      </w:r>
    </w:p>
    <w:p w:rsidR="00921A28" w:rsidRPr="004055D4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1. Утвердить р</w:t>
      </w:r>
      <w:r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4055D4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приложению.</w:t>
      </w:r>
      <w:bookmarkStart w:id="1" w:name="P19"/>
      <w:bookmarkEnd w:id="1"/>
    </w:p>
    <w:p w:rsidR="00921A28" w:rsidRPr="004055D4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4055D4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921A28" w:rsidRDefault="00921A28" w:rsidP="00921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4055D4" w:rsidRDefault="00921A28" w:rsidP="00921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013197" w:rsidRDefault="00921A28" w:rsidP="00921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21A28" w:rsidRPr="004055D4" w:rsidRDefault="00921A28" w:rsidP="00921A28">
      <w:pPr>
        <w:pStyle w:val="ConsPlusNormal"/>
        <w:ind w:left="-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921A28" w:rsidRPr="004055D4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Default="00921A28" w:rsidP="00921A28">
      <w:pPr>
        <w:pStyle w:val="ConsPlusNormal"/>
        <w:jc w:val="right"/>
      </w:pPr>
    </w:p>
    <w:p w:rsidR="00921A28" w:rsidRPr="00013197" w:rsidRDefault="00921A28" w:rsidP="00921A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13197">
        <w:rPr>
          <w:rFonts w:ascii="Times New Roman" w:hAnsi="Times New Roman" w:cs="Times New Roman"/>
        </w:rPr>
        <w:t>тверждено</w:t>
      </w:r>
    </w:p>
    <w:p w:rsidR="00921A28" w:rsidRDefault="00921A28" w:rsidP="00921A28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распоряжением   </w:t>
      </w:r>
      <w:r>
        <w:rPr>
          <w:rFonts w:ascii="Times New Roman" w:hAnsi="Times New Roman" w:cs="Times New Roman"/>
        </w:rPr>
        <w:t xml:space="preserve">Администрации </w:t>
      </w:r>
    </w:p>
    <w:p w:rsidR="00921A28" w:rsidRDefault="00921A28" w:rsidP="00921A28">
      <w:pPr>
        <w:pStyle w:val="ConsPlusNormal"/>
        <w:ind w:left="340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муниципального образования «Шилегское»</w:t>
      </w:r>
    </w:p>
    <w:p w:rsidR="00921A28" w:rsidRPr="00013197" w:rsidRDefault="00921A28" w:rsidP="00921A28">
      <w:pPr>
        <w:pStyle w:val="ConsPlusNormal"/>
        <w:ind w:left="3828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Пинежского </w:t>
      </w:r>
      <w:r w:rsidRPr="0001319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района Архангельской области</w:t>
      </w:r>
    </w:p>
    <w:p w:rsidR="00921A28" w:rsidRPr="00013197" w:rsidRDefault="00921A28" w:rsidP="00921A28">
      <w:pPr>
        <w:pStyle w:val="ConsPlusNormal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02.03.</w:t>
      </w:r>
      <w:r w:rsidRPr="00013197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№ 6а</w:t>
      </w:r>
    </w:p>
    <w:p w:rsidR="00921A28" w:rsidRPr="00013197" w:rsidRDefault="00921A28" w:rsidP="00921A28">
      <w:pPr>
        <w:pStyle w:val="ConsPlusNormal"/>
        <w:jc w:val="right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  <w:bookmarkStart w:id="2" w:name="P34"/>
      <w:bookmarkEnd w:id="2"/>
    </w:p>
    <w:p w:rsidR="00921A28" w:rsidRPr="00A10F8B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197">
        <w:rPr>
          <w:rFonts w:ascii="Times New Roman" w:hAnsi="Times New Roman" w:cs="Times New Roman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 xml:space="preserve">РЕГЛАМЕНТ  </w:t>
      </w:r>
    </w:p>
    <w:p w:rsidR="00921A28" w:rsidRPr="00A10F8B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A28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Title"/>
        <w:jc w:val="center"/>
        <w:rPr>
          <w:rFonts w:ascii="Times New Roman" w:hAnsi="Times New Roman" w:cs="Times New Roman"/>
        </w:rPr>
      </w:pPr>
    </w:p>
    <w:p w:rsidR="00921A28" w:rsidRPr="00A10F8B" w:rsidRDefault="00921A28" w:rsidP="00921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F8B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921A28" w:rsidRPr="00013197" w:rsidRDefault="00921A28" w:rsidP="00921A28">
      <w:pPr>
        <w:pStyle w:val="ConsPlusNormal"/>
        <w:jc w:val="center"/>
        <w:rPr>
          <w:rFonts w:ascii="Times New Roman" w:hAnsi="Times New Roman" w:cs="Times New Roman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Настоящий Регламент устанавливает порядок   по взысканию дебиторской задолженности по платежам в бюджет, пеням и штрафам по ним, являющимся источниками формирования доходов местного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Регламент, дебиторская задолженность по доходам).</w:t>
      </w:r>
      <w:proofErr w:type="gramEnd"/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2. Действие регламента не распространяется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на порядок принятия решений о признании безнадежной к взысканию задолженности по платежам в местный бюджет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>, в отношении которых  муниципальное образования осуществляет полномочия главного администратора доходов местного бюджета.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 3. Направлениями работы с дебиторской задолженностью по доходам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вопросы работы с дебиторской задолженностью по доходам, образовавшимся вследствие реализации полномочий муниципального образования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контракт, договор).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4. Информация о наличии дебиторской задолженности доводится  бухгалтерией муниципального образования,  в срок не позднее 5 рабочих дней с момента постановки на учет, в форме служебной записки.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Pr="00A10F8B" w:rsidRDefault="00921A28" w:rsidP="00921A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. Мероприятия по недопущению образования просроченной </w:t>
      </w:r>
    </w:p>
    <w:p w:rsidR="00921A28" w:rsidRPr="00A10F8B" w:rsidRDefault="00921A28" w:rsidP="00921A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задолженности по доходам, выявлению факторов, </w:t>
      </w:r>
    </w:p>
    <w:p w:rsidR="00921A28" w:rsidRDefault="00921A28" w:rsidP="00921A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b/>
          <w:sz w:val="28"/>
          <w:szCs w:val="28"/>
        </w:rPr>
        <w:t>влияющих</w:t>
      </w:r>
      <w:proofErr w:type="gramEnd"/>
      <w:r w:rsidRPr="00A10F8B">
        <w:rPr>
          <w:rFonts w:ascii="Times New Roman" w:hAnsi="Times New Roman" w:cs="Times New Roman"/>
          <w:b/>
          <w:sz w:val="28"/>
          <w:szCs w:val="28"/>
        </w:rPr>
        <w:t xml:space="preserve"> на образование просроченной дебиторской </w:t>
      </w:r>
    </w:p>
    <w:p w:rsidR="00921A28" w:rsidRDefault="00921A28" w:rsidP="00921A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задолженности по доходам</w:t>
      </w:r>
    </w:p>
    <w:p w:rsidR="00921A28" w:rsidRDefault="00921A28" w:rsidP="00921A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5. В целях недопущения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5.1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ним, в том числе: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за своевременностью исполнения обязательств по заключенным договорам, контрактам;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контрактами, договорами;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>
        <w:r w:rsidRPr="00A10F8B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A10F8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</w:t>
      </w:r>
      <w:hyperlink r:id="rId8">
        <w:r w:rsidRPr="00A10F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10F8B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5.2 инвентаризация расчетов с должниками, включая сверку данных по доходам местного бюджета 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5.3 мониторинг финансового (платежного) состояния должников, в части дебиторской задолженности по доходам, образовавшейся вследствие реализации полномочий  в соответствии с Федеральным законом № 44-ФЗ,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>амках исполнительного производства; наличия сведений</w:t>
      </w:r>
      <w:r w:rsidRPr="00013197">
        <w:rPr>
          <w:rFonts w:ascii="Times New Roman" w:hAnsi="Times New Roman" w:cs="Times New Roman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>о возбуждении в отношении должника дела о банкротстве.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Pr="00A10F8B" w:rsidRDefault="00921A28" w:rsidP="00921A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. Мероприятия по урегулированию дебиторской </w:t>
      </w:r>
    </w:p>
    <w:p w:rsidR="00921A28" w:rsidRPr="00A10F8B" w:rsidRDefault="00921A28" w:rsidP="00921A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921A28" w:rsidRPr="00A10F8B" w:rsidRDefault="00921A28" w:rsidP="00921A28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6.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 (пеней, штрафов) до начала работы по их принудительному взысканию) включают в себя: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направление требования (претензии) должнику о погашении образовавшейся задолженности по контракту, договору);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контракта, договора,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. Мероприятия по принудительному взысканию </w:t>
      </w:r>
    </w:p>
    <w:p w:rsidR="00921A28" w:rsidRPr="00A10F8B" w:rsidRDefault="00921A28" w:rsidP="00921A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7.  В случае уклонения должников (дебиторов)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срока, установленного для добровольного погашения </w:t>
      </w:r>
      <w:r w:rsidRPr="00A10F8B"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дебиторской задолженности по доходам, на имя главы муниципального образования подготавливается служебная записка о необходимости принудительного взыскания с приложением документов, подтверждающих наличие дебиторской задолженности и принятие мер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урегулированию в досудебном порядке.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8. Бухгалтерия муниципального образования в течение 10 рабочих дней со дня поручения главы муниципального образования о взыскании дебиторской задолженности в судебном порядке готовит проект искового заявления и не позднее двух рабочих дней после его подписания обеспечивает направление такого искового заявления в суд.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В случае удовлетворения исковых требований о взыскании денежных средств с должника бухгалтерия муниципального образования по поручению главы муниципального образования в течение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5 рабочих дней обеспечивает направление исполнительного документа для исполнения в случаях и порядке, установленных законодательством  Российской Федерации.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10. Бухгалтерия муниципального образования обеспечивает принятие исчерпывающих мер по обжалованию судебных актов о полном (частичном) отказе в удовлетворении заявленных требований при наличии к тому оснований.</w:t>
      </w:r>
    </w:p>
    <w:p w:rsidR="00921A28" w:rsidRPr="00A10F8B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11. Бухгалтерия муниципального образования ежеквартально не позднее 10 числа месяца, следующего за истекшим кварталом, предоставляет главе муниципального образования сведения о результатах проведенной судебной работы по взысканию дебиторской  задолженности.</w:t>
      </w:r>
    </w:p>
    <w:p w:rsidR="00921A28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Pr="00013197" w:rsidRDefault="00921A28" w:rsidP="00921A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A28" w:rsidRPr="00A10F8B" w:rsidRDefault="00921A28" w:rsidP="00921A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0F8B">
        <w:rPr>
          <w:rFonts w:ascii="Times New Roman" w:hAnsi="Times New Roman" w:cs="Times New Roman"/>
          <w:b/>
          <w:sz w:val="28"/>
          <w:szCs w:val="28"/>
        </w:rPr>
        <w:t>.  Мониторинг</w:t>
      </w:r>
      <w:proofErr w:type="gramEnd"/>
      <w:r w:rsidRPr="00A10F8B">
        <w:rPr>
          <w:rFonts w:ascii="Times New Roman" w:hAnsi="Times New Roman" w:cs="Times New Roman"/>
          <w:b/>
          <w:sz w:val="28"/>
          <w:szCs w:val="28"/>
        </w:rPr>
        <w:t xml:space="preserve"> выполнения мероприятий по взысканию</w:t>
      </w:r>
    </w:p>
    <w:p w:rsidR="00921A28" w:rsidRPr="00A10F8B" w:rsidRDefault="00921A28" w:rsidP="00921A28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921A28" w:rsidRPr="00A10F8B" w:rsidRDefault="00921A28" w:rsidP="00921A28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28" w:rsidRPr="00A10F8B" w:rsidRDefault="00921A28" w:rsidP="00921A28">
      <w:pPr>
        <w:pStyle w:val="ConsPlusNormal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12. Сводная информация о результатах досудебной и судебной работы формируется бухгалтерией муниципального образования.</w:t>
      </w:r>
    </w:p>
    <w:p w:rsidR="00921A28" w:rsidRPr="00A10F8B" w:rsidRDefault="00921A28" w:rsidP="00921A28">
      <w:pPr>
        <w:rPr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A28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921A28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E432B6CC0B2D233E719FDA258284E4B460F65D481FCEC1854C8D9D7BDABAE86C1E2074E791BE2D6B39A38474DFA74FECAA1A4F2BE7225CEG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E432B6CC0B2D233E719FDA258284E4B470C64D782FCEC1854C8D9D7BDABAE86C1E2074C7F10B68EFC9B64011FE976FDCAA3A0EECBG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2023-09-07T08:07:00Z</dcterms:created>
  <dcterms:modified xsi:type="dcterms:W3CDTF">2023-09-07T08:07:00Z</dcterms:modified>
</cp:coreProperties>
</file>