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921A28">
        <w:rPr>
          <w:rStyle w:val="FontStyle18"/>
          <w:b w:val="0"/>
          <w:sz w:val="32"/>
          <w:szCs w:val="28"/>
        </w:rPr>
        <w:t>9а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921A28">
        <w:rPr>
          <w:rStyle w:val="FontStyle18"/>
          <w:b w:val="0"/>
          <w:sz w:val="32"/>
          <w:szCs w:val="28"/>
        </w:rPr>
        <w:t>02.03.2023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1A28" w:rsidRDefault="00921A28" w:rsidP="00921A28">
      <w:pPr>
        <w:pStyle w:val="ConsPlusNormal"/>
        <w:jc w:val="both"/>
      </w:pPr>
      <w:bookmarkStart w:id="0" w:name="RANGE!B1:J200"/>
      <w:bookmarkEnd w:id="0"/>
    </w:p>
    <w:p w:rsidR="00921A28" w:rsidRDefault="00921A28" w:rsidP="00921A28">
      <w:pPr>
        <w:pStyle w:val="ConsPlusNormal"/>
        <w:jc w:val="both"/>
      </w:pPr>
    </w:p>
    <w:p w:rsidR="00921A28" w:rsidRPr="004055D4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1A28" w:rsidRPr="004055D4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«ШИЛЕГСКОЕ»</w:t>
      </w:r>
    </w:p>
    <w:p w:rsidR="00921A28" w:rsidRPr="004055D4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</w:t>
      </w:r>
    </w:p>
    <w:p w:rsidR="00921A28" w:rsidRPr="004055D4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Pr="004055D4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Pr="00937041" w:rsidRDefault="00921A28" w:rsidP="009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7041">
        <w:rPr>
          <w:rFonts w:ascii="Times New Roman" w:hAnsi="Times New Roman" w:cs="Times New Roman"/>
          <w:sz w:val="24"/>
          <w:szCs w:val="24"/>
        </w:rPr>
        <w:t xml:space="preserve">от   02 марта  2023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37041">
        <w:rPr>
          <w:rFonts w:ascii="Times New Roman" w:hAnsi="Times New Roman" w:cs="Times New Roman"/>
          <w:sz w:val="24"/>
          <w:szCs w:val="24"/>
        </w:rPr>
        <w:t xml:space="preserve">№ 6а </w:t>
      </w: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1A28" w:rsidRPr="004055D4" w:rsidRDefault="00921A28" w:rsidP="00921A2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п. Ясный</w:t>
      </w: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5C47">
        <w:rPr>
          <w:rFonts w:ascii="Times New Roman" w:hAnsi="Times New Roman" w:cs="Times New Roman"/>
          <w:sz w:val="28"/>
          <w:szCs w:val="28"/>
        </w:rPr>
        <w:t>Об утверждении регламента по взысканию дебиторской 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C47"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:rsidR="00921A28" w:rsidRPr="00875C47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A28" w:rsidRPr="00013197" w:rsidRDefault="00921A28" w:rsidP="00921A28">
      <w:pPr>
        <w:pStyle w:val="ConsPlusTitle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В соответствии с пунктами 2 и 3 статьи 160.1 Бюджетного кодекса Российской Федерации, приказом Министерства финансов Российской Федерации от 1 ноября 2022 года № 172н «Об утверждении общих требований к регламенту  </w:t>
      </w:r>
      <w:proofErr w:type="gramStart"/>
      <w:r w:rsidRPr="004055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D4">
        <w:rPr>
          <w:rFonts w:ascii="Times New Roman" w:hAnsi="Times New Roman" w:cs="Times New Roman"/>
          <w:sz w:val="28"/>
          <w:szCs w:val="28"/>
        </w:rPr>
        <w:t>полномочий  администратора  доходов  бюджета</w:t>
      </w:r>
      <w:proofErr w:type="gramEnd"/>
      <w:r w:rsidRPr="004055D4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ним»:</w:t>
      </w:r>
    </w:p>
    <w:p w:rsidR="00921A28" w:rsidRPr="004055D4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1. Утвердить р</w:t>
      </w:r>
      <w:r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4055D4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 приложению.</w:t>
      </w:r>
      <w:bookmarkStart w:id="1" w:name="P19"/>
      <w:bookmarkEnd w:id="1"/>
    </w:p>
    <w:p w:rsidR="00921A28" w:rsidRPr="004055D4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4055D4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921A28" w:rsidRDefault="00921A28" w:rsidP="009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4055D4" w:rsidRDefault="00921A28" w:rsidP="009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013197" w:rsidRDefault="00921A28" w:rsidP="009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921A28" w:rsidRPr="004055D4" w:rsidRDefault="00921A28" w:rsidP="00921A28">
      <w:pPr>
        <w:pStyle w:val="ConsPlusNormal"/>
        <w:ind w:left="-4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921A28" w:rsidRPr="004055D4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Default="00921A28" w:rsidP="00921A28">
      <w:pPr>
        <w:pStyle w:val="ConsPlusNormal"/>
        <w:jc w:val="right"/>
      </w:pPr>
    </w:p>
    <w:p w:rsidR="00921A28" w:rsidRPr="00013197" w:rsidRDefault="00921A28" w:rsidP="00921A2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013197">
        <w:rPr>
          <w:rFonts w:ascii="Times New Roman" w:hAnsi="Times New Roman" w:cs="Times New Roman"/>
        </w:rPr>
        <w:t>тверждено</w:t>
      </w:r>
    </w:p>
    <w:p w:rsidR="00921A28" w:rsidRDefault="00921A28" w:rsidP="00921A28">
      <w:pPr>
        <w:pStyle w:val="ConsPlusNormal"/>
        <w:ind w:left="4956" w:firstLine="708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распоряжением   </w:t>
      </w:r>
      <w:r>
        <w:rPr>
          <w:rFonts w:ascii="Times New Roman" w:hAnsi="Times New Roman" w:cs="Times New Roman"/>
        </w:rPr>
        <w:t xml:space="preserve">Администрации </w:t>
      </w:r>
    </w:p>
    <w:p w:rsidR="00921A28" w:rsidRDefault="00921A28" w:rsidP="00921A28">
      <w:pPr>
        <w:pStyle w:val="ConsPlusNormal"/>
        <w:ind w:left="340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муниципального образования «Шилегское»</w:t>
      </w:r>
    </w:p>
    <w:p w:rsidR="00921A28" w:rsidRPr="00013197" w:rsidRDefault="00921A28" w:rsidP="00921A28">
      <w:pPr>
        <w:pStyle w:val="ConsPlusNormal"/>
        <w:ind w:left="3828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Пинежского </w:t>
      </w:r>
      <w:r w:rsidRPr="00013197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района Архангельской области</w:t>
      </w:r>
    </w:p>
    <w:p w:rsidR="00921A28" w:rsidRPr="00013197" w:rsidRDefault="00921A28" w:rsidP="00921A28">
      <w:pPr>
        <w:pStyle w:val="ConsPlusNormal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02.03.</w:t>
      </w:r>
      <w:r w:rsidRPr="00013197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>№ 6а</w:t>
      </w:r>
    </w:p>
    <w:p w:rsidR="00921A28" w:rsidRPr="00013197" w:rsidRDefault="00921A28" w:rsidP="00921A28">
      <w:pPr>
        <w:pStyle w:val="ConsPlusNormal"/>
        <w:jc w:val="right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  <w:bookmarkStart w:id="2" w:name="P34"/>
      <w:bookmarkEnd w:id="2"/>
    </w:p>
    <w:p w:rsidR="00921A28" w:rsidRPr="00A10F8B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197">
        <w:rPr>
          <w:rFonts w:ascii="Times New Roman" w:hAnsi="Times New Roman" w:cs="Times New Roman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 xml:space="preserve">РЕГЛАМЕНТ  </w:t>
      </w:r>
    </w:p>
    <w:p w:rsidR="00921A28" w:rsidRPr="00A10F8B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A28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Title"/>
        <w:jc w:val="center"/>
        <w:rPr>
          <w:rFonts w:ascii="Times New Roman" w:hAnsi="Times New Roman" w:cs="Times New Roman"/>
        </w:rPr>
      </w:pPr>
    </w:p>
    <w:p w:rsidR="00921A28" w:rsidRPr="00A10F8B" w:rsidRDefault="00921A28" w:rsidP="00921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0F8B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921A28" w:rsidRPr="00013197" w:rsidRDefault="00921A28" w:rsidP="00921A28">
      <w:pPr>
        <w:pStyle w:val="ConsPlusNormal"/>
        <w:jc w:val="center"/>
        <w:rPr>
          <w:rFonts w:ascii="Times New Roman" w:hAnsi="Times New Roman" w:cs="Times New Roman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Настоящий Регламент устанавливает порядок   по взысканию дебиторской задолженности по платежам в бюджет, пеням и штрафам по ним, являющимся источниками формирования доходов местного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Регламент, дебиторская задолженность по доходам).</w:t>
      </w:r>
      <w:proofErr w:type="gramEnd"/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2. Действие регламента не распространяется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на порядок принятия решений о признании безнадежной к взысканию задолженности по платежам в местный бюджет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>, в отношении которых  муниципальное образования осуществляет полномочия главного администратора доходов местного бюджета.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 3. Направлениями работы с дебиторской задолженностью по доходам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вопросы работы с дебиторской задолженностью по доходам, образовавшимся вследствие реализации полномочий муниципального образования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контракт, договор).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4. Информация о наличии дебиторской задолженности доводится  бухгалтерией муниципального образования,  в срок не позднее 5 рабочих дней с момента постановки на учет, в форме служебной записки.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Pr="00A10F8B" w:rsidRDefault="00921A28" w:rsidP="00921A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. Мероприятия по недопущению образования просроченной </w:t>
      </w:r>
    </w:p>
    <w:p w:rsidR="00921A28" w:rsidRPr="00A10F8B" w:rsidRDefault="00921A28" w:rsidP="00921A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 xml:space="preserve">дебиторской задолженности по доходам, выявлению факторов, </w:t>
      </w:r>
    </w:p>
    <w:p w:rsidR="00921A28" w:rsidRDefault="00921A28" w:rsidP="00921A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b/>
          <w:sz w:val="28"/>
          <w:szCs w:val="28"/>
        </w:rPr>
        <w:t>влияющих</w:t>
      </w:r>
      <w:proofErr w:type="gramEnd"/>
      <w:r w:rsidRPr="00A10F8B">
        <w:rPr>
          <w:rFonts w:ascii="Times New Roman" w:hAnsi="Times New Roman" w:cs="Times New Roman"/>
          <w:b/>
          <w:sz w:val="28"/>
          <w:szCs w:val="28"/>
        </w:rPr>
        <w:t xml:space="preserve"> на образование просроченной дебиторской </w:t>
      </w:r>
    </w:p>
    <w:p w:rsidR="00921A28" w:rsidRDefault="00921A28" w:rsidP="00921A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:rsidR="00921A28" w:rsidRDefault="00921A28" w:rsidP="00921A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5. В целях недопущения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5.1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ним, в том числе: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за своевременностью исполнения обязательств по заключенным договорам, контрактам;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контрактами, договорами;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7">
        <w:r w:rsidRPr="00A10F8B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A10F8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8">
        <w:r w:rsidRPr="00A10F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10F8B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5.2 инвентаризация расчетов с должниками, включая сверку данных по доходам местного бюджета 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5.3 мониторинг финансового (платежного) состояния должников, в части дебиторской задолженности по доходам, образовавшейся вследствие реализации полномочий  в соответствии с Федеральным законом № 44-ФЗ,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>амках исполнительного производства; наличия сведений</w:t>
      </w:r>
      <w:r w:rsidRPr="00013197">
        <w:rPr>
          <w:rFonts w:ascii="Times New Roman" w:hAnsi="Times New Roman" w:cs="Times New Roman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>о возбуждении в отношении должника дела о банкротстве.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Pr="00A10F8B" w:rsidRDefault="00921A28" w:rsidP="00921A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. Мероприятия по урегулированию дебиторской </w:t>
      </w:r>
    </w:p>
    <w:p w:rsidR="00921A28" w:rsidRPr="00A10F8B" w:rsidRDefault="00921A28" w:rsidP="00921A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921A28" w:rsidRPr="00A10F8B" w:rsidRDefault="00921A28" w:rsidP="00921A28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 (пеней, штрафов) до начала работы по их принудительному взысканию) включают в себя: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направление требования (претензии) должнику о погашении образовавшейся задолженности по контракту, договору);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контракта, договора,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. Мероприятия по принудительному взысканию </w:t>
      </w:r>
    </w:p>
    <w:p w:rsidR="00921A28" w:rsidRPr="00A10F8B" w:rsidRDefault="00921A28" w:rsidP="00921A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7.  В случае уклонения должников (дебиторов)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срока, установленного для добровольного погашения </w:t>
      </w:r>
      <w:r w:rsidRPr="00A10F8B">
        <w:rPr>
          <w:rFonts w:ascii="Times New Roman" w:hAnsi="Times New Roman" w:cs="Times New Roman"/>
          <w:sz w:val="28"/>
          <w:szCs w:val="28"/>
        </w:rPr>
        <w:lastRenderedPageBreak/>
        <w:t xml:space="preserve">дебиторской задолженности по доходам, на имя главы муниципального образования подготавливается служебная записка о необходимости принудительного взыскания с приложением документов, подтверждающих наличие дебиторской задолженности и принятие мер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урегулированию в досудебном порядке.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8. Бухгалтерия муниципального образования в течение 10 рабочих дней со дня поручения главы муниципального образования о взыскании дебиторской задолженности в судебном порядке готовит проект искового заявления и не позднее двух рабочих дней после его подписания обеспечивает направление такого искового заявления в суд.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В случае удовлетворения исковых требований о взыскании денежных средств с должника бухгалтерия муниципального образования по поручению главы муниципального образования в течение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5 рабочих дней обеспечивает направление исполнительного документа для исполнения в случаях и порядке, установленных законодательством  Российской Федерации.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10. Бухгалтерия муниципального образования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:rsidR="00921A28" w:rsidRPr="00A10F8B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11. Бухгалтерия муниципального образования ежеквартально не позднее 10 числа месяца, следующего за истекшим кварталом, предоставляет главе муниципального образования сведения о результатах проведенной судебной работы по взысканию дебиторской  задолженности.</w:t>
      </w:r>
    </w:p>
    <w:p w:rsidR="00921A28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Pr="00013197" w:rsidRDefault="00921A28" w:rsidP="00921A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1A28" w:rsidRPr="00A10F8B" w:rsidRDefault="00921A28" w:rsidP="00921A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0F8B">
        <w:rPr>
          <w:rFonts w:ascii="Times New Roman" w:hAnsi="Times New Roman" w:cs="Times New Roman"/>
          <w:b/>
          <w:sz w:val="28"/>
          <w:szCs w:val="28"/>
        </w:rPr>
        <w:t>.  Мониторинг</w:t>
      </w:r>
      <w:proofErr w:type="gramEnd"/>
      <w:r w:rsidRPr="00A10F8B">
        <w:rPr>
          <w:rFonts w:ascii="Times New Roman" w:hAnsi="Times New Roman" w:cs="Times New Roman"/>
          <w:b/>
          <w:sz w:val="28"/>
          <w:szCs w:val="28"/>
        </w:rPr>
        <w:t xml:space="preserve"> выполнения мероприятий по взысканию</w:t>
      </w:r>
    </w:p>
    <w:p w:rsidR="00921A28" w:rsidRPr="00A10F8B" w:rsidRDefault="00921A28" w:rsidP="00921A28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921A28" w:rsidRPr="00A10F8B" w:rsidRDefault="00921A28" w:rsidP="00921A28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A28" w:rsidRPr="00A10F8B" w:rsidRDefault="00921A28" w:rsidP="00921A28">
      <w:pPr>
        <w:pStyle w:val="ConsPlusNormal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12. Сводная информация о результатах досудебной и судебной работы формируется бухгалтерией муниципального образования.</w:t>
      </w:r>
    </w:p>
    <w:p w:rsidR="00921A28" w:rsidRPr="00A10F8B" w:rsidRDefault="00921A28" w:rsidP="00921A28">
      <w:pPr>
        <w:rPr>
          <w:sz w:val="28"/>
          <w:szCs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A28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921A28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E432B6CC0B2D233E719FDA258284E4B460F65D481FCEC1854C8D9D7BDABAE86C1E2074E791BE2D6B39A38474DFA74FECAA1A4F2BE7225CEG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E432B6CC0B2D233E719FDA258284E4B470C64D782FCEC1854C8D9D7BDABAE86C1E2074C7F10B68EFC9B64011FE976FDCAA3A0EECBG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2023-09-07T08:07:00Z</dcterms:created>
  <dcterms:modified xsi:type="dcterms:W3CDTF">2023-09-07T08:07:00Z</dcterms:modified>
</cp:coreProperties>
</file>