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585F6E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8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E02637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</w:t>
      </w:r>
      <w:r w:rsidR="00194816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18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94816" w:rsidRDefault="00E02637" w:rsidP="0019481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94816" w:rsidRDefault="00194816" w:rsidP="00194816">
      <w:pPr>
        <w:pStyle w:val="Style1"/>
        <w:widowControl/>
        <w:spacing w:before="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АРХАНГЕЛЬСКАЯ ОБЛАСТЬ</w:t>
      </w:r>
    </w:p>
    <w:p w:rsidR="00194816" w:rsidRDefault="00194816" w:rsidP="00194816">
      <w:pPr>
        <w:pStyle w:val="Style1"/>
        <w:widowControl/>
        <w:spacing w:before="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ПИНЕЖСКИЙ МУНИЦИПАЛЬНЫЙ РАЙОН</w:t>
      </w:r>
    </w:p>
    <w:p w:rsidR="00194816" w:rsidRDefault="00194816" w:rsidP="00194816">
      <w:pPr>
        <w:pStyle w:val="Style1"/>
        <w:widowControl/>
        <w:spacing w:before="67"/>
        <w:jc w:val="center"/>
        <w:rPr>
          <w:rStyle w:val="FontStyle14"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rStyle w:val="FontStyle14"/>
          <w:sz w:val="28"/>
          <w:szCs w:val="28"/>
        </w:rPr>
        <w:t xml:space="preserve"> МУНИЦИПАЛЬНОГО ОБРАЗОВАНИЯ «СУРСКОЕ»</w:t>
      </w:r>
    </w:p>
    <w:p w:rsidR="00194816" w:rsidRDefault="00194816" w:rsidP="00194816">
      <w:pPr>
        <w:pStyle w:val="Style1"/>
        <w:widowControl/>
        <w:spacing w:before="67"/>
        <w:jc w:val="center"/>
        <w:rPr>
          <w:rStyle w:val="FontStyle14"/>
          <w:sz w:val="28"/>
          <w:szCs w:val="28"/>
        </w:rPr>
      </w:pPr>
    </w:p>
    <w:p w:rsidR="00194816" w:rsidRDefault="00194816" w:rsidP="00194816">
      <w:pPr>
        <w:autoSpaceDE w:val="0"/>
        <w:autoSpaceDN w:val="0"/>
        <w:adjustRightInd w:val="0"/>
        <w:ind w:firstLine="709"/>
        <w:jc w:val="center"/>
        <w:rPr>
          <w:rStyle w:val="FontStyle14"/>
          <w:spacing w:val="70"/>
          <w:sz w:val="28"/>
          <w:szCs w:val="28"/>
        </w:rPr>
      </w:pPr>
      <w:r>
        <w:rPr>
          <w:rStyle w:val="FontStyle14"/>
          <w:spacing w:val="70"/>
          <w:sz w:val="28"/>
          <w:szCs w:val="28"/>
        </w:rPr>
        <w:t>ПОСТАНОВЛЕНИЕ</w:t>
      </w:r>
    </w:p>
    <w:p w:rsidR="00194816" w:rsidRDefault="00194816" w:rsidP="00194816">
      <w:pPr>
        <w:autoSpaceDE w:val="0"/>
        <w:autoSpaceDN w:val="0"/>
        <w:adjustRightInd w:val="0"/>
        <w:ind w:firstLine="709"/>
        <w:jc w:val="center"/>
      </w:pPr>
    </w:p>
    <w:p w:rsidR="00194816" w:rsidRDefault="00194816" w:rsidP="00194816">
      <w:pPr>
        <w:pStyle w:val="Style5"/>
        <w:widowControl/>
        <w:spacing w:before="173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17 апреля 2023 года                                                               № 8-п</w:t>
      </w:r>
    </w:p>
    <w:p w:rsidR="00194816" w:rsidRDefault="00194816" w:rsidP="00194816">
      <w:pPr>
        <w:pStyle w:val="Style5"/>
        <w:widowControl/>
        <w:spacing w:before="173"/>
        <w:ind w:firstLine="0"/>
        <w:jc w:val="center"/>
        <w:rPr>
          <w:rStyle w:val="FontStyle15"/>
        </w:rPr>
      </w:pPr>
      <w:proofErr w:type="gramStart"/>
      <w:r>
        <w:rPr>
          <w:rStyle w:val="FontStyle15"/>
        </w:rPr>
        <w:t>с</w:t>
      </w:r>
      <w:proofErr w:type="gramEnd"/>
      <w:r>
        <w:rPr>
          <w:rStyle w:val="FontStyle15"/>
        </w:rPr>
        <w:t>. Сура</w:t>
      </w:r>
    </w:p>
    <w:p w:rsidR="00194816" w:rsidRDefault="00194816" w:rsidP="001948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94816" w:rsidRDefault="00194816" w:rsidP="001948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назначении публичных слушаний по обсуждению проекта решения Совета депутатов муниципального образования «Сурское» «О преобразовании сельских поселений «</w:t>
      </w:r>
      <w:proofErr w:type="spellStart"/>
      <w:r>
        <w:rPr>
          <w:b/>
          <w:sz w:val="28"/>
          <w:szCs w:val="28"/>
        </w:rPr>
        <w:t>Веркольское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Карпогорское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Кушкопальское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Кеврольское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Лавельское</w:t>
      </w:r>
      <w:proofErr w:type="spellEnd"/>
      <w:r>
        <w:rPr>
          <w:b/>
          <w:sz w:val="28"/>
          <w:szCs w:val="28"/>
        </w:rPr>
        <w:t>», «Междуреченское», «</w:t>
      </w:r>
      <w:proofErr w:type="spellStart"/>
      <w:r>
        <w:rPr>
          <w:b/>
          <w:sz w:val="28"/>
          <w:szCs w:val="28"/>
        </w:rPr>
        <w:t>Нюхченское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Пиринемское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Пинежское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Покшеньгское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Сийское</w:t>
      </w:r>
      <w:proofErr w:type="spellEnd"/>
      <w:r>
        <w:rPr>
          <w:b/>
          <w:sz w:val="28"/>
          <w:szCs w:val="28"/>
        </w:rPr>
        <w:t>», «Сосновское», «Сурское», «</w:t>
      </w:r>
      <w:proofErr w:type="spellStart"/>
      <w:r>
        <w:rPr>
          <w:b/>
          <w:sz w:val="28"/>
          <w:szCs w:val="28"/>
        </w:rPr>
        <w:t>Шилегское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округ Архангельской области</w:t>
      </w:r>
      <w:proofErr w:type="gramEnd"/>
    </w:p>
    <w:p w:rsidR="00194816" w:rsidRDefault="00194816" w:rsidP="001948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94816" w:rsidRDefault="00194816" w:rsidP="001948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94816" w:rsidRDefault="00194816" w:rsidP="001948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частью 3.1-1. статьи 13,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«Сурское», </w:t>
      </w:r>
      <w:r>
        <w:rPr>
          <w:bCs/>
          <w:sz w:val="28"/>
          <w:szCs w:val="28"/>
        </w:rPr>
        <w:t xml:space="preserve">Положением о публичных слушаниях в </w:t>
      </w:r>
      <w:r>
        <w:rPr>
          <w:bCs/>
          <w:iCs/>
          <w:sz w:val="28"/>
          <w:szCs w:val="28"/>
        </w:rPr>
        <w:t xml:space="preserve">муниципальном образовании «Сурское», </w:t>
      </w:r>
      <w:r>
        <w:rPr>
          <w:bCs/>
          <w:sz w:val="28"/>
          <w:szCs w:val="28"/>
        </w:rPr>
        <w:t>утвержденным Решением Совета депутатов муниципального образования «Сурское» от 25 февраля 2014 года № 64, постановляю</w:t>
      </w:r>
      <w:r>
        <w:rPr>
          <w:sz w:val="28"/>
          <w:szCs w:val="28"/>
        </w:rPr>
        <w:t>:</w:t>
      </w:r>
    </w:p>
    <w:p w:rsidR="00194816" w:rsidRDefault="00194816" w:rsidP="00194816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>12 мая 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публичные слушания в очной форме по проекту решения Совета депутатов муниципального образования «Сурское»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  <w:proofErr w:type="gramEnd"/>
    </w:p>
    <w:p w:rsidR="00194816" w:rsidRPr="007000F9" w:rsidRDefault="00194816" w:rsidP="00194816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00F9">
        <w:rPr>
          <w:rFonts w:ascii="Times New Roman" w:hAnsi="Times New Roman"/>
          <w:b/>
          <w:sz w:val="28"/>
          <w:szCs w:val="28"/>
        </w:rPr>
        <w:t xml:space="preserve">Публичные слушания провести </w:t>
      </w:r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 мая 2023 года в 17 часов в помещении Дома культуры д. </w:t>
      </w:r>
      <w:proofErr w:type="spellStart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>Городецк</w:t>
      </w:r>
      <w:proofErr w:type="spellEnd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адресу: д. </w:t>
      </w:r>
      <w:proofErr w:type="spellStart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>Городецк</w:t>
      </w:r>
      <w:proofErr w:type="spellEnd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ул. Колхозная, д. 17; </w:t>
      </w:r>
      <w:r w:rsidRPr="007000F9">
        <w:rPr>
          <w:rFonts w:ascii="Times New Roman" w:hAnsi="Times New Roman"/>
          <w:b/>
          <w:sz w:val="28"/>
          <w:szCs w:val="28"/>
        </w:rPr>
        <w:t xml:space="preserve"> </w:t>
      </w:r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мая 2023 года в 17 часов в помещении Дома культуры </w:t>
      </w:r>
      <w:proofErr w:type="gramStart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7000F9">
        <w:rPr>
          <w:rFonts w:ascii="Times New Roman" w:hAnsi="Times New Roman"/>
          <w:b/>
          <w:color w:val="000000" w:themeColor="text1"/>
          <w:sz w:val="28"/>
          <w:szCs w:val="28"/>
        </w:rPr>
        <w:t>. Сура по адресу: с. Сура, ул. Советская, д. 20А.</w:t>
      </w:r>
    </w:p>
    <w:p w:rsidR="00194816" w:rsidRDefault="00194816" w:rsidP="00194816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организационный комитет в составе: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Председатель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Порохин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Анатолий Викторович;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– Алфёрова Наталья Викторовна;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Члены оргкомитета: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Родионова Наталья Евгеньевна;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Хромцова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Вера Александровна.</w:t>
      </w:r>
    </w:p>
    <w:p w:rsidR="00194816" w:rsidRDefault="00194816" w:rsidP="00194816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4816" w:rsidRDefault="00194816" w:rsidP="00194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Ответственным за дачу устных консультаций по телефону 5-21-37 назначить ведущего специалиста-эксперта администрации МО «Сурское» Алфёрову Наталью Викторовну.</w:t>
      </w:r>
    </w:p>
    <w:p w:rsidR="00194816" w:rsidRDefault="00194816" w:rsidP="00194816">
      <w:pPr>
        <w:pStyle w:val="a8"/>
        <w:numPr>
          <w:ilvl w:val="0"/>
          <w:numId w:val="46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Опубликовать настоящее постановление, проект решения Совета депутатов муниципального образования «Сурское»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в Информационном бюллетене муниципального образования «Сурское» вместе с порядком учета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проекту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(</w:t>
      </w:r>
      <w:hyperlink r:id="rId9" w:history="1">
        <w:r>
          <w:rPr>
            <w:rStyle w:val="ab"/>
            <w:rFonts w:ascii="Times New Roman" w:hAnsi="Times New Roman"/>
            <w:kern w:val="2"/>
            <w:sz w:val="28"/>
            <w:szCs w:val="28"/>
          </w:rPr>
          <w:t>www.pinezhye.ru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194816" w:rsidRDefault="00194816" w:rsidP="00194816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Style w:val="senderemailiwfmg"/>
          <w:color w:val="000000" w:themeColor="text1"/>
        </w:rPr>
      </w:pPr>
      <w:proofErr w:type="gramStart"/>
      <w:r>
        <w:rPr>
          <w:rFonts w:ascii="Times New Roman" w:hAnsi="Times New Roman"/>
          <w:sz w:val="28"/>
          <w:szCs w:val="28"/>
        </w:rPr>
        <w:t>Предложения по проекту решения Совета депутатов муниципального образования «Сурское» 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принимаются в рабочие дни с 09 до 17 часов </w:t>
      </w:r>
      <w:r>
        <w:rPr>
          <w:rFonts w:ascii="Times New Roman" w:hAnsi="Times New Roman"/>
          <w:color w:val="000000" w:themeColor="text1"/>
          <w:sz w:val="28"/>
          <w:szCs w:val="28"/>
        </w:rPr>
        <w:t>до 11 мая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2023 года в администрации МО «Сурское» по адресу: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Сура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ул. Колхозная, д. 4,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Архангельская область или по электронному адресу: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mosurskoe@yandex.ru.</w:t>
      </w:r>
    </w:p>
    <w:p w:rsidR="00194816" w:rsidRPr="00764665" w:rsidRDefault="00194816" w:rsidP="00764665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</w:pPr>
      <w:r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194816" w:rsidRDefault="00194816" w:rsidP="00194816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А.В. </w:t>
      </w:r>
      <w:proofErr w:type="spellStart"/>
      <w:r>
        <w:rPr>
          <w:sz w:val="28"/>
          <w:szCs w:val="28"/>
        </w:rPr>
        <w:t>Порохин</w:t>
      </w:r>
      <w:proofErr w:type="spellEnd"/>
    </w:p>
    <w:p w:rsidR="00194816" w:rsidRDefault="00194816" w:rsidP="0019481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94816" w:rsidRDefault="00194816" w:rsidP="00194816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194816" w:rsidRDefault="0019481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E02637" w:rsidRPr="00870F2F" w:rsidRDefault="00E02637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</w:t>
      </w:r>
      <w:r w:rsidR="0019481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</w:t>
      </w: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E02637" w:rsidRDefault="00E02637" w:rsidP="00E026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5A5F09" w:rsidP="00BF457E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BF457E">
          <w:footerReference w:type="even" r:id="rId10"/>
          <w:footerReference w:type="default" r:id="rId11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6E" w:rsidRDefault="00585F6E" w:rsidP="00B33706">
      <w:r>
        <w:separator/>
      </w:r>
    </w:p>
  </w:endnote>
  <w:endnote w:type="continuationSeparator" w:id="0">
    <w:p w:rsidR="00585F6E" w:rsidRDefault="00585F6E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585F6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585F6E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6E" w:rsidRDefault="00585F6E" w:rsidP="00B33706">
      <w:r>
        <w:separator/>
      </w:r>
    </w:p>
  </w:footnote>
  <w:footnote w:type="continuationSeparator" w:id="0">
    <w:p w:rsidR="00585F6E" w:rsidRDefault="00585F6E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3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40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15"/>
  </w:num>
  <w:num w:numId="3">
    <w:abstractNumId w:val="25"/>
  </w:num>
  <w:num w:numId="4">
    <w:abstractNumId w:val="6"/>
  </w:num>
  <w:num w:numId="5">
    <w:abstractNumId w:val="5"/>
  </w:num>
  <w:num w:numId="6">
    <w:abstractNumId w:val="31"/>
  </w:num>
  <w:num w:numId="7">
    <w:abstractNumId w:val="20"/>
  </w:num>
  <w:num w:numId="8">
    <w:abstractNumId w:val="10"/>
  </w:num>
  <w:num w:numId="9">
    <w:abstractNumId w:val="42"/>
  </w:num>
  <w:num w:numId="10">
    <w:abstractNumId w:val="36"/>
  </w:num>
  <w:num w:numId="11">
    <w:abstractNumId w:val="23"/>
  </w:num>
  <w:num w:numId="12">
    <w:abstractNumId w:val="7"/>
  </w:num>
  <w:num w:numId="13">
    <w:abstractNumId w:val="34"/>
  </w:num>
  <w:num w:numId="14">
    <w:abstractNumId w:val="19"/>
  </w:num>
  <w:num w:numId="15">
    <w:abstractNumId w:val="40"/>
  </w:num>
  <w:num w:numId="16">
    <w:abstractNumId w:val="16"/>
  </w:num>
  <w:num w:numId="17">
    <w:abstractNumId w:val="0"/>
  </w:num>
  <w:num w:numId="18">
    <w:abstractNumId w:val="30"/>
  </w:num>
  <w:num w:numId="19">
    <w:abstractNumId w:val="44"/>
  </w:num>
  <w:num w:numId="20">
    <w:abstractNumId w:val="24"/>
  </w:num>
  <w:num w:numId="21">
    <w:abstractNumId w:val="43"/>
  </w:num>
  <w:num w:numId="22">
    <w:abstractNumId w:val="22"/>
  </w:num>
  <w:num w:numId="23">
    <w:abstractNumId w:val="35"/>
  </w:num>
  <w:num w:numId="24">
    <w:abstractNumId w:val="17"/>
  </w:num>
  <w:num w:numId="25">
    <w:abstractNumId w:val="33"/>
  </w:num>
  <w:num w:numId="26">
    <w:abstractNumId w:val="8"/>
  </w:num>
  <w:num w:numId="27">
    <w:abstractNumId w:val="9"/>
  </w:num>
  <w:num w:numId="28">
    <w:abstractNumId w:val="3"/>
  </w:num>
  <w:num w:numId="29">
    <w:abstractNumId w:val="1"/>
  </w:num>
  <w:num w:numId="30">
    <w:abstractNumId w:val="1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8"/>
  </w:num>
  <w:num w:numId="38">
    <w:abstractNumId w:val="26"/>
  </w:num>
  <w:num w:numId="39">
    <w:abstractNumId w:val="28"/>
  </w:num>
  <w:num w:numId="40">
    <w:abstractNumId w:val="38"/>
  </w:num>
  <w:num w:numId="41">
    <w:abstractNumId w:val="32"/>
  </w:num>
  <w:num w:numId="42">
    <w:abstractNumId w:val="45"/>
  </w:num>
  <w:num w:numId="43">
    <w:abstractNumId w:val="4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0BD02-FF51-438C-A3A9-B786D53D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128</cp:revision>
  <cp:lastPrinted>2020-02-03T12:00:00Z</cp:lastPrinted>
  <dcterms:created xsi:type="dcterms:W3CDTF">2018-05-04T13:39:00Z</dcterms:created>
  <dcterms:modified xsi:type="dcterms:W3CDTF">2023-04-18T08:29:00Z</dcterms:modified>
</cp:coreProperties>
</file>